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Officiis porro in alias</w:t>
      </w:r>
    </w:p>
    <w:p>
      <w:r>
        <w:t>Eius veniam odio atque placeat sint impedit. Cum eligendi quos laudantium aspernatur similique cumque eius. Nesciunt ipsam excepturi repudiandae nihil quaerat dolorum exercitationem.</w:t>
      </w:r>
    </w:p>
    <w:p>
      <w:pPr>
        <w:pStyle w:val="Heading1"/>
      </w:pPr>
      <w:r>
        <w:t>Minima itaque quidem et ad</w:t>
      </w:r>
    </w:p>
    <w:p>
      <w:r>
        <w:t>Voluptatem sapiente nulla qui explicabo modi ducimus. Recusandae nisi adipisci deleniti aspernatur sapiente vitae natus. Ad nesciunt magni quod mollitia vero amet. Cum ipsam assumenda animi omnis mollitia recusandae.</w:t>
        <w:br/>
        <w:t>Suscipit atque quam similique soluta laboriosam nam expedita quam. Nesciunt quis ipsam facilis quos voluptas magni. Animi vero modi dolorum officia. Possimus laudantium accusamus voluptatem quibusdam beatae aperiam reiciendis. Deleniti cum quia soluta maxime sed pariatur.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