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Numquam iure labore quam qui</w:t>
      </w:r>
    </w:p>
    <w:p>
      <w:r>
        <w:t>Blanditiis soluta fuga architecto libero cumque laborum. Aliquam et voluptatum quod cupiditate eum eligendi. Maxime earum totam ea similique deserunt unde quis. Tenetur quia quod commodi praesentium. Tempora officiis ipsam inventore explicabo reprehenderit voluptatum sapiente.</w:t>
      </w:r>
    </w:p>
    <w:p>
      <w:pPr>
        <w:pStyle w:val="Heading1"/>
      </w:pPr>
      <w:r>
        <w:t>Iste vero atque optio</w:t>
      </w:r>
    </w:p>
    <w:p>
      <w:r>
        <w:t>Perferendis officia ipsa quidem laboriosam nihil. Voluptatibus dolores dolor cupiditate quasi accusamus voluptatem. Totam sapiente doloremque eveniet. Nesciunt nihil harum deserunt similique explicabo.</w:t>
        <w:br/>
        <w:t>Soluta nulla voluptatem optio ut perferendis voluptatum sit quaerat. Quaerat molestiae veniam nulla esse quisquam. Eaque rem natus temporibus nihil qui doloribus unde.</w:t>
        <w:br/>
        <w:t>Excepturi quibusdam eveniet cupiditate odit vero. Quaerat aliquid nulla ex. Eveniet earum incidunt eveniet labore sapiente. Error asperiores architecto odio ex enim quasi.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