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Quasi nobis nostrum nostrum</w:t>
      </w:r>
    </w:p>
    <w:p>
      <w:r>
        <w:t>Cum est enim consectetur. Molestiae possimus perferendis in eveniet porro commodi. Veniam vero iusto enim culpa iste.</w:t>
      </w:r>
    </w:p>
    <w:p>
      <w:pPr>
        <w:pStyle w:val="Heading1"/>
      </w:pPr>
      <w:r>
        <w:t>Ratione quidem earum facere</w:t>
      </w:r>
    </w:p>
    <w:p>
      <w:r>
        <w:t>Unde non repellat repellendus nostrum quibusdam. Eum esse asperiores assumenda molestias odit nostrum facilis. Saepe tenetur iste dolorem recusandae cum facere nesciunt. Corporis est dicta est dolorem suscipit ad provident.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