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 ipsam fugit consequuntur</w:t>
      </w:r>
    </w:p>
    <w:p>
      <w:r>
        <w:t>Occaecati quis expedita modi hic officiis rerum. Labore in fugit soluta similique optio deleniti veniam.</w:t>
      </w:r>
    </w:p>
    <w:p>
      <w:pPr>
        <w:pStyle w:val="Heading1"/>
      </w:pPr>
      <w:r>
        <w:t>A unde ab explicabo error</w:t>
      </w:r>
    </w:p>
    <w:p>
      <w:r>
        <w:t>Assumenda veritatis assumenda ad pariatur mollitia quasi. Sed sapiente voluptatem earum quis. Animi ad unde officia dolorum.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