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ratione animi porro</w:t>
      </w:r>
    </w:p>
    <w:p>
      <w:r>
        <w:t>Suscipit reprehenderit natus earum exercitationem nobis. Suscipit esse natus tenetur dolores facere quod. Ea corporis qui iusto id. Quo nobis et at quod omnis.</w:t>
        <w:br/>
        <w:t>Sint molestiae deserunt voluptatem adipisci dolorum. Modi corporis voluptatibus ut totam rem. Reiciendis dolor alias vitae et. Ea culpa voluptatum numquam cum aperiam ducimus placeat pariatur.</w:t>
      </w:r>
    </w:p>
    <w:p>
      <w:pPr>
        <w:pStyle w:val="Heading1"/>
      </w:pPr>
      <w:r>
        <w:t>Ea neque illum qui nihil</w:t>
      </w:r>
    </w:p>
    <w:p>
      <w:r>
        <w:t>Totam quasi ipsum distinctio voluptate repudiandae atque magnam. Laborum distinctio necessitatibus corrupti voluptates error atque eligendi. Harum quasi repellendus ut sed officia.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