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Sequi sed mollitia quam</w:t>
      </w:r>
    </w:p>
    <w:p>
      <w:r>
        <w:t>Culpa possimus non quis nam. Mollitia mollitia est corporis ipsum repellendus. Voluptate beatae voluptas ipsum minima. Necessitatibus suscipit ut autem ipsam illo aspernatur fuga amet.</w:t>
      </w:r>
    </w:p>
    <w:p>
      <w:pPr>
        <w:pStyle w:val="Heading1"/>
      </w:pPr>
      <w:r>
        <w:t>Qui cum iste nisi</w:t>
      </w:r>
    </w:p>
    <w:p>
      <w:r>
        <w:t>Ad nisi est culpa maiores cumque. Maiores impedit totam labore ad laborum adipisci nihil. In dolorem hic assumenda id iure ratione sequi assumenda. Excepturi possimus sequi unde dignissimos saepe reprehenderit natus.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