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Facere vel unde quam porro</w:t>
      </w:r>
    </w:p>
    <w:p>
      <w:r>
        <w:t>Asperiores corrupti vel consectetur. Odit similique soluta officiis aperiam. Minus beatae nobis sint esse aperiam quam. A facilis dolorum numquam porro eius sunt ut repellendus.</w:t>
      </w:r>
    </w:p>
    <w:p>
      <w:pPr>
        <w:pStyle w:val="Heading1"/>
      </w:pPr>
      <w:r>
        <w:t>Earum voluptatem est itaque</w:t>
      </w:r>
    </w:p>
    <w:p>
      <w:r>
        <w:t>Fugit similique reiciendis enim ratione fugit. Sequi dicta excepturi tempora nesciunt odio modi magnam earum. Consequatur commodi quod suscipit ipsam natus laborum dicta veritatis. Doloremque laudantium nisi repudiandae labore aperiam.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