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 dolore nostrum culpa</w:t>
      </w:r>
    </w:p>
    <w:p>
      <w:r>
        <w:t>Nobis voluptas neque veniam maiores. Ipsa perferendis similique possimus labore ipsum inventore. Suscipit at facere ullam laborum.</w:t>
        <w:br/>
        <w:t>Qui quae fuga maiores cum omnis nesciunt. Fuga voluptas voluptatem pariatur quis nostrum distinctio eaque accusamus. Suscipit fugit eum placeat quos provident deleniti.</w:t>
        <w:br/>
        <w:t>Fugiat unde nemo itaque assumenda. Quo tenetur natus quae harum et nemo. Mollitia culpa praesentium aliquam voluptatem fuga. Expedita officiis nemo modi.</w:t>
        <w:br/>
        <w:t>Amet accusamus ab necessitatibus quis earum laboriosam saepe. Distinctio ipsum nisi eligendi totam nihil dolores. Voluptas enim minus quisquam distinctio animi eum porro.</w:t>
      </w:r>
    </w:p>
    <w:p>
      <w:pPr>
        <w:pStyle w:val="Heading1"/>
      </w:pPr>
      <w:r>
        <w:t>Iure fuga et earum vel</w:t>
      </w:r>
    </w:p>
    <w:p>
      <w:r>
        <w:t>Fugit beatae eos reprehenderit similique quibusdam ipsa. Quas amet ipsum impedit aliquam quae earum. Nobis dolorum veritatis impedit inventore. Officiis molestiae facilis soluta alias ducimus.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