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Beatae dicta fuga id nostrum</w:t>
      </w:r>
    </w:p>
    <w:p>
      <w:r>
        <w:t>Molestias cupiditate rem sequi sint doloremque. Quasi beatae aperiam deserunt fuga aspernatur quis blanditiis. Hic doloribus quasi iusto dignissimos quo quas maxime.</w:t>
      </w:r>
    </w:p>
    <w:p>
      <w:pPr>
        <w:pStyle w:val="Heading1"/>
      </w:pPr>
      <w:r>
        <w:t>Soluta est atque eius quo</w:t>
      </w:r>
    </w:p>
    <w:p>
      <w:r>
        <w:t>Aspernatur incidunt dolor eveniet non doloremque. Harum nisi molestias repellendus cumque tempore. Non quibusdam animi magnam ullam deserunt. Qui perspiciatis harum sed quaerat dolorem minima. Dignissimos laudantium deserunt consequatur neque amet consequuntur repudiandae nostrum.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