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Illo natus hic fuga</w:t>
      </w:r>
    </w:p>
    <w:p>
      <w:r>
        <w:t>Molestiae voluptatem ex consectetur aliquid excepturi.</w:t>
      </w:r>
    </w:p>
    <w:p>
      <w:pPr>
        <w:pStyle w:val="Heading1"/>
      </w:pPr>
      <w:r>
        <w:t>Consectetur autem enim fuga</w:t>
      </w:r>
    </w:p>
    <w:p>
      <w:r>
        <w:t>Tempore ad perferendis quod pariatur consequatur. Reiciendis quis eius excepturi tenetur voluptates occaecati iure. Dolorem neque asperiores dolorum non iste ratione dolorum. Autem velit quod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