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Pariatur rem nam odit facere</w:t>
      </w:r>
    </w:p>
    <w:p>
      <w:r>
        <w:t>Atque sit sunt excepturi vero explicabo aliquam. Corrupti tempore assumenda voluptatibus blanditiis. Aspernatur cupiditate accusamus cum cumque recusandae. Corrupti quam quas facere assumenda id tempore alias.</w:t>
        <w:br/>
        <w:t>Maxime quod minima asperiores itaque quae adipisci. Soluta repellendus nesciunt ducimus libero eveniet aut velit nulla. Sit vero hic impedit laboriosam velit. Unde laudantium ullam minima praesentium sed veniam soluta.</w:t>
      </w:r>
    </w:p>
    <w:p>
      <w:pPr>
        <w:pStyle w:val="Heading1"/>
      </w:pPr>
      <w:r>
        <w:t>Reiciendis sapiente a hic ut</w:t>
      </w:r>
    </w:p>
    <w:p>
      <w:r>
        <w:t>Sapiente quasi harum modi nobis quidem fuga. Impedit ipsum architecto perspiciatis voluptatibus eaque nam sapiente. Libero at odio commodi fugit exercitationem sed sunt ex. Ad ab at itaque necessitatibus.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