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Ratione aperiam fuga earum</w:t>
      </w:r>
    </w:p>
    <w:p>
      <w:r>
        <w:t>Nihil illo ipsa accusamus quo quis consequuntur necessitatibus aliquam. Amet iure unde ea nihil. Molestiae fugit ex nihil voluptatem. Molestiae eligendi nihil eaque cupiditate nesciunt.</w:t>
        <w:br/>
        <w:t>Inventore minima harum expedita saepe veniam enim. Possimus eligendi sed minima quos laboriosam. Unde voluptas deserunt maiores nesciunt.</w:t>
        <w:br/>
        <w:t>Perspiciatis quidem laborum illo doloremque sapiente velit delectus. Animi eius nesciunt quisquam ipsum reprehenderit voluptatibus sequi. Inventore magni quidem enim quae itaque officia. Quo ratione minima quidem sed doloremque vero cumque.</w:t>
      </w:r>
    </w:p>
    <w:p>
      <w:pPr>
        <w:pStyle w:val="Heading1"/>
      </w:pPr>
      <w:r>
        <w:t>Quos et nihil non et</w:t>
      </w:r>
    </w:p>
    <w:p>
      <w:r>
        <w:t>Cupiditate debitis qui inventore doloremque quisquam. Harum ab consectetur aspernatur ipsa laudantium aperiam. Minus natus ducimus tempore quibusdam quas atque.</w:t>
        <w:br/>
        <w:t>Nemo voluptas fugit rem perferendis magni. Ad in est impedit sed. Rem expedita sint eius.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