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quasi ad eum aut</w:t>
      </w:r>
    </w:p>
    <w:p>
      <w:r>
        <w:t>Dolor quidem quaerat eos voluptate eos. Veniam hic autem minima harum placeat ratione error sequi. Sed maiores laborum voluptatibus cum iure. Laboriosam culpa libero iste itaque quae.</w:t>
      </w:r>
    </w:p>
    <w:p>
      <w:pPr>
        <w:pStyle w:val="Heading1"/>
      </w:pPr>
      <w:r>
        <w:t>Ab nulla sapiente unde</w:t>
      </w:r>
    </w:p>
    <w:p>
      <w:r>
        <w:t>Cupiditate soluta ipsam possimus quod. Asperiores natus aperiam impedit qui possimus iste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