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 maxime quae cum velit</w:t>
      </w:r>
    </w:p>
    <w:p>
      <w:r>
        <w:t>Nulla veniam natus architecto fugiat odit reprehenderit. Quos rerum explicabo sunt magni nobis sit aspernatur.</w:t>
      </w:r>
    </w:p>
    <w:p>
      <w:pPr>
        <w:pStyle w:val="Heading1"/>
      </w:pPr>
      <w:r>
        <w:t>Quaerat tempora quasi facere</w:t>
      </w:r>
    </w:p>
    <w:p>
      <w:r>
        <w:t>Commodi ipsam consequuntur eaque sequi quam. Nisi atque eveniet est facilis voluptatum. Architecto possimus rerum nesciunt aut.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