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63AAC9" wp14:paraId="407077DD" wp14:textId="550BE5F2">
      <w:pPr>
        <w:pStyle w:val="Heading2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 xml:space="preserve">1. Executive Summary &amp;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Context</w:t>
      </w:r>
    </w:p>
    <w:p xmlns:wp14="http://schemas.microsoft.com/office/word/2010/wordml" w:rsidP="0F63AAC9" wp14:paraId="05CB2F69" wp14:textId="456D8D14">
      <w:pPr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quant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an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energy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trading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desk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France,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you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tasked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managing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Power Plant (VPP)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asset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consists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aggregate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cluster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distributed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generation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solar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farms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run of river and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residential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heating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cooling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loads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paired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utility-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scale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Energy Storage System (BESS)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63AAC9" wp14:paraId="29F6C67B" wp14:textId="3A2B847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F63AAC9" w:rsidR="7457371D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our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mandate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pure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baselining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load-shaping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You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fetch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historical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French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grid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data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from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ODRÉ (Open Data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Réseaux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Énergies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extract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weather-dependent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generation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demand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signals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baseline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load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write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mathematical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program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Python to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battery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operations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transform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unpredictable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weather-driven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portfolio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into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flat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Baseload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(BL)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742E079" wp14:textId="4E941E31"/>
    <w:p xmlns:wp14="http://schemas.microsoft.com/office/word/2010/wordml" w:rsidP="0F63AAC9" wp14:paraId="409C1B56" wp14:textId="6816F047">
      <w:pPr>
        <w:pStyle w:val="Heading2"/>
        <w:spacing w:before="299" w:beforeAutospacing="off" w:after="29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2. Data Sourcing &amp; API Endpoint</w:t>
      </w:r>
    </w:p>
    <w:p xmlns:wp14="http://schemas.microsoft.com/office/word/2010/wordml" w:rsidP="0F63AAC9" wp14:paraId="7B30447D" wp14:textId="53522DD8">
      <w:pPr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You will fetch historical national electricity grid data directly from the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RTE éCO2mix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public API provided by ODRÉ.</w:t>
      </w:r>
    </w:p>
    <w:p xmlns:wp14="http://schemas.microsoft.com/office/word/2010/wordml" w:rsidP="0F63AAC9" wp14:paraId="32453846" wp14:textId="31D5F7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Dataset Web Interface: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hyperlink r:id="Rbdd75c056c6145be">
        <w:r w:rsidRPr="0F63AAC9" w:rsidR="5AFA884A">
          <w:rPr>
            <w:rStyle w:val="Hyperlink"/>
            <w:noProof w:val="0"/>
            <w:lang w:val="de-DE"/>
          </w:rPr>
          <w:t>ODRÉ éCO2mix National Consolidated Data</w:t>
        </w:r>
      </w:hyperlink>
    </w:p>
    <w:p xmlns:wp14="http://schemas.microsoft.com/office/word/2010/wordml" w:rsidP="0F63AAC9" wp14:paraId="466BD2A8" wp14:textId="0948B8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API Base URL:</w:t>
      </w:r>
    </w:p>
    <w:p xmlns:wp14="http://schemas.microsoft.com/office/word/2010/wordml" w:rsidP="0F63AAC9" wp14:paraId="6561D2BB" wp14:textId="6A19489A">
      <w:pPr>
        <w:pStyle w:val="Normal"/>
        <w:spacing w:before="0" w:beforeAutospacing="off" w:after="0" w:afterAutospacing="off"/>
        <w:ind w:left="0"/>
      </w:pPr>
      <w:hyperlink r:id="Rad5a1bb595174484">
        <w:r w:rsidRPr="0F63AAC9" w:rsidR="21490B7B">
          <w:rPr>
            <w:rStyle w:val="Hyperlink"/>
            <w:noProof w:val="0"/>
            <w:lang w:val="de-DE"/>
          </w:rPr>
          <w:t>https://odre.opendatasoft.com/explore/dataset/eco2mix-national-cons-def/information/?disjunctive.nature</w:t>
        </w:r>
      </w:hyperlink>
    </w:p>
    <w:p xmlns:wp14="http://schemas.microsoft.com/office/word/2010/wordml" w:rsidP="0F63AAC9" wp14:paraId="516B53B1" wp14:textId="1B97F782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xmlns:wp14="http://schemas.microsoft.com/office/word/2010/wordml" w:rsidP="0F63AAC9" wp14:paraId="61A2919F" wp14:textId="57E6B698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  <w:hyperlink r:id="R5a04f6f1b20f4e11">
        <w:r w:rsidRPr="0F63AAC9" w:rsidR="21490B7B">
          <w:rPr>
            <w:rStyle w:val="Hyperlink"/>
            <w:noProof w:val="0"/>
            <w:lang w:val="de-DE"/>
          </w:rPr>
          <w:t>https://odre.opendatasoft.com/api/explore/v2.1/catalog/datasets/eco2mix-national-cons-def/records?limit=20</w:t>
        </w:r>
      </w:hyperlink>
    </w:p>
    <w:p xmlns:wp14="http://schemas.microsoft.com/office/word/2010/wordml" w:rsidP="0F63AAC9" wp14:paraId="512DFD3C" wp14:textId="15D5C5DC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de-DE"/>
        </w:rPr>
      </w:pPr>
    </w:p>
    <w:p xmlns:wp14="http://schemas.microsoft.com/office/word/2010/wordml" w:rsidP="0F63AAC9" wp14:paraId="423ED7CB" wp14:textId="131C0670">
      <w:pPr>
        <w:pStyle w:val="Heading3"/>
        <w:spacing w:before="281" w:beforeAutospacing="off" w:after="281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Required API Fields to Extract:</w:t>
      </w:r>
    </w:p>
    <w:p xmlns:wp14="http://schemas.microsoft.com/office/word/2010/wordml" w:rsidP="0F63AAC9" wp14:paraId="1A8B2F98" wp14:textId="719ED1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date_heure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 Timestamp (ISO 8601 format)</w:t>
      </w:r>
    </w:p>
    <w:p xmlns:wp14="http://schemas.microsoft.com/office/word/2010/wordml" w:rsidP="0F63AAC9" wp14:paraId="7C06A60C" wp14:textId="4A658D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consommation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 Total National Consumption (MW)</w:t>
      </w:r>
    </w:p>
    <w:p xmlns:wp14="http://schemas.microsoft.com/office/word/2010/wordml" w:rsidP="0F63AAC9" wp14:paraId="32A6EC86" wp14:textId="60ED96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eolien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 Onshore/Offshore Wind Power Generation (MW)</w:t>
      </w:r>
    </w:p>
    <w:p xmlns:wp14="http://schemas.microsoft.com/office/word/2010/wordml" w:rsidP="0F63AAC9" wp14:paraId="0FF9AC76" wp14:textId="7B1E6B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solaire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 Solar PV Power Generation (MW)</w:t>
      </w:r>
    </w:p>
    <w:p xmlns:wp14="http://schemas.microsoft.com/office/word/2010/wordml" w:rsidP="0F63AAC9" wp14:paraId="12FFD7D6" wp14:textId="0E38591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onsolas" w:hAnsi="Consolas" w:eastAsia="Consolas" w:cs="Consolas"/>
          <w:noProof w:val="0"/>
          <w:sz w:val="24"/>
          <w:szCs w:val="24"/>
          <w:lang w:val="de-DE"/>
        </w:rPr>
      </w:pPr>
      <w:r w:rsidRPr="0F63AAC9" w:rsidR="6C833F94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Nucleaire: 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Nucléaire (MW)</w:t>
      </w:r>
    </w:p>
    <w:p xmlns:wp14="http://schemas.microsoft.com/office/word/2010/wordml" w:rsidP="0F63AAC9" wp14:paraId="0BB04EF6" wp14:textId="42CA5E8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63AAC9" w:rsidR="6C833F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Run of river: 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Hydraulique - Fil de 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l'eau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+ 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éclusée</w:t>
      </w:r>
      <w:r w:rsidRPr="0F63AAC9" w:rsidR="6C833F9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(MW)</w:t>
      </w:r>
    </w:p>
    <w:p xmlns:wp14="http://schemas.microsoft.com/office/word/2010/wordml" wp14:paraId="6206D9E6" wp14:textId="16F71879"/>
    <w:p xmlns:wp14="http://schemas.microsoft.com/office/word/2010/wordml" w:rsidP="0F63AAC9" wp14:paraId="482E8472" wp14:textId="4477B314">
      <w:pPr>
        <w:pStyle w:val="Heading2"/>
        <w:spacing w:before="299" w:beforeAutospacing="off" w:after="29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3. Physical Asset Specifications</w:t>
      </w:r>
    </w:p>
    <w:p xmlns:wp14="http://schemas.microsoft.com/office/word/2010/wordml" w:rsidP="0F63AAC9" wp14:paraId="4B36A6D3" wp14:textId="66174555">
      <w:pPr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You are provided with a utility-scale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4-hour Lithium-ion Battery System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with the following physical parameters: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70"/>
        <w:gridCol w:w="1700"/>
        <w:gridCol w:w="1526"/>
        <w:gridCol w:w="4019"/>
      </w:tblGrid>
      <w:tr w:rsidR="0F63AAC9" w:rsidTr="0C779BA7" w14:paraId="4D2C4D37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541BD7D2" w14:textId="52F5CE06">
            <w:pPr>
              <w:spacing w:before="0" w:beforeAutospacing="off" w:after="0" w:afterAutospacing="off"/>
              <w:jc w:val="center"/>
            </w:pPr>
            <w:r w:rsidRPr="0F63AAC9" w:rsidR="0F63AAC9">
              <w:rPr>
                <w:b w:val="1"/>
                <w:bCs w:val="1"/>
              </w:rPr>
              <w:t>Parameter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5989FDB6" w14:textId="0F0ED4AD">
            <w:pPr>
              <w:spacing w:before="0" w:beforeAutospacing="off" w:after="0" w:afterAutospacing="off"/>
              <w:jc w:val="center"/>
            </w:pPr>
            <w:r w:rsidRPr="0F63AAC9" w:rsidR="0F63AAC9">
              <w:rPr>
                <w:b w:val="1"/>
                <w:bCs w:val="1"/>
              </w:rPr>
              <w:t>Notation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548ADCFA" w14:textId="14B8C5C4">
            <w:pPr>
              <w:spacing w:before="0" w:beforeAutospacing="off" w:after="0" w:afterAutospacing="off"/>
              <w:jc w:val="center"/>
            </w:pPr>
            <w:r w:rsidRPr="0F63AAC9" w:rsidR="0F63AAC9">
              <w:rPr>
                <w:b w:val="1"/>
                <w:bCs w:val="1"/>
              </w:rPr>
              <w:t>Value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68FE85EF" w14:textId="1DF2349D">
            <w:pPr>
              <w:spacing w:before="0" w:beforeAutospacing="off" w:after="0" w:afterAutospacing="off"/>
              <w:jc w:val="center"/>
            </w:pPr>
            <w:r w:rsidRPr="0F63AAC9" w:rsidR="0F63AAC9">
              <w:rPr>
                <w:b w:val="1"/>
                <w:bCs w:val="1"/>
              </w:rPr>
              <w:t>Notes</w:t>
            </w:r>
          </w:p>
        </w:tc>
      </w:tr>
      <w:tr w:rsidR="0F63AAC9" w:rsidTr="0C779BA7" w14:paraId="20B2F785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20CAA4AC" w14:textId="131C70E9">
            <w:pPr>
              <w:spacing w:before="0" w:beforeAutospacing="off" w:after="0" w:afterAutospacing="off"/>
              <w:jc w:val="left"/>
            </w:pPr>
            <w:r w:rsidRPr="0F63AAC9" w:rsidR="0F63AAC9">
              <w:rPr>
                <w:b w:val="1"/>
                <w:bCs w:val="1"/>
              </w:rPr>
              <w:t>Max Charge/Discharge Power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2069B49A" w14:textId="2FA7FF30">
            <w:pPr>
              <w:spacing w:before="0" w:beforeAutospacing="off" w:after="0" w:afterAutospacing="off"/>
              <w:jc w:val="left"/>
            </w:pPr>
            <w:r w:rsidR="0F63AAC9">
              <w:rPr/>
              <w:t>P_max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3D381B2F" w14:textId="76E6407B">
            <w:pPr>
              <w:spacing w:before="0" w:beforeAutospacing="off" w:after="0" w:afterAutospacing="off"/>
              <w:jc w:val="left"/>
            </w:pPr>
            <w:r w:rsidR="405B928D">
              <w:rPr/>
              <w:t>5</w:t>
            </w:r>
            <w:r w:rsidR="0F63AAC9">
              <w:rPr/>
              <w:t>MW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20603854" w14:textId="6C7B2306">
            <w:pPr>
              <w:spacing w:before="0" w:beforeAutospacing="off" w:after="0" w:afterAutospacing="off"/>
              <w:jc w:val="left"/>
            </w:pPr>
            <w:r w:rsidR="0F63AAC9">
              <w:rPr/>
              <w:t>Maximum rate of power exchange</w:t>
            </w:r>
          </w:p>
        </w:tc>
      </w:tr>
      <w:tr w:rsidR="0F63AAC9" w:rsidTr="0C779BA7" w14:paraId="772EB7BD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44C149BB" w14:textId="530B66FF">
            <w:pPr>
              <w:spacing w:before="0" w:beforeAutospacing="off" w:after="0" w:afterAutospacing="off"/>
              <w:jc w:val="left"/>
            </w:pPr>
            <w:r w:rsidRPr="0F63AAC9" w:rsidR="0F63AAC9">
              <w:rPr>
                <w:b w:val="1"/>
                <w:bCs w:val="1"/>
              </w:rPr>
              <w:t>Nameplate Energy Capacity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14D48A7C" w14:textId="027DDAD1">
            <w:pPr>
              <w:spacing w:before="0" w:beforeAutospacing="off" w:after="0" w:afterAutospacing="off"/>
              <w:jc w:val="left"/>
            </w:pPr>
            <w:r w:rsidR="0F63AAC9">
              <w:rPr/>
              <w:t>E_max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68B350D5" w14:textId="42C633FF">
            <w:pPr>
              <w:spacing w:before="0" w:beforeAutospacing="off" w:after="0" w:afterAutospacing="off"/>
              <w:jc w:val="left"/>
            </w:pPr>
            <w:r w:rsidR="0F63AAC9">
              <w:rPr/>
              <w:t>20</w:t>
            </w:r>
            <w:r w:rsidR="415DB7AA">
              <w:rPr/>
              <w:t xml:space="preserve"> </w:t>
            </w:r>
            <w:r w:rsidR="0F63AAC9">
              <w:rPr/>
              <w:t>MWh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65432F65" w14:textId="0307DB80">
            <w:pPr>
              <w:spacing w:before="0" w:beforeAutospacing="off" w:after="0" w:afterAutospacing="off"/>
              <w:jc w:val="left"/>
            </w:pPr>
            <w:r w:rsidR="0F63AAC9">
              <w:rPr/>
              <w:t>Total storage size (4-hour duration)</w:t>
            </w:r>
          </w:p>
        </w:tc>
      </w:tr>
      <w:tr w:rsidR="0F63AAC9" w:rsidTr="0C779BA7" w14:paraId="14AF1552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114D6291" w14:textId="4D700819">
            <w:pPr>
              <w:spacing w:before="0" w:beforeAutospacing="off" w:after="0" w:afterAutospacing="off"/>
              <w:jc w:val="left"/>
            </w:pPr>
            <w:r w:rsidRPr="0F63AAC9" w:rsidR="0F63AAC9">
              <w:rPr>
                <w:b w:val="1"/>
                <w:bCs w:val="1"/>
              </w:rPr>
              <w:t>Usable Storage Bounds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26B9B07C" w14:textId="1BCFF718">
            <w:pPr>
              <w:spacing w:before="0" w:beforeAutospacing="off" w:after="0" w:afterAutospacing="off"/>
              <w:jc w:val="left"/>
            </w:pPr>
            <w:r w:rsidR="0F63AAC9">
              <w:rPr/>
              <w:t>SoC_min</w:t>
            </w:r>
            <w:r w:rsidR="0F63AAC9">
              <w:rPr/>
              <w:t>, SoC_max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62829ECD" w14:textId="3424DFD6">
            <w:pPr>
              <w:spacing w:before="0" w:beforeAutospacing="off" w:after="0" w:afterAutospacing="off"/>
              <w:jc w:val="left"/>
            </w:pPr>
            <w:r w:rsidR="0F63AAC9">
              <w:rPr/>
              <w:t>10%, 90</w:t>
            </w:r>
            <w:r w:rsidR="0F63AAC9">
              <w:rPr/>
              <w:t>%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79667306" w14:textId="30114BC4">
            <w:pPr>
              <w:spacing w:before="0" w:beforeAutospacing="off" w:after="0" w:afterAutospacing="off"/>
              <w:jc w:val="left"/>
              <w:rPr>
                <w:lang w:val="en-US"/>
              </w:rPr>
            </w:pPr>
            <w:r w:rsidRPr="0F63AAC9" w:rsidR="0F63AAC9">
              <w:rPr>
                <w:lang w:val="en-US"/>
              </w:rPr>
              <w:t>Operating limits 2 MWh to 18 MWh</w:t>
            </w:r>
          </w:p>
        </w:tc>
      </w:tr>
      <w:tr w:rsidR="0F63AAC9" w:rsidTr="0C779BA7" w14:paraId="7E2DB4D7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103E447B" w14:textId="39CD5476">
            <w:pPr>
              <w:spacing w:before="0" w:beforeAutospacing="off" w:after="0" w:afterAutospacing="off"/>
              <w:jc w:val="left"/>
            </w:pPr>
            <w:r w:rsidRPr="0F63AAC9" w:rsidR="0F63AAC9">
              <w:rPr>
                <w:b w:val="1"/>
                <w:bCs w:val="1"/>
              </w:rPr>
              <w:t>Round-Trip Efficiency (RTE)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77703D84" w14:textId="396D8BD7">
            <w:pPr>
              <w:spacing w:before="0" w:beforeAutospacing="off" w:after="0" w:afterAutospacing="off"/>
              <w:jc w:val="left"/>
            </w:pPr>
            <w:r w:rsidR="0F63AAC9">
              <w:rPr/>
              <w:t>eta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1E85EABE" w14:textId="58D7C5D1">
            <w:pPr>
              <w:spacing w:before="0" w:beforeAutospacing="off" w:after="0" w:afterAutospacing="off"/>
              <w:jc w:val="left"/>
            </w:pPr>
            <w:r w:rsidR="0F63AAC9">
              <w:rPr/>
              <w:t>85%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191E5F05" w14:textId="62AB46EB">
            <w:pPr>
              <w:spacing w:before="0" w:beforeAutospacing="off" w:after="0" w:afterAutospacing="off"/>
              <w:jc w:val="left"/>
              <w:rPr>
                <w:lang w:val="en-US"/>
              </w:rPr>
            </w:pPr>
            <w:r w:rsidRPr="0F63AAC9" w:rsidR="0F63AAC9">
              <w:rPr>
                <w:lang w:val="en-US"/>
              </w:rPr>
              <w:t xml:space="preserve">One-way efficiency </w:t>
            </w:r>
            <w:r w:rsidRPr="0F63AAC9" w:rsidR="0F63AAC9">
              <w:rPr>
                <w:lang w:val="en-US"/>
              </w:rPr>
              <w:t>eta_one</w:t>
            </w:r>
            <w:r w:rsidRPr="0F63AAC9" w:rsidR="0F63AAC9">
              <w:rPr>
                <w:lang w:val="en-US"/>
              </w:rPr>
              <w:t>-wa</w:t>
            </w:r>
            <w:r w:rsidRPr="0F63AAC9" w:rsidR="6F0FE0AF">
              <w:rPr>
                <w:lang w:val="en-US"/>
              </w:rPr>
              <w:t>y</w:t>
            </w:r>
            <w:r w:rsidRPr="0F63AAC9" w:rsidR="0F63AAC9">
              <w:rPr>
                <w:lang w:val="en-US"/>
              </w:rPr>
              <w:t xml:space="preserve"> = </w:t>
            </w:r>
            <w:r w:rsidRPr="0F63AAC9" w:rsidR="2B950834">
              <w:rPr>
                <w:lang w:val="en-US"/>
              </w:rPr>
              <w:t>sqrt(0.</w:t>
            </w:r>
            <w:r w:rsidRPr="0F63AAC9" w:rsidR="2B950834">
              <w:rPr>
                <w:lang w:val="en-US"/>
              </w:rPr>
              <w:t xml:space="preserve">85) = </w:t>
            </w:r>
            <w:r w:rsidRPr="0F63AAC9" w:rsidR="0F63AAC9">
              <w:rPr>
                <w:lang w:val="en-US"/>
              </w:rPr>
              <w:t>0.922</w:t>
            </w:r>
          </w:p>
        </w:tc>
      </w:tr>
      <w:tr w:rsidR="0F63AAC9" w:rsidTr="0C779BA7" w14:paraId="40E49BF5">
        <w:trPr>
          <w:trHeight w:val="300"/>
        </w:trPr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3887E314" w14:textId="73A020E1">
            <w:pPr>
              <w:spacing w:before="0" w:beforeAutospacing="off" w:after="0" w:afterAutospacing="off"/>
              <w:jc w:val="left"/>
            </w:pPr>
            <w:r w:rsidRPr="0F63AAC9" w:rsidR="0F63AAC9">
              <w:rPr>
                <w:b w:val="1"/>
                <w:bCs w:val="1"/>
              </w:rPr>
              <w:t>Initial State of Charge</w:t>
            </w:r>
          </w:p>
        </w:tc>
        <w:tc>
          <w:tcPr>
            <w:tcW w:w="17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33AE17B5" w14:textId="40031667">
            <w:pPr>
              <w:spacing w:before="0" w:beforeAutospacing="off" w:after="0" w:afterAutospacing="off"/>
              <w:jc w:val="left"/>
            </w:pPr>
            <w:r w:rsidR="0F63AAC9">
              <w:rPr/>
              <w:t>SoC_0</w:t>
            </w:r>
          </w:p>
        </w:tc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0D2FB334" w14:textId="1CB755ED">
            <w:pPr>
              <w:spacing w:before="0" w:beforeAutospacing="off" w:after="0" w:afterAutospacing="off"/>
              <w:jc w:val="left"/>
            </w:pPr>
            <w:r w:rsidR="0F63AAC9">
              <w:rPr/>
              <w:t>50%</w:t>
            </w:r>
            <w:r w:rsidR="5016FF59">
              <w:rPr/>
              <w:t xml:space="preserve"> </w:t>
            </w:r>
            <w:r w:rsidR="0F63AAC9">
              <w:rPr/>
              <w:t>(10 MWh</w:t>
            </w:r>
            <w:r w:rsidR="554C12FA">
              <w:rPr/>
              <w:t>)</w:t>
            </w:r>
          </w:p>
        </w:tc>
        <w:tc>
          <w:tcPr>
            <w:tcW w:w="4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63AAC9" w:rsidP="0F63AAC9" w:rsidRDefault="0F63AAC9" w14:paraId="44B7D8F2" w14:textId="5BB58C43">
            <w:pPr>
              <w:spacing w:before="0" w:beforeAutospacing="off" w:after="0" w:afterAutospacing="off"/>
              <w:jc w:val="left"/>
            </w:pPr>
            <w:r w:rsidR="0F63AAC9">
              <w:rPr/>
              <w:t xml:space="preserve">State of </w:t>
            </w:r>
            <w:r w:rsidR="0F63AAC9">
              <w:rPr/>
              <w:t>charge</w:t>
            </w:r>
            <w:r w:rsidR="0F63AAC9">
              <w:rPr/>
              <w:t xml:space="preserve"> at t=0</w:t>
            </w:r>
          </w:p>
        </w:tc>
      </w:tr>
    </w:tbl>
    <w:p xmlns:wp14="http://schemas.microsoft.com/office/word/2010/wordml" wp14:paraId="7FF03C34" wp14:textId="65327BE1"/>
    <w:p xmlns:wp14="http://schemas.microsoft.com/office/word/2010/wordml" w:rsidP="0F63AAC9" wp14:paraId="293E9178" wp14:textId="7BC3F98C">
      <w:pPr>
        <w:pStyle w:val="Heading2"/>
        <w:bidi w:val="0"/>
        <w:spacing w:before="299" w:beforeAutospacing="off" w:after="29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4. Step-by-Step Assignment Instructions</w:t>
      </w:r>
    </w:p>
    <w:p xmlns:wp14="http://schemas.microsoft.com/office/word/2010/wordml" w:rsidP="0F63AAC9" wp14:paraId="7263BD36" wp14:textId="12EB8D32">
      <w:pPr>
        <w:pStyle w:val="Heading3"/>
        <w:bidi w:val="0"/>
        <w:spacing w:before="281" w:beforeAutospacing="off" w:after="281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Step 1: Programmatic Data Ingestion &amp; Cleaning</w:t>
      </w:r>
    </w:p>
    <w:p xmlns:wp14="http://schemas.microsoft.com/office/word/2010/wordml" w:rsidP="0F63AAC9" wp14:paraId="58B8F19E" wp14:textId="71F84C3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Python function using </w:t>
      </w: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en-US"/>
        </w:rPr>
        <w:t>httpx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query the ODRÉ API for </w:t>
      </w:r>
      <w:r w:rsidRPr="0F63AAC9" w:rsidR="3551B249">
        <w:rPr>
          <w:rFonts w:ascii="Aptos" w:hAnsi="Aptos" w:eastAsia="Aptos" w:cs="Aptos"/>
          <w:noProof w:val="0"/>
          <w:sz w:val="24"/>
          <w:szCs w:val="24"/>
          <w:lang w:val="en-US"/>
        </w:rPr>
        <w:t>2020-2025</w:t>
      </w:r>
    </w:p>
    <w:p xmlns:wp14="http://schemas.microsoft.com/office/word/2010/wordml" w:rsidP="0F63AAC9" wp14:paraId="76ACD5FB" wp14:textId="49698CD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Parse the JSON response into a pandas DataFrame.</w:t>
      </w:r>
    </w:p>
    <w:p xmlns:wp14="http://schemas.microsoft.com/office/word/2010/wordml" w:rsidP="0F63AAC9" wp14:paraId="16C0A222" wp14:textId="5483BA2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Turn </w:t>
      </w: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>data</w:t>
      </w: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>into</w:t>
      </w: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738CA117">
        <w:rPr>
          <w:rFonts w:ascii="Aptos" w:hAnsi="Aptos" w:eastAsia="Aptos" w:cs="Aptos"/>
          <w:noProof w:val="0"/>
          <w:sz w:val="24"/>
          <w:szCs w:val="24"/>
          <w:lang w:val="de-DE"/>
        </w:rPr>
        <w:t>hourly</w:t>
      </w:r>
    </w:p>
    <w:p xmlns:wp14="http://schemas.microsoft.com/office/word/2010/wordml" w:rsidP="0F63AAC9" wp14:paraId="50490A7D" wp14:textId="6710D066">
      <w:pPr>
        <w:pStyle w:val="Heading3"/>
        <w:bidi w:val="0"/>
        <w:spacing w:before="281" w:beforeAutospacing="off" w:after="281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Step 2: VPP Portfolio Net Load Calculation</w:t>
      </w:r>
    </w:p>
    <w:p xmlns:wp14="http://schemas.microsoft.com/office/word/2010/wordml" w:rsidP="0F63AAC9" wp14:paraId="0B8191F3" wp14:textId="5447E43E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Define the raw, unhedged net demand profile of your VPP asset portfolio at each hour </w:t>
      </w:r>
      <w:r w:rsidRPr="0F63AAC9" w:rsidR="06BE8D67">
        <w:rPr>
          <w:rFonts w:ascii="Aptos" w:hAnsi="Aptos" w:eastAsia="Aptos" w:cs="Aptos"/>
          <w:noProof w:val="0"/>
          <w:sz w:val="24"/>
          <w:szCs w:val="24"/>
          <w:lang w:val="de-DE"/>
        </w:rPr>
        <w:t>(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t</w:t>
      </w:r>
      <w:r w:rsidRPr="0F63AAC9" w:rsidR="55961DDD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0F63AAC9" wp14:paraId="5A97D8A1" wp14:textId="3BAE0D1A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>NetLoad_t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=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>Consommation_t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- </w:t>
      </w:r>
      <w:r w:rsidRPr="0F63AAC9" w:rsidR="6FD5CD67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>Eolien_t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F63AAC9" w:rsidR="75B5D2DD">
        <w:rPr>
          <w:rFonts w:ascii="Aptos" w:hAnsi="Aptos" w:eastAsia="Aptos" w:cs="Aptos"/>
          <w:noProof w:val="0"/>
          <w:sz w:val="24"/>
          <w:szCs w:val="24"/>
          <w:lang w:val="fr-FR"/>
        </w:rPr>
        <w:t>+</w:t>
      </w:r>
      <w:r w:rsidRPr="0F63AAC9" w:rsidR="0D1715E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>Solaire_t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F63AAC9" w:rsidR="792954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+ +</w:t>
      </w:r>
      <w:r w:rsidRPr="0F63AAC9" w:rsidR="79295403">
        <w:rPr>
          <w:rFonts w:ascii="Aptos" w:hAnsi="Aptos" w:eastAsia="Aptos" w:cs="Aptos"/>
          <w:noProof w:val="0"/>
          <w:sz w:val="24"/>
          <w:szCs w:val="24"/>
          <w:lang w:val="fr-FR"/>
        </w:rPr>
        <w:t>Nucleaire_t</w:t>
      </w:r>
      <w:r w:rsidRPr="0F63AAC9" w:rsidR="792954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+  R</w:t>
      </w:r>
      <w:r w:rsidRPr="0F63AAC9" w:rsidR="79295403">
        <w:rPr>
          <w:rFonts w:ascii="Aptos" w:hAnsi="Aptos" w:eastAsia="Aptos" w:cs="Aptos"/>
          <w:noProof w:val="0"/>
          <w:sz w:val="24"/>
          <w:szCs w:val="24"/>
          <w:lang w:val="fr-FR"/>
        </w:rPr>
        <w:t>or_t</w:t>
      </w:r>
      <w:r w:rsidRPr="0F63AAC9" w:rsidR="79295403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F63AAC9" wp14:paraId="02A46001" wp14:textId="72DD2B95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Calculate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target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Baseload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(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𝐿</m:t>
              </m:r>
            </m:e>
          </m:bar>
        </m:oMath>
      </m:oMathPara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),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defined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as the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rolling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or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global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mean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of the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net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load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across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evaluation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horizon</w:t>
      </w:r>
      <w:r w:rsidRPr="0F63AAC9" w:rsidR="5AFA88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0F63AAC9" wp14:paraId="3D279D50" wp14:textId="4FB13685">
      <w:pPr>
        <w:bidi w:val="0"/>
        <w:spacing w:before="240" w:beforeAutospacing="off" w:after="240" w:afterAutospacing="off"/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𝐿</m:t>
              </m:r>
            </m:e>
          </m:bar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𝑇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𝑡</m:t>
              </m:r>
              <m:r>
                <m:t>=1</m:t>
              </m:r>
            </m:sub>
            <m:sup>
              <m:r>
                <m:t>𝑇</m:t>
              </m:r>
            </m:sup>
            <m:e>
              <m:r>
                <m:rPr>
                  <m:nor/>
                </m:rPr>
                <m:t>NetLoa</m:t>
              </m:r>
              <m:sSub>
                <m:sSubPr>
                  <m:ctrlPr/>
                </m:sSubPr>
                <m:e>
                  <m:r>
                    <m:rPr>
                      <m:nor/>
                    </m:rPr>
                    <m:t>d</m:t>
                  </m:r>
                </m:e>
                <m:sub>
                  <m:r>
                    <m:rPr>
                      <m:nor/>
                    </m:rPr>
                    <m:t>t</m:t>
                  </m:r>
                </m:sub>
              </m:sSub>
            </m:e>
          </m:nary>
        </m:oMath>
      </m:oMathPara>
    </w:p>
    <w:p xmlns:wp14="http://schemas.microsoft.com/office/word/2010/wordml" w:rsidP="0F63AAC9" wp14:paraId="63463F18" wp14:textId="083111C1">
      <w:pPr>
        <w:bidi w:val="0"/>
        <w:spacing w:before="240" w:beforeAutospacing="off" w:after="240" w:afterAutospacing="off"/>
      </w:pPr>
      <w:r w:rsidRPr="0F63AAC9" w:rsidR="524FC34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Realistically you </w:t>
      </w:r>
      <w:r w:rsidRPr="0F63AAC9" w:rsidR="524FC34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won't</w:t>
      </w:r>
      <w:r w:rsidRPr="0F63AAC9" w:rsidR="524FC34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have more than 5% of France's power portfolio so you can multiply this value by 5%</w:t>
      </w:r>
      <w:r w:rsidRPr="0F63AAC9" w:rsidR="3C847C3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and your </w:t>
      </w:r>
      <w:r w:rsidRPr="0F63AAC9" w:rsidR="3C847C3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NetLoad</w:t>
      </w:r>
      <w:r w:rsidRPr="0F63AAC9" w:rsidR="3C847C3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as of this point by 5%</w:t>
      </w:r>
    </w:p>
    <w:p xmlns:wp14="http://schemas.microsoft.com/office/word/2010/wordml" w:rsidP="0F63AAC9" wp14:paraId="790943AA" wp14:textId="526116D8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0F63AAC9" w:rsidR="7B77305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If you deploy a single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 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MW</m:t>
          </m:r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r xmlns:m="http://schemas.openxmlformats.org/officeDocument/2006/math">
            <m:t xmlns:m="http://schemas.openxmlformats.org/officeDocument/2006/math">4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 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MWh</m:t>
          </m:r>
        </m:oMath>
      </m:oMathPara>
      <w:r w:rsidRPr="0F63AAC9" w:rsidR="31D2C98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ery</w:t>
      </w:r>
      <w:r w:rsidRPr="0F63AAC9" w:rsidR="7B77305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against this net load, what percentage of the profile variance will it eliminate? Will it make a visible difference? Prove it with a quick calculation.</w:t>
      </w:r>
    </w:p>
    <w:p xmlns:wp14="http://schemas.microsoft.com/office/word/2010/wordml" w:rsidP="0F63AAC9" wp14:paraId="2726F6CF" wp14:textId="6D90B551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0C779BA7" w:rsidR="7B77305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How many batteries do we need? </w:t>
      </w:r>
      <w:r w:rsidRPr="0C779BA7" w:rsidR="458B77F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If one is not enough?</w:t>
      </w:r>
    </w:p>
    <w:p xmlns:wp14="http://schemas.microsoft.com/office/word/2010/wordml" w:rsidP="0F63AAC9" wp14:paraId="57ACA6CB" wp14:textId="7B4E521F">
      <w:pPr>
        <w:pStyle w:val="Heading3"/>
        <w:bidi w:val="0"/>
        <w:spacing w:before="281" w:beforeAutospacing="off" w:after="281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Step 3: Mathematical Formulation of the Optimization Model</w:t>
      </w:r>
    </w:p>
    <w:p xmlns:wp14="http://schemas.microsoft.com/office/word/2010/wordml" w:rsidP="0F63AAC9" wp14:paraId="1B4D878C" wp14:textId="11828B98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You must formulate the dispatch problem as a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Linear Program (LP)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or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Quadratic Program (QP)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using Python optimization packages (</w:t>
      </w: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CVXPY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PuLP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or </w:t>
      </w:r>
      <w:r w:rsidRPr="0F63AAC9" w:rsidR="5AFA884A">
        <w:rPr>
          <w:rFonts w:ascii="Consolas" w:hAnsi="Consolas" w:eastAsia="Consolas" w:cs="Consolas"/>
          <w:noProof w:val="0"/>
          <w:sz w:val="24"/>
          <w:szCs w:val="24"/>
          <w:lang w:val="de-DE"/>
        </w:rPr>
        <w:t>SciPy.optimize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).</w:t>
      </w:r>
    </w:p>
    <w:p xmlns:wp14="http://schemas.microsoft.com/office/word/2010/wordml" w:rsidP="0F63AAC9" wp14:paraId="7718AD93" wp14:textId="4C553F65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For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each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hour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∈1,2,…,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0F63AAC9" wp14:paraId="3D41B616" wp14:textId="16124CD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Let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𝑝</m:t>
              </m:r>
            </m:e>
            <m:sub>
              <m:r>
                <m:t>𝑡</m:t>
              </m:r>
            </m:sub>
            <m:sup>
              <m:r>
                <m:rPr>
                  <m:nor/>
                </m:rPr>
                <m:t>ch</m:t>
              </m:r>
              <m:func>
                <m:funcPr>
                  <m:ctrlPr/>
                </m:funcPr>
                <m:fName>
                  <m:r>
                    <m:rPr>
                      <m:nor/>
                    </m:rPr>
                    <m:t>arg</m:t>
                  </m:r>
                </m:fName>
                <m:e>
                  <m:r>
                    <m:rPr>
                      <m:nor/>
                    </m:rPr>
                    <m:t>e</m:t>
                  </m:r>
                </m:e>
              </m:func>
            </m:sup>
          </m:sSubSup>
          <m:r xmlns:m="http://schemas.openxmlformats.org/officeDocument/2006/math">
            <m:t xmlns:m="http://schemas.openxmlformats.org/officeDocument/2006/math">≥0</m:t>
          </m:r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power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drawn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from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grid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to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charge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battery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0F63AAC9" wp14:paraId="4F8CCBAD" wp14:textId="5E5987C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Let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𝑝</m:t>
              </m:r>
            </m:e>
            <m:sub>
              <m:r>
                <m:t>𝑡</m:t>
              </m:r>
            </m:sub>
            <m:sup>
              <m:r>
                <m:rPr>
                  <m:nor/>
                </m:rPr>
                <m:t>disch</m:t>
              </m:r>
              <m:func>
                <m:funcPr>
                  <m:ctrlPr/>
                </m:funcPr>
                <m:fName>
                  <m:r>
                    <m:rPr>
                      <m:nor/>
                    </m:rPr>
                    <m:t>arg</m:t>
                  </m:r>
                </m:fName>
                <m:e>
                  <m:r>
                    <m:rPr>
                      <m:nor/>
                    </m:rPr>
                    <m:t>e</m:t>
                  </m:r>
                </m:e>
              </m:func>
            </m:sup>
          </m:sSubSup>
          <m:r xmlns:m="http://schemas.openxmlformats.org/officeDocument/2006/math">
            <m:t xmlns:m="http://schemas.openxmlformats.org/officeDocument/2006/math">≥0</m:t>
          </m:r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power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injected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into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grid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from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battery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0F63AAC9" wp14:paraId="58E2FF48" wp14:textId="6769D2A0">
      <w:pPr>
        <w:pStyle w:val="Heading4"/>
        <w:bidi w:val="0"/>
        <w:spacing w:before="319" w:beforeAutospacing="off" w:after="31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Objective Function:</w:t>
      </w:r>
    </w:p>
    <w:p xmlns:wp14="http://schemas.microsoft.com/office/word/2010/wordml" w:rsidP="0F63AAC9" wp14:paraId="2F15E6D9" wp14:textId="3A34BB5E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Minimize the squared deviation of the VPP's net profile from the Baseload target (flattening the profile):</w:t>
      </w:r>
    </w:p>
    <w:p xmlns:wp14="http://schemas.microsoft.com/office/word/2010/wordml" w:rsidP="0F63AAC9" wp14:paraId="1DDC4398" wp14:textId="37ECCFF6">
      <w:pPr>
        <w:pStyle w:val="Normal"/>
        <w:bidi w:val="0"/>
        <w:spacing w:before="240" w:beforeAutospacing="off" w:after="240" w:afterAutospacing="off"/>
      </w:pPr>
      <w:r w:rsidR="36736BCE">
        <w:drawing>
          <wp:inline xmlns:wp14="http://schemas.microsoft.com/office/word/2010/wordprocessingDrawing" wp14:editId="5587A099" wp14:anchorId="3C4ABD9B">
            <wp:extent cx="4778154" cy="876376"/>
            <wp:effectExtent l="0" t="0" r="0" b="0"/>
            <wp:docPr id="276677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677280" name="Picture 276677280"/>
                    <pic:cNvPicPr/>
                  </pic:nvPicPr>
                  <pic:blipFill>
                    <a:blip xmlns:r="http://schemas.openxmlformats.org/officeDocument/2006/relationships" r:embed="rId885018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63AAC9" wp14:paraId="5749771B" wp14:textId="5543ED4A">
      <w:pPr>
        <w:pStyle w:val="Normal"/>
        <w:bidi w:val="0"/>
        <w:spacing w:before="240" w:beforeAutospacing="off" w:after="240" w:afterAutospacing="off"/>
        <w:rPr>
          <w:b w:val="1"/>
          <w:bCs w:val="1"/>
          <w:u w:val="single"/>
          <w:lang w:val="en-US"/>
        </w:rPr>
      </w:pPr>
      <w:r w:rsidRPr="0F63AAC9" w:rsidR="36736BCE">
        <w:rPr>
          <w:b w:val="1"/>
          <w:bCs w:val="1"/>
          <w:u w:val="single"/>
          <w:lang w:val="en-US"/>
        </w:rPr>
        <w:t xml:space="preserve">What does this </w:t>
      </w:r>
      <w:r w:rsidRPr="0F63AAC9" w:rsidR="36736BCE">
        <w:rPr>
          <w:b w:val="1"/>
          <w:bCs w:val="1"/>
          <w:u w:val="single"/>
          <w:lang w:val="en-US"/>
        </w:rPr>
        <w:t>mean ?</w:t>
      </w:r>
      <w:r w:rsidRPr="0F63AAC9" w:rsidR="36736BCE">
        <w:rPr>
          <w:b w:val="1"/>
          <w:bCs w:val="1"/>
          <w:u w:val="single"/>
          <w:lang w:val="en-US"/>
        </w:rPr>
        <w:t xml:space="preserve"> What am I trying to do with my batteries ?</w:t>
      </w:r>
    </w:p>
    <w:p xmlns:wp14="http://schemas.microsoft.com/office/word/2010/wordml" w:rsidP="0F63AAC9" wp14:paraId="1A1494BE" wp14:textId="5B75C252">
      <w:pPr>
        <w:pStyle w:val="Heading4"/>
        <w:bidi w:val="0"/>
        <w:spacing w:before="319" w:beforeAutospacing="off" w:after="31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System &amp; Physics Constraints:</w:t>
      </w:r>
    </w:p>
    <w:p xmlns:wp14="http://schemas.microsoft.com/office/word/2010/wordml" w:rsidP="0F63AAC9" wp14:paraId="2D4D410F" wp14:textId="5B31933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Power Limits:</w:t>
      </w:r>
    </w:p>
    <w:p xmlns:wp14="http://schemas.microsoft.com/office/word/2010/wordml" w:rsidP="0F63AAC9" wp14:paraId="774A2CA6" wp14:textId="0A7266A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𝑝</m:t>
              </m:r>
            </m:e>
            <m:sup>
              <m:r>
                <m:rPr>
                  <m:nor/>
                </m:rPr>
                <m:t>ch</m:t>
              </m:r>
              <m:func>
                <m:funcPr>
                  <m:ctrlPr/>
                </m:funcPr>
                <m:fName>
                  <m:r>
                    <m:rPr>
                      <m:nor/>
                    </m:rPr>
                    <m:t>arg</m:t>
                  </m:r>
                </m:fName>
                <m:e>
                  <m:r>
                    <m:rPr>
                      <m:nor/>
                    </m:rPr>
                    <m:t>e</m:t>
                  </m:r>
                </m:e>
              </m:func>
            </m:sup>
          </m:sSup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𝑃𝑚𝑎𝑥</m:t>
          </m:r>
          <m:r xmlns:m="http://schemas.openxmlformats.org/officeDocument/2006/math">
            <m:t xmlns:m="http://schemas.openxmlformats.org/officeDocument/2006/math">, ∀</m:t>
          </m:r>
          <m:r xmlns:m="http://schemas.openxmlformats.org/officeDocument/2006/math">
            <m:t xmlns:m="http://schemas.openxmlformats.org/officeDocument/2006/math">𝑡</m:t>
          </m:r>
        </m:oMath>
      </m:oMathPara>
    </w:p>
    <w:p xmlns:wp14="http://schemas.microsoft.com/office/word/2010/wordml" w:rsidP="0F63AAC9" wp14:paraId="6396F2B3" wp14:textId="4F98116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𝑝</m:t>
              </m:r>
            </m:e>
            <m:sup>
              <m:r>
                <m:rPr>
                  <m:nor/>
                </m:rPr>
                <m:t>disch</m:t>
              </m:r>
              <m:func>
                <m:funcPr>
                  <m:ctrlPr/>
                </m:funcPr>
                <m:fName>
                  <m:r>
                    <m:rPr>
                      <m:nor/>
                    </m:rPr>
                    <m:t>arg</m:t>
                  </m:r>
                </m:fName>
                <m:e>
                  <m:r>
                    <m:rPr>
                      <m:nor/>
                    </m:rPr>
                    <m:t>e</m:t>
                  </m:r>
                </m:e>
              </m:func>
            </m:sup>
          </m:sSup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𝑃𝑚𝑎𝑥</m:t>
          </m:r>
          <m:r xmlns:m="http://schemas.openxmlformats.org/officeDocument/2006/math">
            <m:t xmlns:m="http://schemas.openxmlformats.org/officeDocument/2006/math">, ∀</m:t>
          </m:r>
          <m:r xmlns:m="http://schemas.openxmlformats.org/officeDocument/2006/math">
            <m:t xmlns:m="http://schemas.openxmlformats.org/officeDocument/2006/math">𝑡</m:t>
          </m:r>
        </m:oMath>
      </m:oMathPara>
    </w:p>
    <w:p xmlns:wp14="http://schemas.microsoft.com/office/word/2010/wordml" w:rsidP="0F63AAC9" wp14:paraId="64F6D032" wp14:textId="5CC18BD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State of Charge (SoC) Accounting:</w:t>
      </w:r>
    </w:p>
    <w:p xmlns:wp14="http://schemas.microsoft.com/office/word/2010/wordml" w:rsidP="0F63AAC9" wp14:paraId="44941F02" wp14:textId="0928C9F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𝑡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𝑡</m:t>
              </m:r>
              <m:r>
                <m:t>−1</m:t>
              </m:r>
            </m:sub>
          </m:sSub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𝑝</m:t>
                  </m:r>
                </m:e>
                <m:sup>
                  <m:r>
                    <m:rPr>
                      <m:nor/>
                    </m:rPr>
                    <m:t>ch</m:t>
                  </m:r>
                  <m:func>
                    <m:funcPr>
                      <m:ctrlPr/>
                    </m:funcPr>
                    <m:fName>
                      <m:r>
                        <m:rPr>
                          <m:nor/>
                        </m:rPr>
                        <m:t>arg</m:t>
                      </m:r>
                    </m:fName>
                    <m:e>
                      <m:r>
                        <m:rPr>
                          <m:nor/>
                        </m:rPr>
                        <m:t>e</m:t>
                      </m:r>
                    </m:e>
                  </m:func>
                </m:sup>
              </m:sSup>
              <m:r>
                <m:t>𝑡</m:t>
              </m:r>
              <m:r>
                <m:t>⋅</m:t>
              </m:r>
              <m:r>
                <m:t>𝜂</m:t>
              </m:r>
              <m:r>
                <m:rPr>
                  <m:nor/>
                </m:rPr>
                <m:t>one</m:t>
              </m:r>
              <m:r>
                <m:rPr>
                  <m:nor/>
                </m:rPr>
                <m:t>-</m:t>
              </m:r>
              <m:r>
                <m:rPr>
                  <m:nor/>
                </m:rPr>
                <m:t>way</m:t>
              </m:r>
              <m:r>
                <m:t>−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𝑝</m:t>
                      </m:r>
                    </m:e>
                    <m:sup>
                      <m:r>
                        <m:rPr>
                          <m:nor/>
                        </m:rPr>
                        <m:t>disch</m:t>
                      </m:r>
                      <m:func>
                        <m:funcPr>
                          <m:ctrlPr/>
                        </m:funcPr>
                        <m:fName>
                          <m:r>
                            <m:rPr>
                              <m:nor/>
                            </m:rPr>
                            <m:t>arg</m:t>
                          </m:r>
                        </m:fName>
                        <m:e>
                          <m:r>
                            <m:rPr>
                              <m:nor/>
                            </m:rPr>
                            <m:t>e</m:t>
                          </m:r>
                        </m:e>
                      </m:func>
                    </m:sup>
                  </m:sSup>
                  <m:r>
                    <m:t>𝑡</m:t>
                  </m:r>
                </m:num>
                <m:den>
                  <m:r>
                    <m:t>𝜂</m:t>
                  </m:r>
                  <m:r>
                    <m:rPr>
                      <m:nor/>
                    </m:rPr>
                    <m:t>one</m:t>
                  </m:r>
                  <m:r>
                    <m:rPr>
                      <m:nor/>
                    </m:rPr>
                    <m:t>-</m:t>
                  </m:r>
                  <m:r>
                    <m:rPr>
                      <m:nor/>
                    </m:rPr>
                    <m:t>way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, ∀</m:t>
          </m:r>
          <m:r xmlns:m="http://schemas.openxmlformats.org/officeDocument/2006/math">
            <m:t xmlns:m="http://schemas.openxmlformats.org/officeDocument/2006/math">𝑡</m:t>
          </m:r>
          <m:r xmlns:m="http://schemas.openxmlformats.org/officeDocument/2006/math">
            <m:t xmlns:m="http://schemas.openxmlformats.org/officeDocument/2006/math">≥1</m:t>
          </m:r>
        </m:oMath>
      </m:oMathPara>
    </w:p>
    <w:p xmlns:wp14="http://schemas.microsoft.com/office/word/2010/wordml" w:rsidP="0F63AAC9" wp14:paraId="31902A1F" wp14:textId="492EC18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Storage Boundary Constraints:</w:t>
      </w:r>
    </w:p>
    <w:p xmlns:wp14="http://schemas.microsoft.com/office/word/2010/wordml" w:rsidP="0F63AAC9" wp14:paraId="459D37D1" wp14:textId="01DBB9B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𝑚𝑖𝑛</m:t>
              </m:r>
            </m:sub>
          </m:sSub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𝐸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𝑡</m:t>
              </m:r>
            </m:sub>
          </m:sSub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𝐸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, ∀</m:t>
          </m:r>
          <m:r xmlns:m="http://schemas.openxmlformats.org/officeDocument/2006/math">
            <m:t xmlns:m="http://schemas.openxmlformats.org/officeDocument/2006/math">𝑡</m:t>
          </m:r>
        </m:oMath>
      </m:oMathPara>
    </w:p>
    <w:p xmlns:wp14="http://schemas.microsoft.com/office/word/2010/wordml" w:rsidP="0F63AAC9" wp14:paraId="197B857D" wp14:textId="25E2F8B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End-of-Horizon Boundary Condition (Cyclic Neutrality):</w:t>
      </w:r>
    </w:p>
    <w:p xmlns:wp14="http://schemas.microsoft.com/office/word/2010/wordml" w:rsidP="0F63AAC9" wp14:paraId="47DA5866" wp14:textId="0D1BE25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𝑇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=10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 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MWh</m:t>
          </m:r>
        </m:oMath>
      </m:oMathPara>
    </w:p>
    <w:p xmlns:wp14="http://schemas.microsoft.com/office/word/2010/wordml" wp14:paraId="0CE14F07" wp14:textId="03EF0DB7"/>
    <w:p xmlns:wp14="http://schemas.microsoft.com/office/word/2010/wordml" w:rsidP="0F63AAC9" wp14:paraId="14E2FD90" wp14:textId="21F50E9A">
      <w:pPr>
        <w:pStyle w:val="Heading2"/>
        <w:bidi w:val="0"/>
        <w:spacing w:before="299" w:beforeAutospacing="off" w:after="299" w:afterAutospacing="off"/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5. Required Deliverables &amp; Visualizations</w:t>
      </w:r>
    </w:p>
    <w:p xmlns:wp14="http://schemas.microsoft.com/office/word/2010/wordml" w:rsidP="0F63AAC9" wp14:paraId="2E49A607" wp14:textId="4CAAAEAA">
      <w:pPr>
        <w:bidi w:val="0"/>
        <w:spacing w:before="240" w:beforeAutospacing="off" w:after="240" w:afterAutospacing="off"/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In your final report/notebook, you must include:</w:t>
      </w:r>
    </w:p>
    <w:p xmlns:wp14="http://schemas.microsoft.com/office/word/2010/wordml" w:rsidP="0F63AAC9" wp14:paraId="572C4CDB" wp14:textId="4C8F1D0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Mathematical Documentation: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Clearly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>state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decision variables, objective function, and constraints.</w:t>
      </w:r>
    </w:p>
    <w:p xmlns:wp14="http://schemas.microsoft.com/office/word/2010/wordml" w:rsidP="0F63AAC9" wp14:paraId="4E994823" wp14:textId="5328014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Visualizations (Plotly or Matplotlib):</w:t>
      </w:r>
    </w:p>
    <w:p xmlns:wp14="http://schemas.microsoft.com/office/word/2010/wordml" w:rsidP="0F63AAC9" wp14:paraId="4B0DE1D3" wp14:textId="2A90967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Chart 1: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Unadjusted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VPP Net Load vs.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Adjusted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VPP Net Load (post-BESS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dispatch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) vs.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Baseload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Target Line (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𝐿</m:t>
              </m:r>
            </m:e>
          </m:bar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).</w:t>
      </w:r>
    </w:p>
    <w:p xmlns:wp14="http://schemas.microsoft.com/office/word/2010/wordml" w:rsidP="0F63AAC9" wp14:paraId="5BB41614" wp14:textId="24AC781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Chart 2: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BESS State of Charge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𝑆𝑜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𝑡</m:t>
              </m:r>
            </m:sub>
          </m:sSub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)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trajectory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over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time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alongside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Charge/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Discharge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power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streams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0F63AAC9" wp14:paraId="6850C5D4" wp14:textId="2622F8C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Quantitative Performance Analysis:</w:t>
      </w:r>
    </w:p>
    <w:p xmlns:wp14="http://schemas.microsoft.com/office/word/2010/wordml" w:rsidP="0F63AAC9" wp14:paraId="0963B896" wp14:textId="7B95EDC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Compute the </w:t>
      </w:r>
      <w:r w:rsidRPr="0F63AAC9" w:rsidR="5AFA88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Variance Reduction Factor (%)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of the Net Load profile post-optimization.</w:t>
      </w:r>
    </w:p>
    <w:p xmlns:wp14="http://schemas.microsoft.com/office/word/2010/wordml" w:rsidP="0F63AAC9" wp14:paraId="52E8F141" wp14:textId="79045CA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Calculate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the total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energy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loss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(MWh)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incurred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due to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round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-trip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efficiency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losses</w:t>
      </w:r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𝜂</m:t>
          </m:r>
          <m:r xmlns:m="http://schemas.openxmlformats.org/officeDocument/2006/math">
            <m:t xmlns:m="http://schemas.openxmlformats.org/officeDocument/2006/math">= 0.85 </m:t>
          </m:r>
        </m:oMath>
      </m:oMathPara>
      <w:r w:rsidRPr="0F63AAC9" w:rsidR="5AFA884A">
        <w:rPr>
          <w:rFonts w:ascii="Aptos" w:hAnsi="Aptos" w:eastAsia="Aptos" w:cs="Aptos"/>
          <w:noProof w:val="0"/>
          <w:sz w:val="24"/>
          <w:szCs w:val="24"/>
          <w:lang w:val="de-DE"/>
        </w:rPr>
        <w:t>).</w:t>
      </w:r>
    </w:p>
    <w:p xmlns:wp14="http://schemas.microsoft.com/office/word/2010/wordml" w:rsidP="0F63AAC9" wp14:paraId="1BB77A9F" wp14:textId="24A053D7">
      <w:pPr>
        <w:pStyle w:val="Normal"/>
      </w:pPr>
    </w:p>
    <w:p xmlns:wp14="http://schemas.microsoft.com/office/word/2010/wordml" wp14:paraId="4E47C1E7" wp14:textId="34A6C58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b998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98dc7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542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ceb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ae7d9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fe835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9cb0d6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66c32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d6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d06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7923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fcd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CC07F"/>
    <w:rsid w:val="02BD8AEA"/>
    <w:rsid w:val="036B19DD"/>
    <w:rsid w:val="05DD20B9"/>
    <w:rsid w:val="06BE8D67"/>
    <w:rsid w:val="0C779BA7"/>
    <w:rsid w:val="0D1715E1"/>
    <w:rsid w:val="0F63AAC9"/>
    <w:rsid w:val="114AC79A"/>
    <w:rsid w:val="128E2E89"/>
    <w:rsid w:val="140BDFF2"/>
    <w:rsid w:val="1585AAAB"/>
    <w:rsid w:val="1585AAAB"/>
    <w:rsid w:val="1AB47624"/>
    <w:rsid w:val="1C5F5BAE"/>
    <w:rsid w:val="1F484007"/>
    <w:rsid w:val="1F484007"/>
    <w:rsid w:val="21490B7B"/>
    <w:rsid w:val="260F4EF1"/>
    <w:rsid w:val="260F4EF1"/>
    <w:rsid w:val="270C9F75"/>
    <w:rsid w:val="2B950834"/>
    <w:rsid w:val="31D2C988"/>
    <w:rsid w:val="3211DC5A"/>
    <w:rsid w:val="337A77D3"/>
    <w:rsid w:val="33F2FBF0"/>
    <w:rsid w:val="3551B249"/>
    <w:rsid w:val="358C1E93"/>
    <w:rsid w:val="36736BCE"/>
    <w:rsid w:val="3C847C3D"/>
    <w:rsid w:val="3E158CBB"/>
    <w:rsid w:val="405B928D"/>
    <w:rsid w:val="415DB7AA"/>
    <w:rsid w:val="43CF549A"/>
    <w:rsid w:val="451D18DE"/>
    <w:rsid w:val="458B77F4"/>
    <w:rsid w:val="4ACFB3B2"/>
    <w:rsid w:val="4ACFB3B2"/>
    <w:rsid w:val="4EF4FD7D"/>
    <w:rsid w:val="4EF4FD7D"/>
    <w:rsid w:val="4FCCC07F"/>
    <w:rsid w:val="5016FF59"/>
    <w:rsid w:val="524FC34B"/>
    <w:rsid w:val="54D9DFE8"/>
    <w:rsid w:val="554C12FA"/>
    <w:rsid w:val="55961DDD"/>
    <w:rsid w:val="59950EF0"/>
    <w:rsid w:val="59950EF0"/>
    <w:rsid w:val="5A84781B"/>
    <w:rsid w:val="5A90054E"/>
    <w:rsid w:val="5AFA884A"/>
    <w:rsid w:val="61B5F0B1"/>
    <w:rsid w:val="6A42C319"/>
    <w:rsid w:val="6C833F94"/>
    <w:rsid w:val="6F0FE0AF"/>
    <w:rsid w:val="6FD5CD67"/>
    <w:rsid w:val="738CA117"/>
    <w:rsid w:val="73D96558"/>
    <w:rsid w:val="73F0B06B"/>
    <w:rsid w:val="7457371D"/>
    <w:rsid w:val="7467A852"/>
    <w:rsid w:val="74C307BF"/>
    <w:rsid w:val="75B5D2DD"/>
    <w:rsid w:val="781F9105"/>
    <w:rsid w:val="781F9105"/>
    <w:rsid w:val="79295403"/>
    <w:rsid w:val="79937BDA"/>
    <w:rsid w:val="79EDEDED"/>
    <w:rsid w:val="79EDEDED"/>
    <w:rsid w:val="7B773051"/>
    <w:rsid w:val="7C60EDCF"/>
    <w:rsid w:val="7CE5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25FB"/>
  <w15:chartTrackingRefBased/>
  <w15:docId w15:val="{28B6E472-FBE0-43DD-BFAB-1857ED9AA1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F63AAC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F63AA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63AA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63AA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F63AAC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F63AAC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dre.opendatasoft.com/explore/dataset/eco2mix-national-cons-def/information/?disjunctive.nature" TargetMode="External" Id="Rbdd75c056c6145be" /><Relationship Type="http://schemas.openxmlformats.org/officeDocument/2006/relationships/hyperlink" Target="https://odre.opendatasoft.com/explore/dataset/eco2mix-national-cons-def/information/?disjunctive.nature" TargetMode="External" Id="Rad5a1bb595174484" /><Relationship Type="http://schemas.openxmlformats.org/officeDocument/2006/relationships/hyperlink" Target="https://odre.opendatasoft.com/api/explore/v2.1/catalog/datasets/eco2mix-national-cons-def/records?limit=20" TargetMode="External" Id="R5a04f6f1b20f4e11" /><Relationship Type="http://schemas.openxmlformats.org/officeDocument/2006/relationships/image" Target="/media/image.png" Id="rId885018371" /><Relationship Type="http://schemas.openxmlformats.org/officeDocument/2006/relationships/numbering" Target="numbering.xml" Id="Rf2081361c31646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2026-10-24T11:57:57.9638811Z</dcterms:created>
  <dcterms:modified xsi:type="dcterms:W3CDTF">2026-10-24T12:24:52.6490176Z</dcterms:modified>
  <dc:creator>Eliot TABET</dc:creator>
  <lastModifiedBy>Eliot TABET</lastModifiedBy>
</coreProperties>
</file>