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7C7C" w:rsidRDefault="00A945A4">
      <w:bookmarkStart w:id="0" w:name="_GoBack"/>
      <w:bookmarkEnd w:id="0"/>
      <w:r>
        <w:rPr>
          <w:noProof/>
          <w:lang w:eastAsia="fr-FR"/>
        </w:rPr>
        <mc:AlternateContent>
          <mc:Choice Requires="wps">
            <w:drawing>
              <wp:anchor distT="0" distB="0" distL="114300" distR="114300" simplePos="0" relativeHeight="251665408" behindDoc="0" locked="0" layoutInCell="1" allowOverlap="1">
                <wp:simplePos x="0" y="0"/>
                <wp:positionH relativeFrom="column">
                  <wp:posOffset>2842865</wp:posOffset>
                </wp:positionH>
                <wp:positionV relativeFrom="paragraph">
                  <wp:posOffset>3547715</wp:posOffset>
                </wp:positionV>
                <wp:extent cx="0" cy="485997"/>
                <wp:effectExtent l="76200" t="0" r="57150" b="47625"/>
                <wp:wrapNone/>
                <wp:docPr id="9" name="Straight Arrow Connector 9"/>
                <wp:cNvGraphicFramePr/>
                <a:graphic xmlns:a="http://schemas.openxmlformats.org/drawingml/2006/main">
                  <a:graphicData uri="http://schemas.microsoft.com/office/word/2010/wordprocessingShape">
                    <wps:wsp>
                      <wps:cNvCnPr/>
                      <wps:spPr>
                        <a:xfrm>
                          <a:off x="0" y="0"/>
                          <a:ext cx="0" cy="4859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B27DE7" id="_x0000_t32" coordsize="21600,21600" o:spt="32" o:oned="t" path="m,l21600,21600e" filled="f">
                <v:path arrowok="t" fillok="f" o:connecttype="none"/>
                <o:lock v:ext="edit" shapetype="t"/>
              </v:shapetype>
              <v:shape id="Straight Arrow Connector 9" o:spid="_x0000_s1026" type="#_x0000_t32" style="position:absolute;margin-left:223.85pt;margin-top:279.35pt;width:0;height:38.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" strokecolor="#5b9bd5 [3204]" strokeweight=".5pt">
                <v:stroke endarrow="block" joinstyle="miter"/>
              </v:shape>
            </w:pict>
          </mc:Fallback>
        </mc:AlternateContent>
      </w:r>
      <w:r w:rsidR="00A96830">
        <w:rPr>
          <w:noProof/>
          <w:lang w:eastAsia="fr-FR"/>
        </w:rPr>
        <mc:AlternateContent>
          <mc:Choice Requires="wps">
            <w:drawing>
              <wp:anchor distT="0" distB="0" distL="114300" distR="114300" simplePos="0" relativeHeight="251664384" behindDoc="0" locked="0" layoutInCell="1" allowOverlap="1">
                <wp:simplePos x="0" y="0"/>
                <wp:positionH relativeFrom="column">
                  <wp:posOffset>-347345</wp:posOffset>
                </wp:positionH>
                <wp:positionV relativeFrom="paragraph">
                  <wp:posOffset>3996055</wp:posOffset>
                </wp:positionV>
                <wp:extent cx="6448425" cy="8953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6448425" cy="895350"/>
                        </a:xfrm>
                        <a:prstGeom prst="rect">
                          <a:avLst/>
                        </a:prstGeom>
                      </wps:spPr>
                      <wps:style>
                        <a:lnRef idx="2">
                          <a:schemeClr val="accent1"/>
                        </a:lnRef>
                        <a:fillRef idx="1">
                          <a:schemeClr val="lt1"/>
                        </a:fillRef>
                        <a:effectRef idx="0">
                          <a:schemeClr val="accent1"/>
                        </a:effectRef>
                        <a:fontRef idx="minor">
                          <a:schemeClr val="dk1"/>
                        </a:fontRef>
                      </wps:style>
                      <wps:txbx>
                        <w:txbxContent>
                          <w:p w:rsidR="00A96830" w:rsidRPr="00A96830" w:rsidRDefault="00A96830" w:rsidP="00A96830">
                            <w:pPr>
                              <w:jc w:val="center"/>
                              <w:rPr>
                                <w:lang w:val="en-US"/>
                              </w:rPr>
                            </w:pPr>
                            <w:r w:rsidRPr="00A96830">
                              <w:rPr>
                                <w:lang w:val="en-US"/>
                              </w:rPr>
                              <w:t>We continue doing this for 30 to 45 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 o:spid="_x0000_s1026" style="position:absolute;margin-left:-27.35pt;margin-top:314.65pt;width:507.75pt;height:7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" fillcolor="white [3201]" strokecolor="#5b9bd5 [3204]" strokeweight="1pt">
                <v:textbox>
                  <w:txbxContent>
                    <w:p w:rsidR="00A96830" w:rsidRPr="00A96830" w:rsidRDefault="00A96830" w:rsidP="00A96830">
                      <w:pPr>
                        <w:jc w:val="center"/>
                        <w:rPr>
                          <w:lang w:val="en-US"/>
                        </w:rPr>
                      </w:pPr>
                      <w:r w:rsidRPr="00A96830">
                        <w:rPr>
                          <w:lang w:val="en-US"/>
                        </w:rPr>
                        <w:t>We continue doing this for 30 to 45 days</w:t>
                      </w:r>
                    </w:p>
                  </w:txbxContent>
                </v:textbox>
              </v:rect>
            </w:pict>
          </mc:Fallback>
        </mc:AlternateContent>
      </w:r>
      <w:r w:rsidR="00A4170D">
        <w:rPr>
          <w:noProof/>
          <w:lang w:eastAsia="fr-FR"/>
        </w:rPr>
        <mc:AlternateContent>
          <mc:Choice Requires="wps">
            <w:drawing>
              <wp:anchor distT="0" distB="0" distL="114300" distR="114300" simplePos="0" relativeHeight="251663360" behindDoc="0" locked="0" layoutInCell="1" allowOverlap="1">
                <wp:simplePos x="0" y="0"/>
                <wp:positionH relativeFrom="column">
                  <wp:posOffset>2843530</wp:posOffset>
                </wp:positionH>
                <wp:positionV relativeFrom="paragraph">
                  <wp:posOffset>-33020</wp:posOffset>
                </wp:positionV>
                <wp:extent cx="0" cy="428625"/>
                <wp:effectExtent l="76200" t="0" r="57150" b="47625"/>
                <wp:wrapNone/>
                <wp:docPr id="6" name="Straight Arrow Connector 6"/>
                <wp:cNvGraphicFramePr/>
                <a:graphic xmlns:a="http://schemas.openxmlformats.org/drawingml/2006/main">
                  <a:graphicData uri="http://schemas.microsoft.com/office/word/2010/wordprocessingShape">
                    <wps:wsp>
                      <wps:cNvCnPr/>
                      <wps:spPr>
                        <a:xfrm>
                          <a:off x="0" y="0"/>
                          <a:ext cx="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56EB36" id="Straight Arrow Connector 6" o:spid="_x0000_s1026" type="#_x0000_t32" style="position:absolute;margin-left:223.9pt;margin-top:-2.6pt;width:0;height:33.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" strokecolor="#5b9bd5 [3204]" strokeweight=".5pt">
                <v:stroke endarrow="block" joinstyle="miter"/>
              </v:shape>
            </w:pict>
          </mc:Fallback>
        </mc:AlternateContent>
      </w:r>
      <w:r w:rsidR="00A4170D">
        <w:rPr>
          <w:noProof/>
          <w:lang w:eastAsia="fr-FR"/>
        </w:rPr>
        <mc:AlternateContent>
          <mc:Choice Requires="wps">
            <w:drawing>
              <wp:anchor distT="0" distB="0" distL="114300" distR="114300" simplePos="0" relativeHeight="251659264" behindDoc="0" locked="0" layoutInCell="1" allowOverlap="1">
                <wp:simplePos x="0" y="0"/>
                <wp:positionH relativeFrom="column">
                  <wp:posOffset>-385445</wp:posOffset>
                </wp:positionH>
                <wp:positionV relativeFrom="paragraph">
                  <wp:posOffset>386080</wp:posOffset>
                </wp:positionV>
                <wp:extent cx="6448425" cy="12001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6448425" cy="1200150"/>
                        </a:xfrm>
                        <a:prstGeom prst="rect">
                          <a:avLst/>
                        </a:prstGeom>
                      </wps:spPr>
                      <wps:style>
                        <a:lnRef idx="2">
                          <a:schemeClr val="accent1"/>
                        </a:lnRef>
                        <a:fillRef idx="1">
                          <a:schemeClr val="lt1"/>
                        </a:fillRef>
                        <a:effectRef idx="0">
                          <a:schemeClr val="accent1"/>
                        </a:effectRef>
                        <a:fontRef idx="minor">
                          <a:schemeClr val="dk1"/>
                        </a:fontRef>
                      </wps:style>
                      <wps:txbx>
                        <w:txbxContent>
                          <w:p w:rsidR="009830D3" w:rsidRPr="009830D3" w:rsidRDefault="009830D3" w:rsidP="009830D3">
                            <w:pPr>
                              <w:jc w:val="center"/>
                              <w:rPr>
                                <w:lang w:val="en-US"/>
                              </w:rPr>
                            </w:pPr>
                            <w:r w:rsidRPr="009830D3">
                              <w:rPr>
                                <w:lang w:val="en-US"/>
                              </w:rPr>
                              <w:t>Let us consider we are on the 01/01/2020</w:t>
                            </w:r>
                            <w:r>
                              <w:rPr>
                                <w:lang w:val="en-US"/>
                              </w:rPr>
                              <w:t>. On this date we have for each storage, the volume of gas in it and its maximum capacity so we have the percentage of full stock</w:t>
                            </w:r>
                            <w:r w:rsidR="00A4170D">
                              <w:rPr>
                                <w:lang w:val="en-US"/>
                              </w:rPr>
                              <w:t>, which we can split into two FSW1 and FSW2. W</w:t>
                            </w:r>
                            <w:r>
                              <w:rPr>
                                <w:lang w:val="en-US"/>
                              </w:rPr>
                              <w:t>e also have the injection and the withdrawal that is going to happen on this day. The net withdrawal on this day is the withdrawal – the injection. We also have the different time spreads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7" style="position:absolute;margin-left:-30.35pt;margin-top:30.4pt;width:507.75pt;height: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" fillcolor="white [3201]" strokecolor="#5b9bd5 [3204]" strokeweight="1pt">
                <v:textbox>
                  <w:txbxContent>
                    <w:p w:rsidR="009830D3" w:rsidRPr="009830D3" w:rsidRDefault="009830D3" w:rsidP="009830D3">
                      <w:pPr>
                        <w:jc w:val="center"/>
                        <w:rPr>
                          <w:lang w:val="en-US"/>
                        </w:rPr>
                      </w:pPr>
                      <w:r w:rsidRPr="009830D3">
                        <w:rPr>
                          <w:lang w:val="en-US"/>
                        </w:rPr>
                        <w:t>Let us consider we are on the 01/01/2020</w:t>
                      </w:r>
                      <w:r>
                        <w:rPr>
                          <w:lang w:val="en-US"/>
                        </w:rPr>
                        <w:t>. On this date we have for each storage, the volume of gas in it and its maximum capacity so we have the percentage of full stock</w:t>
                      </w:r>
                      <w:r w:rsidR="00A4170D">
                        <w:rPr>
                          <w:lang w:val="en-US"/>
                        </w:rPr>
                        <w:t>, which we can split into two FSW1 and FSW2. W</w:t>
                      </w:r>
                      <w:r>
                        <w:rPr>
                          <w:lang w:val="en-US"/>
                        </w:rPr>
                        <w:t>e also have the injection and the withdrawal that is going to happen on this day. The net withdrawal on this day is the withdrawal – the injection. We also have the different time spreads</w:t>
                      </w:r>
                    </w:p>
                  </w:txbxContent>
                </v:textbox>
              </v:rect>
            </w:pict>
          </mc:Fallback>
        </mc:AlternateContent>
      </w:r>
      <w:r w:rsidR="00A4170D">
        <w:rPr>
          <w:noProof/>
          <w:lang w:eastAsia="fr-FR"/>
        </w:rPr>
        <mc:AlternateContent>
          <mc:Choice Requires="wps">
            <w:drawing>
              <wp:anchor distT="0" distB="0" distL="114300" distR="114300" simplePos="0" relativeHeight="251660288" behindDoc="0" locked="0" layoutInCell="1" allowOverlap="1">
                <wp:simplePos x="0" y="0"/>
                <wp:positionH relativeFrom="column">
                  <wp:posOffset>2834005</wp:posOffset>
                </wp:positionH>
                <wp:positionV relativeFrom="paragraph">
                  <wp:posOffset>1614805</wp:posOffset>
                </wp:positionV>
                <wp:extent cx="0" cy="752475"/>
                <wp:effectExtent l="76200" t="0" r="57150" b="47625"/>
                <wp:wrapNone/>
                <wp:docPr id="3" name="Straight Arrow Connector 3"/>
                <wp:cNvGraphicFramePr/>
                <a:graphic xmlns:a="http://schemas.openxmlformats.org/drawingml/2006/main">
                  <a:graphicData uri="http://schemas.microsoft.com/office/word/2010/wordprocessingShape">
                    <wps:wsp>
                      <wps:cNvCnPr/>
                      <wps:spPr>
                        <a:xfrm>
                          <a:off x="0" y="0"/>
                          <a:ext cx="0"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2A52C6" id="Straight Arrow Connector 3" o:spid="_x0000_s1026" type="#_x0000_t32" style="position:absolute;margin-left:223.15pt;margin-top:127.15pt;width:0;height:59.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" strokecolor="#5b9bd5 [3204]" strokeweight=".5pt">
                <v:stroke endarrow="block" joinstyle="miter"/>
              </v:shape>
            </w:pict>
          </mc:Fallback>
        </mc:AlternateContent>
      </w:r>
      <w:r w:rsidR="00A4170D">
        <w:rPr>
          <w:noProof/>
          <w:lang w:eastAsia="fr-FR"/>
        </w:rPr>
        <mc:AlternateContent>
          <mc:Choice Requires="wps">
            <w:drawing>
              <wp:anchor distT="0" distB="0" distL="114300" distR="114300" simplePos="0" relativeHeight="251662336" behindDoc="0" locked="0" layoutInCell="1" allowOverlap="1">
                <wp:simplePos x="0" y="0"/>
                <wp:positionH relativeFrom="column">
                  <wp:posOffset>-404495</wp:posOffset>
                </wp:positionH>
                <wp:positionV relativeFrom="paragraph">
                  <wp:posOffset>-623570</wp:posOffset>
                </wp:positionV>
                <wp:extent cx="6477000" cy="581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6477000" cy="581025"/>
                        </a:xfrm>
                        <a:prstGeom prst="rect">
                          <a:avLst/>
                        </a:prstGeom>
                      </wps:spPr>
                      <wps:style>
                        <a:lnRef idx="2">
                          <a:schemeClr val="accent1"/>
                        </a:lnRef>
                        <a:fillRef idx="1">
                          <a:schemeClr val="lt1"/>
                        </a:fillRef>
                        <a:effectRef idx="0">
                          <a:schemeClr val="accent1"/>
                        </a:effectRef>
                        <a:fontRef idx="minor">
                          <a:schemeClr val="dk1"/>
                        </a:fontRef>
                      </wps:style>
                      <wps:txbx>
                        <w:txbxContent>
                          <w:p w:rsidR="00A4170D" w:rsidRPr="00A4170D" w:rsidRDefault="00A4170D" w:rsidP="00A4170D">
                            <w:pPr>
                              <w:jc w:val="center"/>
                              <w:rPr>
                                <w:lang w:val="en-US"/>
                              </w:rPr>
                            </w:pPr>
                            <w:r w:rsidRPr="00A4170D">
                              <w:rPr>
                                <w:lang w:val="en-US"/>
                              </w:rPr>
                              <w:t>Thanks to something called a forward curve we have the time s</w:t>
                            </w:r>
                            <w:r>
                              <w:rPr>
                                <w:lang w:val="en-US"/>
                              </w:rPr>
                              <w:t>preads for every day for 1 year ahead. We will not be forecasting for one year ahead rather only one month ahead to 6 weeks ahead.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8" style="position:absolute;margin-left:-31.85pt;margin-top:-49.1pt;width:510pt;height:4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" fillcolor="white [3201]" strokecolor="#5b9bd5 [3204]" strokeweight="1pt">
                <v:textbox>
                  <w:txbxContent>
                    <w:p w:rsidR="00A4170D" w:rsidRPr="00A4170D" w:rsidRDefault="00A4170D" w:rsidP="00A4170D">
                      <w:pPr>
                        <w:jc w:val="center"/>
                        <w:rPr>
                          <w:lang w:val="en-US"/>
                        </w:rPr>
                      </w:pPr>
                      <w:r w:rsidRPr="00A4170D">
                        <w:rPr>
                          <w:lang w:val="en-US"/>
                        </w:rPr>
                        <w:t>Thanks to something called a forward curve we have the time s</w:t>
                      </w:r>
                      <w:r>
                        <w:rPr>
                          <w:lang w:val="en-US"/>
                        </w:rPr>
                        <w:t>preads for every day for 1 year ahead. We will not be forecasting for one year ahead rather only one month ahead to 6 weeks ahead.</w:t>
                      </w:r>
                    </w:p>
                  </w:txbxContent>
                </v:textbox>
              </v:rect>
            </w:pict>
          </mc:Fallback>
        </mc:AlternateContent>
      </w:r>
      <w:r w:rsidR="00A4170D">
        <w:rPr>
          <w:noProof/>
          <w:lang w:eastAsia="fr-FR"/>
        </w:rPr>
        <mc:AlternateContent>
          <mc:Choice Requires="wps">
            <w:drawing>
              <wp:anchor distT="0" distB="0" distL="114300" distR="114300" simplePos="0" relativeHeight="251661312" behindDoc="0" locked="0" layoutInCell="1" allowOverlap="1">
                <wp:simplePos x="0" y="0"/>
                <wp:positionH relativeFrom="column">
                  <wp:posOffset>-347345</wp:posOffset>
                </wp:positionH>
                <wp:positionV relativeFrom="paragraph">
                  <wp:posOffset>2386330</wp:posOffset>
                </wp:positionV>
                <wp:extent cx="6410325" cy="11620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6410325" cy="1162050"/>
                        </a:xfrm>
                        <a:prstGeom prst="rect">
                          <a:avLst/>
                        </a:prstGeom>
                      </wps:spPr>
                      <wps:style>
                        <a:lnRef idx="2">
                          <a:schemeClr val="accent1"/>
                        </a:lnRef>
                        <a:fillRef idx="1">
                          <a:schemeClr val="lt1"/>
                        </a:fillRef>
                        <a:effectRef idx="0">
                          <a:schemeClr val="accent1"/>
                        </a:effectRef>
                        <a:fontRef idx="minor">
                          <a:schemeClr val="dk1"/>
                        </a:fontRef>
                      </wps:style>
                      <wps:txbx>
                        <w:txbxContent>
                          <w:p w:rsidR="009830D3" w:rsidRPr="00A4170D" w:rsidRDefault="009830D3" w:rsidP="009830D3">
                            <w:pPr>
                              <w:jc w:val="center"/>
                              <w:rPr>
                                <w:lang w:val="en-US"/>
                              </w:rPr>
                            </w:pPr>
                            <w:r w:rsidRPr="00A4170D">
                              <w:rPr>
                                <w:lang w:val="en-US"/>
                              </w:rPr>
                              <w:t xml:space="preserve">Using the model we </w:t>
                            </w:r>
                            <w:r w:rsidR="00A4170D" w:rsidRPr="00A4170D">
                              <w:rPr>
                                <w:lang w:val="en-US"/>
                              </w:rPr>
                              <w:t xml:space="preserve">forecast the net withdrawal that will occur on the </w:t>
                            </w:r>
                            <w:r w:rsidR="00A4170D">
                              <w:rPr>
                                <w:lang w:val="en-US"/>
                              </w:rPr>
                              <w:t xml:space="preserve">next day, (on the </w:t>
                            </w:r>
                            <w:r w:rsidR="00A4170D" w:rsidRPr="00A4170D">
                              <w:rPr>
                                <w:lang w:val="en-US"/>
                              </w:rPr>
                              <w:t>02/01/2020</w:t>
                            </w:r>
                            <w:r w:rsidR="00A4170D">
                              <w:rPr>
                                <w:lang w:val="en-US"/>
                              </w:rPr>
                              <w:t>), the full stock on this next day is the full stock on the 01/01/2020 + (this new forecasted net withdrawal/maximum volume capacity of storage). This new percentage of full stock is split into FSW1 and FSW2. We have the time spreads thanks to the forward curve so we can again forecast the net withdrawal of 03/01/2020.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9" style="position:absolute;margin-left:-27.35pt;margin-top:187.9pt;width:504.75pt;height:9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" fillcolor="white [3201]" strokecolor="#5b9bd5 [3204]" strokeweight="1pt">
                <v:textbox>
                  <w:txbxContent>
                    <w:p w:rsidR="009830D3" w:rsidRPr="00A4170D" w:rsidRDefault="009830D3" w:rsidP="009830D3">
                      <w:pPr>
                        <w:jc w:val="center"/>
                        <w:rPr>
                          <w:lang w:val="en-US"/>
                        </w:rPr>
                      </w:pPr>
                      <w:r w:rsidRPr="00A4170D">
                        <w:rPr>
                          <w:lang w:val="en-US"/>
                        </w:rPr>
                        <w:t xml:space="preserve">Using the model we </w:t>
                      </w:r>
                      <w:r w:rsidR="00A4170D" w:rsidRPr="00A4170D">
                        <w:rPr>
                          <w:lang w:val="en-US"/>
                        </w:rPr>
                        <w:t xml:space="preserve">forecast the net withdrawal that will occur on the </w:t>
                      </w:r>
                      <w:r w:rsidR="00A4170D">
                        <w:rPr>
                          <w:lang w:val="en-US"/>
                        </w:rPr>
                        <w:t xml:space="preserve">next day, (on the </w:t>
                      </w:r>
                      <w:r w:rsidR="00A4170D" w:rsidRPr="00A4170D">
                        <w:rPr>
                          <w:lang w:val="en-US"/>
                        </w:rPr>
                        <w:t>02/01/2020</w:t>
                      </w:r>
                      <w:r w:rsidR="00A4170D">
                        <w:rPr>
                          <w:lang w:val="en-US"/>
                        </w:rPr>
                        <w:t>), the full stock on this next day is the full stock on the 01/01/2020 + (this new forecasted net withdrawal/maximum volume capacity of storage). This new percentage of full stock is split into FSW1 and FSW2. We have the time spreads thanks to the forward curve so we can again forecast the net withdrawal of 03/01/2020.</w:t>
                      </w:r>
                    </w:p>
                  </w:txbxContent>
                </v:textbox>
              </v:rect>
            </w:pict>
          </mc:Fallback>
        </mc:AlternateContent>
      </w:r>
    </w:p>
    <w:sectPr w:rsidR="00C47C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0D3"/>
    <w:rsid w:val="009830D3"/>
    <w:rsid w:val="00A4170D"/>
    <w:rsid w:val="00A945A4"/>
    <w:rsid w:val="00A96830"/>
    <w:rsid w:val="00C47C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8F6645-BFF0-4BB7-A300-DA9932E0D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Eliot Tabet</dc:creator>
  <cp:keywords/>
  <dc:description/>
  <cp:lastModifiedBy>Eliot Tabet</cp:lastModifiedBy>
  <cp:revision>2</cp:revision>
  <dcterms:created xsi:type="dcterms:W3CDTF">2020-03-22T15:37:00Z</dcterms:created>
  <dcterms:modified xsi:type="dcterms:W3CDTF">2020-03-22T16:10:00Z</dcterms:modified>
</cp:coreProperties>
</file>