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F10329" w:rsidP="4227F29F" w:rsidRDefault="56F10329" w14:paraId="2CEB26AE" w14:textId="7428E618">
      <w:pPr>
        <w:pStyle w:val="Heading1"/>
      </w:pPr>
      <w:r w:rsidRPr="4227F29F" w:rsidR="56F10329">
        <w:rPr>
          <w:noProof w:val="0"/>
          <w:lang w:val="de-DE"/>
        </w:rPr>
        <w:t>Part1: Lower Bound Solution</w:t>
      </w:r>
    </w:p>
    <w:p w:rsidR="4DDE5B5E" w:rsidP="4227F29F" w:rsidRDefault="4DDE5B5E" w14:paraId="1E10CF08" w14:textId="41792291">
      <w:pPr>
        <w:spacing w:before="0" w:beforeAutospacing="off" w:after="160" w:afterAutospacing="off"/>
        <w:jc w:val="both"/>
      </w:pPr>
      <w:r w:rsidRPr="4227F29F" w:rsidR="4DDE5B5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Swing options are usually priced using the Keppo method</w:t>
      </w: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: it is structurally identical to a bundle of everyday financial instruments: Forwards and European Call Options:</w:t>
      </w:r>
    </w:p>
    <w:p w:rsidR="4DDE5B5E" w:rsidP="4227F29F" w:rsidRDefault="4DDE5B5E" w14:paraId="118588FC" w14:textId="0DC9C82F">
      <w:pPr>
        <w:pStyle w:val="ListParagraph"/>
        <w:numPr>
          <w:ilvl w:val="0"/>
          <w:numId w:val="1"/>
        </w:num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4227F29F" w:rsidR="4DDE5B5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The Minimum Baseline (qmin - The Forwards):</w:t>
      </w: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You </w:t>
      </w:r>
      <w:r w:rsidRPr="4227F29F" w:rsidR="4DDE5B5E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must</w:t>
      </w: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buy at least qmin MWh every day. Since there is no choice involved, this isn't an option—it is just a standard forward contract</w:t>
      </w:r>
    </w:p>
    <w:p w:rsidR="4DDE5B5E" w:rsidP="4227F29F" w:rsidRDefault="4DDE5B5E" w14:paraId="495DA010" w14:textId="4D06F0A2">
      <w:pPr>
        <w:pStyle w:val="ListParagraph"/>
        <w:numPr>
          <w:ilvl w:val="0"/>
          <w:numId w:val="1"/>
        </w:num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4227F29F" w:rsidR="4DDE5B5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The Daily Flexibility (The Call Options):</w:t>
      </w: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You have the </w:t>
      </w:r>
      <w:r w:rsidRPr="4227F29F" w:rsidR="4DDE5B5E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right</w:t>
      </w: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(but not the obligation) to buy an </w:t>
      </w:r>
      <w:r w:rsidRPr="4227F29F" w:rsidR="4DDE5B5E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additional</w:t>
      </w: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(qmax-qmin) MWh every day. This is literally a standard European call option for each day with a strike price.</w:t>
      </w:r>
    </w:p>
    <w:p w:rsidR="4DDE5B5E" w:rsidP="4227F29F" w:rsidRDefault="4DDE5B5E" w14:paraId="6440BA0E" w14:textId="13616E25">
      <w:pPr>
        <w:pStyle w:val="ListParagraph"/>
        <w:numPr>
          <w:ilvl w:val="0"/>
          <w:numId w:val="1"/>
        </w:num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227F29F" w:rsidR="4DDE5B5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Global Cap Strategy:</w:t>
      </w: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handle the global Qn constraint, create a mathematical proxy allocation. Assign a "weight/quantity exercised" to each day's call option based on the actual forward curve. Instead of dynamically tracking volume day-by-day, pre-allocate the total volume across the timeline into a static replicating portfolio.</w:t>
      </w:r>
      <w:r w:rsidRPr="4227F29F" w:rsidR="1B5A83C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227F29F" w:rsidR="1B5A83C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Basically</w:t>
      </w:r>
      <w:r w:rsidRPr="4227F29F" w:rsidR="478B3FC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</w:t>
      </w:r>
      <w:r w:rsidRPr="4227F29F" w:rsidR="1B5A83C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this is an </w:t>
      </w:r>
      <w:r w:rsidRPr="4227F29F" w:rsidR="1B5A83C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optimisation</w:t>
      </w:r>
      <w:r w:rsidRPr="4227F29F" w:rsidR="1B5A83C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(S-K</w:t>
      </w:r>
      <w:r w:rsidRPr="4227F29F" w:rsidR="1B3F7575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  <w:r w:rsidRPr="4227F29F" w:rsidR="1B5A83C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that is run for </w:t>
      </w:r>
      <w:r w:rsidRPr="4227F29F" w:rsidR="1B5A83C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qmax-qmin</w:t>
      </w:r>
      <w:r w:rsidRPr="4227F29F" w:rsidR="1B5A83C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volumes on the forward curve</w:t>
      </w:r>
    </w:p>
    <w:p w:rsidR="4DDE5B5E" w:rsidP="4227F29F" w:rsidRDefault="4DDE5B5E" w14:paraId="0A346A11" w14:textId="6E13E9B4">
      <w:pPr>
        <w:spacing w:before="0" w:beforeAutospacing="off" w:after="160" w:afterAutospacing="off"/>
        <w:jc w:val="both"/>
      </w:pP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By doing this, the swing option is transformed into a forward + simple basket of standard options.</w:t>
      </w:r>
    </w:p>
    <w:p w:rsidR="4DDE5B5E" w:rsidP="4227F29F" w:rsidRDefault="4DDE5B5E" w14:paraId="34D03BD0" w14:textId="694F3395">
      <w:pPr>
        <w:spacing w:before="0" w:beforeAutospacing="off" w:after="160" w:afterAutospacing="off"/>
        <w:jc w:val="center"/>
      </w:pPr>
      <w:r w:rsidR="4DDE5B5E">
        <w:drawing>
          <wp:inline wp14:editId="5E1FDDA6" wp14:anchorId="439FC5D1">
            <wp:extent cx="4505325" cy="695325"/>
            <wp:effectExtent l="0" t="0" r="0" b="0"/>
            <wp:docPr id="274272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272252" name="Picture 274272252"/>
                    <pic:cNvPicPr/>
                  </pic:nvPicPr>
                  <pic:blipFill>
                    <a:blip xmlns:r="http://schemas.openxmlformats.org/officeDocument/2006/relationships" r:embed="rId305989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E5B5E" w:rsidP="4227F29F" w:rsidRDefault="4DDE5B5E" w14:paraId="7CF64FE3" w14:textId="299DDA7C">
      <w:pPr>
        <w:pStyle w:val="Normal"/>
        <w:spacing w:before="0" w:beforeAutospacing="off" w:after="160" w:afterAutospacing="off"/>
        <w:jc w:val="left"/>
      </w:pPr>
      <w:r w:rsidRPr="4227F29F" w:rsidR="4DDE5B5E">
        <w:rPr>
          <w:lang w:val="en-US"/>
        </w:rPr>
        <w:t xml:space="preserve">Create </w:t>
      </w:r>
      <w:r w:rsidRPr="4227F29F" w:rsidR="08D3F0CB">
        <w:rPr>
          <w:lang w:val="en-US"/>
        </w:rPr>
        <w:t xml:space="preserve">a </w:t>
      </w:r>
      <w:r w:rsidRPr="4227F29F" w:rsidR="4DDE5B5E">
        <w:rPr>
          <w:lang w:val="en-US"/>
        </w:rPr>
        <w:t>class that prices this lower bound</w:t>
      </w:r>
      <w:r w:rsidRPr="4227F29F" w:rsidR="6542BA8B">
        <w:rPr>
          <w:lang w:val="en-US"/>
        </w:rPr>
        <w:t xml:space="preserve"> call</w:t>
      </w:r>
      <w:r w:rsidRPr="4227F29F" w:rsidR="4DDE5B5E">
        <w:rPr>
          <w:lang w:val="en-US"/>
        </w:rPr>
        <w:t xml:space="preserve"> swing option</w:t>
      </w:r>
      <w:r w:rsidRPr="4227F29F" w:rsidR="64E00BDA">
        <w:rPr>
          <w:lang w:val="en-US"/>
        </w:rPr>
        <w:t>:</w:t>
      </w:r>
    </w:p>
    <w:p w:rsidR="04D2FACB" w:rsidP="4227F29F" w:rsidRDefault="04D2FACB" w14:paraId="02DB938C" w14:textId="4D21A83A">
      <w:pPr>
        <w:pStyle w:val="ListParagraph"/>
        <w:numPr>
          <w:ilvl w:val="0"/>
          <w:numId w:val="2"/>
        </w:numPr>
        <w:spacing w:before="0" w:beforeAutospacing="off" w:after="160" w:afterAutospacing="off"/>
        <w:jc w:val="left"/>
        <w:rPr>
          <w:lang w:val="en-US"/>
        </w:rPr>
      </w:pPr>
      <w:r w:rsidRPr="4227F29F" w:rsidR="04D2FACB">
        <w:rPr>
          <w:lang w:val="en-US"/>
        </w:rPr>
        <w:t xml:space="preserve">Using </w:t>
      </w:r>
      <w:r w:rsidRPr="4227F29F" w:rsidR="219F1B69">
        <w:rPr>
          <w:lang w:val="en-US"/>
        </w:rPr>
        <w:t xml:space="preserve"> the</w:t>
      </w:r>
      <w:r w:rsidRPr="4227F29F" w:rsidR="219F1B69">
        <w:rPr>
          <w:lang w:val="en-US"/>
        </w:rPr>
        <w:t xml:space="preserve"> </w:t>
      </w:r>
      <w:r w:rsidRPr="4227F29F" w:rsidR="219F1B69">
        <w:rPr>
          <w:lang w:val="en-US"/>
        </w:rPr>
        <w:t>ttf</w:t>
      </w:r>
      <w:r w:rsidRPr="4227F29F" w:rsidR="219F1B69">
        <w:rPr>
          <w:lang w:val="en-US"/>
        </w:rPr>
        <w:t xml:space="preserve"> </w:t>
      </w:r>
      <w:r w:rsidRPr="4227F29F" w:rsidR="04D2FACB">
        <w:rPr>
          <w:lang w:val="en-US"/>
        </w:rPr>
        <w:t>forward</w:t>
      </w:r>
      <w:r w:rsidRPr="4227F29F" w:rsidR="04D2FACB">
        <w:rPr>
          <w:lang w:val="en-US"/>
        </w:rPr>
        <w:t xml:space="preserve"> curve given</w:t>
      </w:r>
      <w:r w:rsidRPr="4227F29F" w:rsidR="4604D699">
        <w:rPr>
          <w:lang w:val="en-US"/>
        </w:rPr>
        <w:t>, p</w:t>
      </w:r>
      <w:r w:rsidRPr="4227F29F" w:rsidR="04D2FACB">
        <w:rPr>
          <w:lang w:val="en-US"/>
        </w:rPr>
        <w:t>rice a</w:t>
      </w:r>
      <w:r w:rsidRPr="4227F29F" w:rsidR="238C7388">
        <w:rPr>
          <w:lang w:val="en-US"/>
        </w:rPr>
        <w:t xml:space="preserve"> swing option on q128 with the folloying criteria</w:t>
      </w:r>
    </w:p>
    <w:p w:rsidR="238C7388" w:rsidP="4227F29F" w:rsidRDefault="238C7388" w14:paraId="3E9A33F0" w14:textId="76DBA053">
      <w:pPr>
        <w:pStyle w:val="ListParagraph"/>
        <w:numPr>
          <w:ilvl w:val="1"/>
          <w:numId w:val="2"/>
        </w:numPr>
        <w:spacing w:before="0" w:beforeAutospacing="off" w:after="160" w:afterAutospacing="off"/>
        <w:jc w:val="left"/>
        <w:rPr>
          <w:lang w:val="en-US"/>
        </w:rPr>
      </w:pPr>
      <w:r w:rsidRPr="4227F29F" w:rsidR="238C7388">
        <w:rPr>
          <w:lang w:val="en-US"/>
        </w:rPr>
        <w:t xml:space="preserve">qmin = 5 </w:t>
      </w:r>
      <w:r w:rsidRPr="4227F29F" w:rsidR="238C7388">
        <w:rPr>
          <w:lang w:val="en-US"/>
        </w:rPr>
        <w:t>Gwh</w:t>
      </w:r>
      <w:r w:rsidRPr="4227F29F" w:rsidR="238C7388">
        <w:rPr>
          <w:lang w:val="en-US"/>
        </w:rPr>
        <w:t xml:space="preserve">/day, </w:t>
      </w:r>
      <w:r w:rsidRPr="4227F29F" w:rsidR="238C7388">
        <w:rPr>
          <w:lang w:val="en-US"/>
        </w:rPr>
        <w:t>qmax</w:t>
      </w:r>
      <w:r w:rsidRPr="4227F29F" w:rsidR="238C7388">
        <w:rPr>
          <w:lang w:val="en-US"/>
        </w:rPr>
        <w:t xml:space="preserve"> = 50 GWh/day</w:t>
      </w:r>
    </w:p>
    <w:p w:rsidR="238C7388" w:rsidP="4227F29F" w:rsidRDefault="238C7388" w14:paraId="0ED424A8" w14:textId="24626964">
      <w:pPr>
        <w:pStyle w:val="ListParagraph"/>
        <w:numPr>
          <w:ilvl w:val="1"/>
          <w:numId w:val="2"/>
        </w:numPr>
        <w:spacing w:before="0" w:beforeAutospacing="off" w:after="160" w:afterAutospacing="off"/>
        <w:jc w:val="left"/>
        <w:rPr>
          <w:lang w:val="en-US"/>
        </w:rPr>
      </w:pPr>
      <w:r w:rsidRPr="4227F29F" w:rsidR="238C7388">
        <w:rPr>
          <w:lang w:val="en-US"/>
        </w:rPr>
        <w:t>Qn = 600 GWh over the whole q128</w:t>
      </w:r>
    </w:p>
    <w:p w:rsidR="69F5609C" w:rsidP="4227F29F" w:rsidRDefault="69F5609C" w14:paraId="54C3EC86" w14:textId="6855AF8E">
      <w:pPr>
        <w:pStyle w:val="ListParagraph"/>
        <w:numPr>
          <w:ilvl w:val="1"/>
          <w:numId w:val="2"/>
        </w:numPr>
        <w:spacing w:before="0" w:beforeAutospacing="off" w:after="160" w:afterAutospacing="off"/>
        <w:jc w:val="left"/>
        <w:rPr>
          <w:lang w:val="en-US"/>
        </w:rPr>
      </w:pPr>
      <w:r w:rsidRPr="4227F29F" w:rsidR="69F5609C">
        <w:rPr>
          <w:lang w:val="en-US"/>
        </w:rPr>
        <w:t xml:space="preserve">K </w:t>
      </w:r>
      <w:r w:rsidRPr="4227F29F" w:rsidR="419FD97D">
        <w:rPr>
          <w:lang w:val="en-US"/>
        </w:rPr>
        <w:t xml:space="preserve">ATM </w:t>
      </w:r>
      <w:r w:rsidRPr="4227F29F" w:rsidR="69F5609C">
        <w:rPr>
          <w:lang w:val="en-US"/>
        </w:rPr>
        <w:t>= 64,815 €/</w:t>
      </w:r>
      <w:r w:rsidRPr="4227F29F" w:rsidR="69F5609C">
        <w:rPr>
          <w:lang w:val="en-US"/>
        </w:rPr>
        <w:t>Mwh</w:t>
      </w:r>
    </w:p>
    <w:p w:rsidR="699E6143" w:rsidP="4227F29F" w:rsidRDefault="699E6143" w14:paraId="5CC81C55" w14:textId="19548C55">
      <w:pPr>
        <w:pStyle w:val="ListParagraph"/>
        <w:numPr>
          <w:ilvl w:val="1"/>
          <w:numId w:val="2"/>
        </w:numPr>
        <w:spacing w:before="0" w:beforeAutospacing="off" w:after="160" w:afterAutospacing="off"/>
        <w:jc w:val="left"/>
        <w:rPr>
          <w:lang w:val="en-US"/>
        </w:rPr>
      </w:pPr>
      <w:r w:rsidRPr="4227F29F" w:rsidR="699E6143">
        <w:rPr>
          <w:lang w:val="en-US"/>
        </w:rPr>
        <w:t>Implied vol is 40% ATM</w:t>
      </w:r>
    </w:p>
    <w:p w:rsidR="5E863240" w:rsidP="4227F29F" w:rsidRDefault="5E863240" w14:paraId="266A84ED" w14:textId="47F45CDF">
      <w:pPr>
        <w:pStyle w:val="ListParagraph"/>
        <w:numPr>
          <w:ilvl w:val="0"/>
          <w:numId w:val="2"/>
        </w:numPr>
        <w:spacing w:before="0" w:beforeAutospacing="off" w:after="160" w:afterAutospacing="off"/>
        <w:jc w:val="left"/>
        <w:rPr>
          <w:b w:val="1"/>
          <w:bCs w:val="1"/>
          <w:u w:val="single"/>
          <w:lang w:val="en-US"/>
        </w:rPr>
      </w:pPr>
      <w:r w:rsidRPr="4227F29F" w:rsidR="5E863240">
        <w:rPr>
          <w:b w:val="1"/>
          <w:bCs w:val="1"/>
          <w:u w:val="single"/>
          <w:lang w:val="en-US"/>
        </w:rPr>
        <w:t xml:space="preserve">Is it correct to use only one ATM </w:t>
      </w:r>
      <w:r w:rsidRPr="4227F29F" w:rsidR="5E863240">
        <w:rPr>
          <w:b w:val="1"/>
          <w:bCs w:val="1"/>
          <w:u w:val="single"/>
          <w:lang w:val="en-US"/>
        </w:rPr>
        <w:t>volatility ?</w:t>
      </w:r>
      <w:r w:rsidRPr="4227F29F" w:rsidR="5E863240">
        <w:rPr>
          <w:b w:val="1"/>
          <w:bCs w:val="1"/>
          <w:u w:val="single"/>
          <w:lang w:val="en-US"/>
        </w:rPr>
        <w:t xml:space="preserve"> If not why ?</w:t>
      </w:r>
    </w:p>
    <w:p w:rsidR="5E863240" w:rsidP="4227F29F" w:rsidRDefault="5E863240" w14:paraId="43797C96" w14:textId="41079A00">
      <w:pPr>
        <w:pStyle w:val="ListParagraph"/>
        <w:numPr>
          <w:ilvl w:val="0"/>
          <w:numId w:val="2"/>
        </w:numPr>
        <w:spacing w:before="0" w:beforeAutospacing="off" w:after="160" w:afterAutospacing="off"/>
        <w:jc w:val="left"/>
        <w:rPr>
          <w:b w:val="1"/>
          <w:bCs w:val="1"/>
          <w:u w:val="single"/>
          <w:lang w:val="en-US"/>
        </w:rPr>
      </w:pPr>
      <w:r w:rsidRPr="4227F29F" w:rsidR="5E863240">
        <w:rPr>
          <w:b w:val="1"/>
          <w:bCs w:val="1"/>
          <w:u w:val="single"/>
          <w:lang w:val="en-US"/>
        </w:rPr>
        <w:t xml:space="preserve">TTF is the most liquid hub in </w:t>
      </w:r>
      <w:r w:rsidRPr="4227F29F" w:rsidR="5E863240">
        <w:rPr>
          <w:b w:val="1"/>
          <w:bCs w:val="1"/>
          <w:u w:val="single"/>
          <w:lang w:val="en-US"/>
        </w:rPr>
        <w:t>europe</w:t>
      </w:r>
      <w:r w:rsidRPr="4227F29F" w:rsidR="5E863240">
        <w:rPr>
          <w:b w:val="1"/>
          <w:bCs w:val="1"/>
          <w:u w:val="single"/>
          <w:lang w:val="en-US"/>
        </w:rPr>
        <w:t>, how would you use TTF volatility surfac</w:t>
      </w:r>
      <w:r w:rsidRPr="4227F29F" w:rsidR="0D70D0F2">
        <w:rPr>
          <w:b w:val="1"/>
          <w:bCs w:val="1"/>
          <w:u w:val="single"/>
          <w:lang w:val="en-US"/>
        </w:rPr>
        <w:t>e</w:t>
      </w:r>
      <w:r w:rsidRPr="4227F29F" w:rsidR="5E863240">
        <w:rPr>
          <w:b w:val="1"/>
          <w:bCs w:val="1"/>
          <w:u w:val="single"/>
          <w:lang w:val="en-US"/>
        </w:rPr>
        <w:t xml:space="preserve"> to get an implied volatili</w:t>
      </w:r>
      <w:r w:rsidRPr="4227F29F" w:rsidR="6894B3D8">
        <w:rPr>
          <w:b w:val="1"/>
          <w:bCs w:val="1"/>
          <w:u w:val="single"/>
          <w:lang w:val="en-US"/>
        </w:rPr>
        <w:t>t</w:t>
      </w:r>
      <w:r w:rsidRPr="4227F29F" w:rsidR="5E863240">
        <w:rPr>
          <w:b w:val="1"/>
          <w:bCs w:val="1"/>
          <w:u w:val="single"/>
          <w:lang w:val="en-US"/>
        </w:rPr>
        <w:t>y surface of another hub</w:t>
      </w:r>
      <w:r w:rsidRPr="4227F29F" w:rsidR="02CC6EA1">
        <w:rPr>
          <w:b w:val="1"/>
          <w:bCs w:val="1"/>
          <w:u w:val="single"/>
          <w:lang w:val="en-US"/>
        </w:rPr>
        <w:t xml:space="preserve"> ?</w:t>
      </w:r>
    </w:p>
    <w:p w:rsidR="238C7388" w:rsidP="4227F29F" w:rsidRDefault="238C7388" w14:paraId="50B3BA84" w14:textId="50BFB5BD">
      <w:pPr>
        <w:pStyle w:val="ListParagraph"/>
        <w:numPr>
          <w:ilvl w:val="0"/>
          <w:numId w:val="2"/>
        </w:numPr>
        <w:spacing w:before="0" w:beforeAutospacing="off" w:after="160" w:afterAutospacing="off"/>
        <w:jc w:val="left"/>
        <w:rPr>
          <w:b w:val="1"/>
          <w:bCs w:val="1"/>
          <w:u w:val="single"/>
          <w:lang w:val="en-US"/>
        </w:rPr>
      </w:pPr>
      <w:r w:rsidRPr="4227F29F" w:rsidR="238C7388">
        <w:rPr>
          <w:b w:val="1"/>
          <w:bCs w:val="1"/>
          <w:u w:val="single"/>
          <w:lang w:val="en-US"/>
        </w:rPr>
        <w:t xml:space="preserve">Do we </w:t>
      </w:r>
      <w:r w:rsidRPr="4227F29F" w:rsidR="238C7388">
        <w:rPr>
          <w:b w:val="1"/>
          <w:bCs w:val="1"/>
          <w:u w:val="single"/>
          <w:lang w:val="en-US"/>
        </w:rPr>
        <w:t>ne</w:t>
      </w:r>
      <w:r w:rsidRPr="4227F29F" w:rsidR="14A0005B">
        <w:rPr>
          <w:b w:val="1"/>
          <w:bCs w:val="1"/>
          <w:u w:val="single"/>
          <w:lang w:val="en-US"/>
        </w:rPr>
        <w:t>e</w:t>
      </w:r>
      <w:r w:rsidRPr="4227F29F" w:rsidR="238C7388">
        <w:rPr>
          <w:b w:val="1"/>
          <w:bCs w:val="1"/>
          <w:u w:val="single"/>
          <w:lang w:val="en-US"/>
        </w:rPr>
        <w:t>d</w:t>
      </w:r>
      <w:r w:rsidRPr="4227F29F" w:rsidR="238C7388">
        <w:rPr>
          <w:b w:val="1"/>
          <w:bCs w:val="1"/>
          <w:u w:val="single"/>
          <w:lang w:val="en-US"/>
        </w:rPr>
        <w:t xml:space="preserve"> to alter the code to take into </w:t>
      </w:r>
      <w:r w:rsidRPr="4227F29F" w:rsidR="238C7388">
        <w:rPr>
          <w:b w:val="1"/>
          <w:bCs w:val="1"/>
          <w:u w:val="single"/>
          <w:lang w:val="en-US"/>
        </w:rPr>
        <w:t>Qmin</w:t>
      </w:r>
      <w:r w:rsidRPr="4227F29F" w:rsidR="238C7388">
        <w:rPr>
          <w:b w:val="1"/>
          <w:bCs w:val="1"/>
          <w:u w:val="single"/>
          <w:lang w:val="en-US"/>
        </w:rPr>
        <w:t xml:space="preserve"> and </w:t>
      </w:r>
      <w:r w:rsidRPr="4227F29F" w:rsidR="238C7388">
        <w:rPr>
          <w:b w:val="1"/>
          <w:bCs w:val="1"/>
          <w:u w:val="single"/>
          <w:lang w:val="en-US"/>
        </w:rPr>
        <w:t>Qmax</w:t>
      </w:r>
      <w:r w:rsidRPr="4227F29F" w:rsidR="238C7388">
        <w:rPr>
          <w:b w:val="1"/>
          <w:bCs w:val="1"/>
          <w:u w:val="single"/>
          <w:lang w:val="en-US"/>
        </w:rPr>
        <w:t xml:space="preserve"> if they </w:t>
      </w:r>
      <w:r w:rsidRPr="4227F29F" w:rsidR="238C7388">
        <w:rPr>
          <w:b w:val="1"/>
          <w:bCs w:val="1"/>
          <w:u w:val="single"/>
          <w:lang w:val="en-US"/>
        </w:rPr>
        <w:t>exist ?</w:t>
      </w:r>
      <w:r w:rsidRPr="4227F29F" w:rsidR="238C7388">
        <w:rPr>
          <w:b w:val="1"/>
          <w:bCs w:val="1"/>
          <w:u w:val="single"/>
          <w:lang w:val="en-US"/>
        </w:rPr>
        <w:t xml:space="preserve"> How would you alter the code to take into account a </w:t>
      </w:r>
      <w:r w:rsidRPr="4227F29F" w:rsidR="238C7388">
        <w:rPr>
          <w:b w:val="1"/>
          <w:bCs w:val="1"/>
          <w:u w:val="single"/>
          <w:lang w:val="en-US"/>
        </w:rPr>
        <w:t>Qmin</w:t>
      </w:r>
      <w:r w:rsidRPr="4227F29F" w:rsidR="238C7388">
        <w:rPr>
          <w:b w:val="1"/>
          <w:bCs w:val="1"/>
          <w:u w:val="single"/>
          <w:lang w:val="en-US"/>
        </w:rPr>
        <w:t xml:space="preserve"> and </w:t>
      </w:r>
      <w:r w:rsidRPr="4227F29F" w:rsidR="238C7388">
        <w:rPr>
          <w:b w:val="1"/>
          <w:bCs w:val="1"/>
          <w:u w:val="single"/>
          <w:lang w:val="en-US"/>
        </w:rPr>
        <w:t>Qmax</w:t>
      </w:r>
      <w:r w:rsidRPr="4227F29F" w:rsidR="238C7388">
        <w:rPr>
          <w:b w:val="1"/>
          <w:bCs w:val="1"/>
          <w:u w:val="single"/>
          <w:lang w:val="en-US"/>
        </w:rPr>
        <w:t xml:space="preserve"> ?</w:t>
      </w:r>
      <w:r w:rsidRPr="4227F29F" w:rsidR="04D2FACB">
        <w:rPr>
          <w:b w:val="1"/>
          <w:bCs w:val="1"/>
          <w:u w:val="single"/>
          <w:lang w:val="en-US"/>
        </w:rPr>
        <w:t xml:space="preserve"> </w:t>
      </w:r>
    </w:p>
    <w:p w:rsidR="32C8D855" w:rsidP="4227F29F" w:rsidRDefault="32C8D855" w14:paraId="6E0796C4" w14:textId="098B6BB6">
      <w:pPr>
        <w:pStyle w:val="ListParagraph"/>
        <w:numPr>
          <w:ilvl w:val="0"/>
          <w:numId w:val="2"/>
        </w:numPr>
        <w:spacing w:before="0" w:beforeAutospacing="off" w:after="160" w:afterAutospacing="off"/>
        <w:jc w:val="left"/>
        <w:rPr>
          <w:b w:val="1"/>
          <w:bCs w:val="1"/>
          <w:u w:val="single"/>
          <w:lang w:val="en-US"/>
        </w:rPr>
      </w:pPr>
      <w:r w:rsidRPr="4227F29F" w:rsidR="32C8D855">
        <w:rPr>
          <w:b w:val="1"/>
          <w:bCs w:val="1"/>
          <w:u w:val="single"/>
          <w:lang w:val="en-US"/>
        </w:rPr>
        <w:t>Price a Put Swing Option using the same method</w:t>
      </w:r>
    </w:p>
    <w:p w:rsidR="262721C4" w:rsidP="4227F29F" w:rsidRDefault="262721C4" w14:paraId="06E78530" w14:textId="7A7966FE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4227F29F" w:rsidR="262721C4">
        <w:rPr>
          <w:noProof w:val="0"/>
          <w:lang w:val="de-DE"/>
        </w:rPr>
        <w:t xml:space="preserve">Part2: </w:t>
      </w:r>
      <w:r w:rsidRPr="4227F29F" w:rsidR="4C807CB2">
        <w:rPr>
          <w:noProof w:val="0"/>
          <w:lang w:val="de-DE"/>
        </w:rPr>
        <w:t>Forward curve simulation</w:t>
      </w:r>
    </w:p>
    <w:p w:rsidR="4DDE5B5E" w:rsidP="4227F29F" w:rsidRDefault="4DDE5B5E" w14:paraId="3E87B02D" w14:textId="33BA886F">
      <w:pPr>
        <w:spacing w:before="0" w:beforeAutospacing="off" w:after="160" w:afterAutospacing="off"/>
        <w:jc w:val="both"/>
      </w:pP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One issue that arises is </w:t>
      </w:r>
      <w:r w:rsidRPr="4227F29F" w:rsidR="4DDE5B5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that Keppo assumes that the forward curve is static</w:t>
      </w: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and so gives a lower bound price. While this is ok as a buyer, we are sellers of the swing option. To remediate this, we must </w:t>
      </w:r>
      <w:r w:rsidRPr="4227F29F" w:rsidR="4DDE5B5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use a model that simulates the entire forward curve</w:t>
      </w:r>
      <w:r w:rsidRPr="4227F29F" w:rsidR="4DDE5B5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and on each of the simulated forward curves, we price our swing option. Then, using the distribution of these prices we can set a quantile that is acceptable for us and select the price on that quantile or average of these prices, and get the price under the risk-neutral probability measure. Looking at this distribution is also good, because it permits us to have a sensitivity to the valuation of this option on shifts of the forward curve.</w:t>
      </w:r>
    </w:p>
    <w:p w:rsidR="076A664E" w:rsidP="4227F29F" w:rsidRDefault="076A664E" w14:paraId="796C0597" w14:textId="4FEC23BD">
      <w:pPr>
        <w:spacing w:before="0" w:beforeAutospacing="off" w:after="160" w:afterAutospacing="off"/>
        <w:jc w:val="both"/>
      </w:pPr>
      <w:r w:rsidRPr="4227F29F" w:rsidR="076A664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The dynamics of the instantaneous forward price curve </w:t>
      </w:r>
      <w:r w:rsidRPr="4227F29F" w:rsidR="076A664E">
        <w:rPr>
          <w:rFonts w:ascii="Cambria Math" w:hAnsi="Cambria Math" w:eastAsia="Cambria Math" w:cs="Cambria Math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ftT</w:t>
      </w:r>
      <w:r w:rsidRPr="4227F29F" w:rsidR="076A664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are modelled using a three-factor log-normal model with the SDE:</w:t>
      </w:r>
    </w:p>
    <w:p w:rsidR="076A664E" w:rsidP="4227F29F" w:rsidRDefault="076A664E" w14:paraId="1B30DD7A" w14:textId="29670B6A">
      <w:pPr>
        <w:pStyle w:val="Normal"/>
        <w:spacing w:before="0" w:beforeAutospacing="off" w:after="160" w:afterAutospacing="off"/>
        <w:jc w:val="both"/>
      </w:pPr>
      <w:r w:rsidR="076A664E">
        <w:drawing>
          <wp:inline wp14:editId="15CA98E7" wp14:anchorId="4CFE937E">
            <wp:extent cx="3841288" cy="734541"/>
            <wp:effectExtent l="0" t="0" r="0" b="0"/>
            <wp:docPr id="1417218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218540" name="Picture 1417218540"/>
                    <pic:cNvPicPr/>
                  </pic:nvPicPr>
                  <pic:blipFill>
                    <a:blip xmlns:r="http://schemas.openxmlformats.org/officeDocument/2006/relationships" r:embed="rId1676905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1288" cy="7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A664E" w:rsidP="4227F29F" w:rsidRDefault="076A664E" w14:paraId="7EFC7A66" w14:textId="410E8F19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4227F29F" w:rsidR="076A664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Factor 1 weight is the short-term fast decay that acts strongly on the short end of the curve</w:t>
      </w:r>
    </w:p>
    <w:p w:rsidR="076A664E" w:rsidP="4227F29F" w:rsidRDefault="076A664E" w14:paraId="23F46E29" w14:textId="0039996A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4227F29F" w:rsidR="076A664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Factor 2 is the mid-term slow decay that acts mainly on the mid term end of the curve</w:t>
      </w:r>
    </w:p>
    <w:p w:rsidR="076A664E" w:rsidP="4227F29F" w:rsidRDefault="076A664E" w14:paraId="19ABC98F" w14:textId="2D945A4A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4227F29F" w:rsidR="076A664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Factor 3 is constant across the maturities (parallel shift)</w:t>
      </w:r>
    </w:p>
    <w:p w:rsidR="076A664E" w:rsidP="4227F29F" w:rsidRDefault="076A664E" w14:paraId="753E9F84" w14:textId="1EA5A5D0">
      <w:pPr>
        <w:pStyle w:val="ListParagraph"/>
        <w:numPr>
          <w:ilvl w:val="0"/>
          <w:numId w:val="3"/>
        </w:num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4227F29F" w:rsidR="076A664E">
        <w:rPr>
          <w:rFonts w:ascii="Cambria Math" w:hAnsi="Cambria Math" w:eastAsia="Cambria Math" w:cs="Cambria Math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Wt1, Wt2, Wt3</w:t>
      </w:r>
      <w:r w:rsidRPr="4227F29F" w:rsidR="076A664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are three correlated Brownian motions</w:t>
      </w:r>
    </w:p>
    <w:p w:rsidR="611F45AF" w:rsidP="4227F29F" w:rsidRDefault="611F45AF" w14:paraId="262E00CD" w14:textId="58C52A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4227F29F" w:rsidR="611F45A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Create a class that takes a Daily Price Forward Curve as input as well as </w:t>
      </w:r>
      <w:r w:rsidRPr="4227F29F" w:rsidR="611F45A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a,b,c,d</w:t>
      </w:r>
      <w:r w:rsidRPr="4227F29F" w:rsidR="611F45A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4227F29F" w:rsidR="611F45A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n_simu</w:t>
      </w:r>
      <w:r w:rsidRPr="4227F29F" w:rsidR="611F45A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parameters and simulates </w:t>
      </w:r>
      <w:r w:rsidRPr="4227F29F" w:rsidR="611F45A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n_simu</w:t>
      </w:r>
      <w:r w:rsidRPr="4227F29F" w:rsidR="611F45A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227F29F" w:rsidR="611F45A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forward</w:t>
      </w:r>
      <w:r w:rsidRPr="4227F29F" w:rsidR="611F45A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curves</w:t>
      </w:r>
    </w:p>
    <w:p w:rsidR="247C9C42" w:rsidP="4227F29F" w:rsidRDefault="247C9C42" w14:paraId="61124D13" w14:textId="7EA9AB0F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Initial parameters</w:t>
      </w:r>
    </w:p>
    <w:p w:rsidR="247C9C42" w:rsidP="4227F29F" w:rsidRDefault="247C9C42" w14:paraId="2B3368E3" w14:textId="52B45363">
      <w:pPr>
        <w:pStyle w:val="ListParagraph"/>
        <w:numPr>
          <w:ilvl w:val="0"/>
          <w:numId w:val="4"/>
        </w:numPr>
        <w:bidi w:val="0"/>
        <w:rPr>
          <w:rFonts w:ascii="Consolas" w:hAnsi="Consolas" w:eastAsia="Consolas" w:cs="Consolas"/>
          <w:noProof w:val="0"/>
          <w:lang w:val="en-US"/>
        </w:rPr>
      </w:pPr>
      <w:r w:rsidRPr="4227F29F" w:rsidR="247C9C42">
        <w:rPr>
          <w:rFonts w:ascii="Consolas" w:hAnsi="Consolas" w:eastAsia="Consolas" w:cs="Consolas"/>
          <w:noProof w:val="0"/>
          <w:lang w:val="en-US"/>
        </w:rPr>
        <w:t>a, b, c, d = 0.08, 0.12, 0.15, 0.25</w:t>
      </w:r>
      <w:r>
        <w:br/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n_paths = 10_000</w:t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rng = np.random.default_rng(42)</w:t>
      </w:r>
      <w:r>
        <w:br/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valuation_date = pd.Timestamp("2026-10-23")</w:t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end_date = pd.Timestamp("2027-12-31")</w:t>
      </w:r>
      <w:r>
        <w:br/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delivery_dates = pd.date_range(</w:t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 xml:space="preserve">    "2028-01-01", "2028-03-31", freq="D"</w:t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)</w:t>
      </w:r>
      <w:r>
        <w:br/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simulation_dates = pd.bdate_range(</w:t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 xml:space="preserve">    valuation_date, end_date</w:t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)</w:t>
      </w:r>
    </w:p>
    <w:p w:rsidR="247C9C42" w:rsidP="4227F29F" w:rsidRDefault="247C9C42" w14:paraId="0B3C2C0F" w14:textId="2C09504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 xml:space="preserve">Assume an initial daily PFC with an average price of </w:t>
      </w:r>
      <w:r w:rsidRPr="4227F29F" w:rsidR="247C9C42">
        <w:rPr>
          <w:b w:val="1"/>
          <w:bCs w:val="1"/>
          <w:noProof w:val="0"/>
          <w:lang w:val="en-US"/>
        </w:rPr>
        <w:t>64.815 EUR/MWh</w:t>
      </w:r>
      <w:r w:rsidRPr="4227F29F" w:rsidR="247C9C42">
        <w:rPr>
          <w:noProof w:val="0"/>
          <w:lang w:val="en-US"/>
        </w:rPr>
        <w:t>, corresponding to the Q1 2028 forward contract.</w:t>
      </w:r>
    </w:p>
    <w:p w:rsidR="247C9C42" w:rsidP="4227F29F" w:rsidRDefault="247C9C42" w14:paraId="2AAF2BD4" w14:textId="6005E9A8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Initialize and store the forward prices</w:t>
      </w:r>
      <w:r w:rsidRPr="4227F29F" w:rsidR="2A7CDA56">
        <w:rPr>
          <w:noProof w:val="0"/>
          <w:lang w:val="en-US"/>
        </w:rPr>
        <w:t xml:space="preserve"> that you have</w:t>
      </w:r>
    </w:p>
    <w:p w:rsidR="247C9C42" w:rsidP="4227F29F" w:rsidRDefault="247C9C42" w14:paraId="461FED39" w14:textId="216CE8AC">
      <w:pPr>
        <w:pStyle w:val="ListParagraph"/>
        <w:numPr>
          <w:ilvl w:val="1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 xml:space="preserve">Create a NumPy array </w:t>
      </w:r>
      <w:r w:rsidRPr="4227F29F" w:rsidR="247C9C42">
        <w:rPr>
          <w:noProof w:val="0"/>
          <w:lang w:val="en-US"/>
        </w:rPr>
        <w:t>containing</w:t>
      </w:r>
      <w:r w:rsidRPr="4227F29F" w:rsidR="247C9C42">
        <w:rPr>
          <w:noProof w:val="0"/>
          <w:lang w:val="en-US"/>
        </w:rPr>
        <w:t xml:space="preserve"> one forward price per Monte Carlo scenario and delivery date. Initialize every scenario using the same daily PFC.</w:t>
      </w:r>
    </w:p>
    <w:p w:rsidR="247C9C42" w:rsidP="4227F29F" w:rsidRDefault="247C9C42" w14:paraId="50778B15" w14:textId="4C4FC69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227F29F" w:rsidR="247C9C42">
        <w:rPr>
          <w:b w:val="0"/>
          <w:bCs w:val="0"/>
          <w:noProof w:val="0"/>
          <w:lang w:val="en-US"/>
        </w:rPr>
        <w:t>Calculate the time to maturity</w:t>
      </w:r>
    </w:p>
    <w:p w:rsidR="247C9C42" w:rsidP="4227F29F" w:rsidRDefault="247C9C42" w14:paraId="00A3A896" w14:textId="09F6406A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For each simulation date, calculate the remaining time to every delivery date:</w:t>
      </w:r>
    </w:p>
    <w:p w:rsidR="370E2E20" w:rsidP="4227F29F" w:rsidRDefault="370E2E20" w14:paraId="1CB8623B" w14:textId="3DAFF980">
      <w:pPr>
        <w:pStyle w:val="Normal"/>
        <w:bidi w:val="0"/>
        <w:spacing w:before="240" w:beforeAutospacing="off" w:after="240" w:afterAutospacing="off"/>
        <w:ind w:left="2124"/>
        <w:rPr>
          <w:noProof w:val="0"/>
          <w:lang w:val="en-US"/>
        </w:rPr>
      </w:pPr>
      <w:r w:rsidRPr="4227F29F" w:rsidR="370E2E20">
        <w:rPr>
          <w:noProof w:val="0"/>
          <w:lang w:val="en-US"/>
        </w:rPr>
        <w:t>t</w:t>
      </w:r>
      <w:r w:rsidRPr="4227F29F" w:rsidR="247C9C42">
        <w:rPr>
          <w:noProof w:val="0"/>
          <w:lang w:val="en-US"/>
        </w:rPr>
        <w:t>au=</w:t>
      </w:r>
      <w:r w:rsidRPr="4227F29F" w:rsidR="2D6C179C">
        <w:rPr>
          <w:noProof w:val="0"/>
          <w:lang w:val="en-US"/>
        </w:rPr>
        <w:t>(</w:t>
      </w:r>
      <w:r w:rsidRPr="4227F29F" w:rsidR="18D78B21">
        <w:rPr>
          <w:noProof w:val="0"/>
          <w:lang w:val="en-US"/>
        </w:rPr>
        <w:t xml:space="preserve">date on </w:t>
      </w:r>
      <w:r w:rsidRPr="4227F29F" w:rsidR="18D78B21">
        <w:rPr>
          <w:noProof w:val="0"/>
          <w:lang w:val="en-US"/>
        </w:rPr>
        <w:t>dpfc</w:t>
      </w:r>
      <w:r w:rsidRPr="4227F29F" w:rsidR="18D78B21">
        <w:rPr>
          <w:noProof w:val="0"/>
          <w:lang w:val="en-US"/>
        </w:rPr>
        <w:t xml:space="preserve"> </w:t>
      </w:r>
      <w:r w:rsidRPr="4227F29F" w:rsidR="247C9C42">
        <w:rPr>
          <w:i w:val="1"/>
          <w:iCs w:val="1"/>
          <w:noProof w:val="0"/>
          <w:lang w:val="en-US"/>
        </w:rPr>
        <w:t>-</w:t>
      </w:r>
      <w:r w:rsidRPr="4227F29F" w:rsidR="1BE1D230">
        <w:rPr>
          <w:i w:val="1"/>
          <w:iCs w:val="1"/>
          <w:noProof w:val="0"/>
          <w:lang w:val="en-US"/>
        </w:rPr>
        <w:t>valuation</w:t>
      </w:r>
      <w:r w:rsidRPr="4227F29F" w:rsidR="1BE1D230">
        <w:rPr>
          <w:i w:val="0"/>
          <w:iCs w:val="0"/>
          <w:noProof w:val="0"/>
          <w:lang w:val="en-US"/>
        </w:rPr>
        <w:t>date</w:t>
      </w:r>
      <w:r w:rsidRPr="4227F29F" w:rsidR="32D6E95D">
        <w:rPr>
          <w:i w:val="0"/>
          <w:iCs w:val="0"/>
          <w:noProof w:val="0"/>
          <w:lang w:val="en-US"/>
        </w:rPr>
        <w:t>)</w:t>
      </w:r>
      <w:r w:rsidRPr="4227F29F" w:rsidR="32D6E95D">
        <w:rPr>
          <w:noProof w:val="0"/>
          <w:lang w:val="en-US"/>
        </w:rPr>
        <w:t>/</w:t>
      </w:r>
      <w:r w:rsidRPr="4227F29F" w:rsidR="247C9C42">
        <w:rPr>
          <w:noProof w:val="0"/>
          <w:lang w:val="en-US"/>
        </w:rPr>
        <w:t>365</w:t>
      </w:r>
    </w:p>
    <w:p w:rsidR="247C9C42" w:rsidP="4227F29F" w:rsidRDefault="247C9C42" w14:paraId="758E79DF" w14:textId="315BC13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227F29F" w:rsidR="247C9C42">
        <w:rPr>
          <w:b w:val="1"/>
          <w:bCs w:val="1"/>
          <w:noProof w:val="0"/>
          <w:lang w:val="en-US"/>
        </w:rPr>
        <w:t xml:space="preserve"> </w:t>
      </w:r>
      <w:r w:rsidRPr="4227F29F" w:rsidR="247C9C42">
        <w:rPr>
          <w:b w:val="0"/>
          <w:bCs w:val="0"/>
          <w:noProof w:val="0"/>
          <w:lang w:val="en-US"/>
        </w:rPr>
        <w:t>Calculate the factor loadings</w:t>
      </w:r>
    </w:p>
    <w:p w:rsidR="247C9C42" w:rsidP="4227F29F" w:rsidRDefault="247C9C42" w14:paraId="5CE899A2" w14:textId="09CB57B4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For every delivery date, calculate the three volatility factors:</w:t>
      </w:r>
    </w:p>
    <w:p w:rsidR="247C9C42" w:rsidP="4227F29F" w:rsidRDefault="247C9C42" w14:paraId="2AE530F9" w14:textId="21636FAE">
      <w:pPr>
        <w:pStyle w:val="ListParagraph"/>
        <w:numPr>
          <w:ilvl w:val="1"/>
          <w:numId w:val="4"/>
        </w:numPr>
        <w:bidi w:val="0"/>
        <w:rPr>
          <w:rFonts w:ascii="Consolas" w:hAnsi="Consolas" w:eastAsia="Consolas" w:cs="Consolas"/>
          <w:noProof w:val="0"/>
          <w:lang w:val="en-US"/>
        </w:rPr>
      </w:pPr>
      <w:r w:rsidRPr="4227F29F" w:rsidR="247C9C42">
        <w:rPr>
          <w:rFonts w:ascii="Consolas" w:hAnsi="Consolas" w:eastAsia="Consolas" w:cs="Consolas"/>
          <w:noProof w:val="0"/>
          <w:lang w:val="en-US"/>
        </w:rPr>
        <w:t>s1 = a / (tau + d)</w:t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s2 = b / np.sqrt(tau + d)</w:t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s3 = np.full_like(tau, c)</w:t>
      </w:r>
      <w:r>
        <w:br/>
      </w:r>
      <w:r>
        <w:br/>
      </w:r>
      <w:r w:rsidRPr="4227F29F" w:rsidR="247C9C42">
        <w:rPr>
          <w:rFonts w:ascii="Consolas" w:hAnsi="Consolas" w:eastAsia="Consolas" w:cs="Consolas"/>
          <w:noProof w:val="0"/>
          <w:lang w:val="en-US"/>
        </w:rPr>
        <w:t>sigma = np.stack([s1, s2, s3], axis=0)</w:t>
      </w:r>
    </w:p>
    <w:p w:rsidR="247C9C42" w:rsidP="4227F29F" w:rsidRDefault="247C9C42" w14:paraId="07833F77" w14:textId="6C37812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227F29F" w:rsidR="247C9C42">
        <w:rPr>
          <w:b w:val="0"/>
          <w:bCs w:val="0"/>
          <w:noProof w:val="0"/>
          <w:lang w:val="en-US"/>
        </w:rPr>
        <w:t>Simulate the Brownian shocks</w:t>
      </w:r>
    </w:p>
    <w:p w:rsidR="247C9C42" w:rsidP="4227F29F" w:rsidRDefault="247C9C42" w14:paraId="1F0C99F9" w14:textId="3469A891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Generate three independent standard normal random variables for each Monte Carlo scenario and simulation step.</w:t>
      </w:r>
    </w:p>
    <w:p w:rsidR="247C9C42" w:rsidP="4227F29F" w:rsidRDefault="247C9C42" w14:paraId="41A97BD6" w14:textId="7607AC56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The same three shocks must be applied across all delivery dates within a given scenario and time step.</w:t>
      </w:r>
    </w:p>
    <w:p w:rsidR="247C9C42" w:rsidP="4227F29F" w:rsidRDefault="247C9C42" w14:paraId="76D20BCA" w14:textId="6338B3E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227F29F" w:rsidR="247C9C42">
        <w:rPr>
          <w:b w:val="0"/>
          <w:bCs w:val="0"/>
          <w:noProof w:val="0"/>
          <w:lang w:val="en-US"/>
        </w:rPr>
        <w:t>Calculate the stochastic log-return</w:t>
      </w:r>
    </w:p>
    <w:p w:rsidR="247C9C42" w:rsidP="4227F29F" w:rsidRDefault="247C9C42" w14:paraId="0F8473A1" w14:textId="3523A71C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Using the factor loadings and Brownian shocks, calculate the stochastic component of the log-return for every delivery date and scenario.</w:t>
      </w:r>
    </w:p>
    <w:p w:rsidR="247C9C42" w:rsidP="4227F29F" w:rsidRDefault="247C9C42" w14:paraId="1B1BA6F4" w14:textId="7B6931D1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Remember to scale the random shocks by the square root of the simulation time increment.</w:t>
      </w:r>
    </w:p>
    <w:p w:rsidR="247C9C42" w:rsidP="4227F29F" w:rsidRDefault="247C9C42" w14:paraId="0222D763" w14:textId="543C8BE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227F29F" w:rsidR="247C9C42">
        <w:rPr>
          <w:b w:val="0"/>
          <w:bCs w:val="0"/>
          <w:noProof w:val="0"/>
          <w:lang w:val="en-US"/>
        </w:rPr>
        <w:t xml:space="preserve">Calculate the </w:t>
      </w:r>
      <w:r w:rsidRPr="4227F29F" w:rsidR="247C9C42">
        <w:rPr>
          <w:b w:val="0"/>
          <w:bCs w:val="0"/>
          <w:noProof w:val="0"/>
          <w:lang w:val="en-US"/>
        </w:rPr>
        <w:t>Itô</w:t>
      </w:r>
      <w:r w:rsidRPr="4227F29F" w:rsidR="247C9C42">
        <w:rPr>
          <w:b w:val="0"/>
          <w:bCs w:val="0"/>
          <w:noProof w:val="0"/>
          <w:lang w:val="en-US"/>
        </w:rPr>
        <w:t xml:space="preserve"> correction</w:t>
      </w:r>
    </w:p>
    <w:p w:rsidR="247C9C42" w:rsidP="4227F29F" w:rsidRDefault="247C9C42" w14:paraId="292F65DC" w14:textId="256EADDE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Calculate the appropriate correction term using the total instantaneous variance of each forward price.</w:t>
      </w:r>
    </w:p>
    <w:p w:rsidR="247C9C42" w:rsidP="4227F29F" w:rsidRDefault="247C9C42" w14:paraId="33667A3E" w14:textId="182FB9EC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This correction is required because the model is simulated in logarithmic form and has zero drift in the forward price itself.</w:t>
      </w:r>
    </w:p>
    <w:p w:rsidR="247C9C42" w:rsidP="4227F29F" w:rsidRDefault="247C9C42" w14:paraId="549C1057" w14:textId="7EEDE33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227F29F" w:rsidR="247C9C42">
        <w:rPr>
          <w:b w:val="0"/>
          <w:bCs w:val="0"/>
          <w:noProof w:val="0"/>
          <w:lang w:val="en-US"/>
        </w:rPr>
        <w:t>Update all simulated forward prices</w:t>
      </w:r>
    </w:p>
    <w:p w:rsidR="247C9C42" w:rsidP="4227F29F" w:rsidRDefault="247C9C42" w14:paraId="68BBA469" w14:textId="653B5BA5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Update the forward prices using the stochastic log-return and the Itô correction.</w:t>
      </w:r>
    </w:p>
    <w:p w:rsidR="247C9C42" w:rsidP="4227F29F" w:rsidRDefault="247C9C42" w14:paraId="2A695529" w14:textId="6DE0ED2E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Repeat Steps 2–7 for every simulation date, storing the resulting daily PFCs.</w:t>
      </w:r>
    </w:p>
    <w:p w:rsidR="247C9C42" w:rsidP="4227F29F" w:rsidRDefault="247C9C42" w14:paraId="411211C2" w14:textId="76B76C9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227F29F" w:rsidR="247C9C42">
        <w:rPr>
          <w:b w:val="0"/>
          <w:bCs w:val="0"/>
          <w:noProof w:val="0"/>
          <w:lang w:val="en-US"/>
        </w:rPr>
        <w:t>Return the simulation results</w:t>
      </w:r>
    </w:p>
    <w:p w:rsidR="247C9C42" w:rsidP="4227F29F" w:rsidRDefault="247C9C42" w14:paraId="5A8F93BC" w14:textId="31158529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Return a pandas DataFrame containing the simulated daily Price Forward Curves, with:</w:t>
      </w:r>
    </w:p>
    <w:p w:rsidR="247C9C42" w:rsidP="4227F29F" w:rsidRDefault="247C9C42" w14:paraId="43D8FA20" w14:textId="6178DCB9">
      <w:pPr>
        <w:pStyle w:val="ListParagraph"/>
        <w:numPr>
          <w:ilvl w:val="2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Delivery date</w:t>
      </w:r>
    </w:p>
    <w:p w:rsidR="247C9C42" w:rsidP="4227F29F" w:rsidRDefault="247C9C42" w14:paraId="65825F8D" w14:textId="317E124A">
      <w:pPr>
        <w:pStyle w:val="ListParagraph"/>
        <w:numPr>
          <w:ilvl w:val="2"/>
          <w:numId w:val="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27F29F" w:rsidR="247C9C42">
        <w:rPr>
          <w:noProof w:val="0"/>
          <w:lang w:val="en-US"/>
        </w:rPr>
        <w:t>Simulated forward price (EUR/MWh)</w:t>
      </w:r>
    </w:p>
    <w:p w:rsidR="39AFDF55" w:rsidP="4227F29F" w:rsidRDefault="39AFDF55" w14:paraId="431879F1" w14:textId="0FA8EA89">
      <w:pPr>
        <w:pStyle w:val="Heading1"/>
      </w:pPr>
      <w:r w:rsidRPr="4227F29F" w:rsidR="39AFDF55">
        <w:rPr>
          <w:noProof w:val="0"/>
          <w:lang w:val="de-DE"/>
        </w:rPr>
        <w:t>Part3: Upper Bound Solution</w:t>
      </w:r>
    </w:p>
    <w:p w:rsidR="39AFDF55" w:rsidP="4227F29F" w:rsidRDefault="39AFDF55" w14:paraId="73340638" w14:textId="7F25F079">
      <w:pPr>
        <w:pStyle w:val="Normal"/>
      </w:pPr>
      <w:r w:rsidRPr="4227F29F" w:rsidR="39AFDF55">
        <w:rPr>
          <w:noProof w:val="0"/>
          <w:lang w:val="en-US"/>
        </w:rPr>
        <w:t>Create a class that runs your lower bound solution on each of the simulated forward curves</w:t>
      </w:r>
    </w:p>
    <w:p w:rsidR="39AFDF55" w:rsidP="4227F29F" w:rsidRDefault="39AFDF55" w14:paraId="68E7088D" w14:textId="7936213E">
      <w:pPr>
        <w:pStyle w:val="Normal"/>
      </w:pPr>
      <w:r w:rsidRPr="4227F29F" w:rsidR="39AFDF55">
        <w:rPr>
          <w:noProof w:val="0"/>
          <w:lang w:val="en-US"/>
        </w:rPr>
        <w:t xml:space="preserve">Do not </w:t>
      </w:r>
      <w:r w:rsidRPr="4227F29F" w:rsidR="39AFDF55">
        <w:rPr>
          <w:noProof w:val="0"/>
          <w:lang w:val="en-US"/>
        </w:rPr>
        <w:t>resimulate</w:t>
      </w:r>
      <w:r w:rsidRPr="4227F29F" w:rsidR="39AFDF55">
        <w:rPr>
          <w:noProof w:val="0"/>
          <w:lang w:val="en-US"/>
        </w:rPr>
        <w:t xml:space="preserve"> </w:t>
      </w:r>
      <w:r w:rsidRPr="4227F29F" w:rsidR="0B85344A">
        <w:rPr>
          <w:noProof w:val="0"/>
          <w:lang w:val="en-US"/>
        </w:rPr>
        <w:t xml:space="preserve">paths </w:t>
      </w:r>
      <w:r w:rsidRPr="4227F29F" w:rsidR="39AFDF55">
        <w:rPr>
          <w:noProof w:val="0"/>
          <w:lang w:val="en-US"/>
        </w:rPr>
        <w:t>in this class but rather take the simulations as input.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33d7b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773e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6516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4893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56e4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eec2c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988FF5"/>
    <w:rsid w:val="010AEEFA"/>
    <w:rsid w:val="0282B370"/>
    <w:rsid w:val="02CC6EA1"/>
    <w:rsid w:val="04D2FACB"/>
    <w:rsid w:val="0551D921"/>
    <w:rsid w:val="066FCDDE"/>
    <w:rsid w:val="076A664E"/>
    <w:rsid w:val="077BBC59"/>
    <w:rsid w:val="08BE7108"/>
    <w:rsid w:val="08D3F0CB"/>
    <w:rsid w:val="0B5B909A"/>
    <w:rsid w:val="0B6E369A"/>
    <w:rsid w:val="0B85344A"/>
    <w:rsid w:val="0CC4D623"/>
    <w:rsid w:val="0D070617"/>
    <w:rsid w:val="0D7038A7"/>
    <w:rsid w:val="0D70D0F2"/>
    <w:rsid w:val="0E0437B1"/>
    <w:rsid w:val="0EBEC73D"/>
    <w:rsid w:val="12AB576E"/>
    <w:rsid w:val="1310E18B"/>
    <w:rsid w:val="14A0005B"/>
    <w:rsid w:val="14CD4BCB"/>
    <w:rsid w:val="14CD7049"/>
    <w:rsid w:val="189C0808"/>
    <w:rsid w:val="18D78B21"/>
    <w:rsid w:val="1B3F7575"/>
    <w:rsid w:val="1B5A83C7"/>
    <w:rsid w:val="1BE1D230"/>
    <w:rsid w:val="1D0B9950"/>
    <w:rsid w:val="1EE61039"/>
    <w:rsid w:val="1F4929E0"/>
    <w:rsid w:val="1FA14D2F"/>
    <w:rsid w:val="219F1B69"/>
    <w:rsid w:val="2276328E"/>
    <w:rsid w:val="238C7388"/>
    <w:rsid w:val="247C9C42"/>
    <w:rsid w:val="262721C4"/>
    <w:rsid w:val="2A7CDA56"/>
    <w:rsid w:val="2B280F83"/>
    <w:rsid w:val="2D6C179C"/>
    <w:rsid w:val="2FBAD9B5"/>
    <w:rsid w:val="2FED415D"/>
    <w:rsid w:val="308AD1A3"/>
    <w:rsid w:val="30B772A4"/>
    <w:rsid w:val="32C8D855"/>
    <w:rsid w:val="32D6E95D"/>
    <w:rsid w:val="3317653C"/>
    <w:rsid w:val="355BA31D"/>
    <w:rsid w:val="36A7C391"/>
    <w:rsid w:val="36D56076"/>
    <w:rsid w:val="36D5A06B"/>
    <w:rsid w:val="370E2E20"/>
    <w:rsid w:val="372770E3"/>
    <w:rsid w:val="37862D14"/>
    <w:rsid w:val="39AFDF55"/>
    <w:rsid w:val="3A548E50"/>
    <w:rsid w:val="3AB6EF57"/>
    <w:rsid w:val="3B5B2C62"/>
    <w:rsid w:val="3CDE132B"/>
    <w:rsid w:val="3D025F5E"/>
    <w:rsid w:val="3E46C2F0"/>
    <w:rsid w:val="3E59E4A3"/>
    <w:rsid w:val="3F16D9FB"/>
    <w:rsid w:val="3F5709F4"/>
    <w:rsid w:val="419FD97D"/>
    <w:rsid w:val="4227F29F"/>
    <w:rsid w:val="4325C2E6"/>
    <w:rsid w:val="4331E30C"/>
    <w:rsid w:val="43CAB314"/>
    <w:rsid w:val="4604D699"/>
    <w:rsid w:val="4648AC50"/>
    <w:rsid w:val="467A87BE"/>
    <w:rsid w:val="478B3FC7"/>
    <w:rsid w:val="4790169D"/>
    <w:rsid w:val="47C96205"/>
    <w:rsid w:val="4B02FFD8"/>
    <w:rsid w:val="4C30447D"/>
    <w:rsid w:val="4C807CB2"/>
    <w:rsid w:val="4CE28E58"/>
    <w:rsid w:val="4D54A55A"/>
    <w:rsid w:val="4DDE5B5E"/>
    <w:rsid w:val="4FA3460B"/>
    <w:rsid w:val="516FB9B7"/>
    <w:rsid w:val="51EC6029"/>
    <w:rsid w:val="533939CC"/>
    <w:rsid w:val="53612CAD"/>
    <w:rsid w:val="53D298CB"/>
    <w:rsid w:val="567AF7CF"/>
    <w:rsid w:val="56F10329"/>
    <w:rsid w:val="571CFFF4"/>
    <w:rsid w:val="58E762EC"/>
    <w:rsid w:val="5B680EE0"/>
    <w:rsid w:val="5DA24E25"/>
    <w:rsid w:val="5DECC729"/>
    <w:rsid w:val="5E863240"/>
    <w:rsid w:val="611F45AF"/>
    <w:rsid w:val="61A5A2D5"/>
    <w:rsid w:val="6262AAF4"/>
    <w:rsid w:val="649C9E2B"/>
    <w:rsid w:val="64E00BDA"/>
    <w:rsid w:val="6542BA8B"/>
    <w:rsid w:val="664CF432"/>
    <w:rsid w:val="6813A10B"/>
    <w:rsid w:val="6894B3D8"/>
    <w:rsid w:val="699E6143"/>
    <w:rsid w:val="69F5609C"/>
    <w:rsid w:val="6F2DA5F4"/>
    <w:rsid w:val="6F51A7EC"/>
    <w:rsid w:val="7065692F"/>
    <w:rsid w:val="7284F179"/>
    <w:rsid w:val="7535D7E5"/>
    <w:rsid w:val="76841439"/>
    <w:rsid w:val="7726CDBB"/>
    <w:rsid w:val="78DEA399"/>
    <w:rsid w:val="78E68D13"/>
    <w:rsid w:val="7A2F47F8"/>
    <w:rsid w:val="7A5F04E9"/>
    <w:rsid w:val="7A988FF5"/>
    <w:rsid w:val="7BA8A3D9"/>
    <w:rsid w:val="7C176606"/>
    <w:rsid w:val="7E93B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FEB9"/>
  <w15:chartTrackingRefBased/>
  <w15:docId w15:val="{AC0DD2E2-FCD3-42B1-A37A-A86D268998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27F29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227F2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27F2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5989764" /><Relationship Type="http://schemas.openxmlformats.org/officeDocument/2006/relationships/image" Target="/media/image2.png" Id="rId1676905422" /><Relationship Type="http://schemas.openxmlformats.org/officeDocument/2006/relationships/numbering" Target="numbering.xml" Id="R9a82aee547f347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2026-10-23T08:39:50.5813624Z</dcterms:created>
  <dcterms:modified xsi:type="dcterms:W3CDTF">2026-10-23T09:49:54.8597914Z</dcterms:modified>
  <dc:creator>Eliot TABET</dc:creator>
  <lastModifiedBy>Eliot TABET</lastModifiedBy>
</coreProperties>
</file>