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0" w:firstLine="0"/>
        <w:rPr/>
      </w:pPr>
      <w:r w:rsidDel="00000000" w:rsidR="00000000" w:rsidRPr="00000000">
        <w:rPr>
          <w:rtl w:val="0"/>
        </w:rPr>
        <w:t xml:space="preserve">Loud Cows Choir is a series of reading of Ursula K. Le Gouin’s text about female voice,</w:t>
      </w:r>
    </w:p>
    <w:p w:rsidR="00000000" w:rsidDel="00000000" w:rsidP="00000000" w:rsidRDefault="00000000" w:rsidRPr="00000000" w14:paraId="00000002">
      <w:pPr>
        <w:ind w:left="40" w:firstLine="0"/>
        <w:rPr/>
      </w:pPr>
      <w:r w:rsidDel="00000000" w:rsidR="00000000" w:rsidRPr="00000000">
        <w:rPr>
          <w:rtl w:val="0"/>
        </w:rPr>
        <w:t xml:space="preserve">made with Ivo Blackwood.</w:t>
      </w:r>
    </w:p>
    <w:p w:rsidR="00000000" w:rsidDel="00000000" w:rsidP="00000000" w:rsidRDefault="00000000" w:rsidRPr="00000000" w14:paraId="00000003">
      <w:pPr>
        <w:ind w:left="40" w:firstLine="0"/>
        <w:rPr/>
      </w:pPr>
      <w:r w:rsidDel="00000000" w:rsidR="00000000" w:rsidRPr="00000000">
        <w:rPr>
          <w:rtl w:val="0"/>
        </w:rPr>
        <w:t xml:space="preserve">2024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