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E10AE" w14:textId="77777777" w:rsidR="00133424" w:rsidRPr="00F61FB6" w:rsidRDefault="0087050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Pr>
          <w:rFonts w:ascii="Arial" w:hAnsi="Arial" w:cs="Arial"/>
          <w:b/>
        </w:rPr>
        <w:t>County</w:t>
      </w:r>
      <w:r w:rsidR="0061349D">
        <w:rPr>
          <w:rFonts w:ascii="Arial" w:hAnsi="Arial" w:cs="Arial"/>
          <w:b/>
        </w:rPr>
        <w:t xml:space="preserve"> and Metro Area </w:t>
      </w:r>
      <w:r w:rsidR="00133424" w:rsidRPr="00F61FB6">
        <w:rPr>
          <w:rFonts w:ascii="Arial" w:hAnsi="Arial" w:cs="Arial"/>
          <w:b/>
        </w:rPr>
        <w:t>Data</w:t>
      </w:r>
    </w:p>
    <w:p w14:paraId="0B52DCF9" w14:textId="12E82A0C" w:rsidR="00133424" w:rsidRPr="00F61FB6" w:rsidRDefault="00AB58D1" w:rsidP="00F61FB6">
      <w:pPr>
        <w:pStyle w:val="HTMLPreformatted"/>
        <w:jc w:val="center"/>
        <w:rPr>
          <w:rFonts w:ascii="Arial" w:hAnsi="Arial" w:cs="Arial"/>
          <w:b/>
        </w:rPr>
      </w:pPr>
      <w:r>
        <w:rPr>
          <w:rFonts w:ascii="Arial" w:hAnsi="Arial" w:cs="Arial"/>
          <w:b/>
        </w:rPr>
        <w:t>Tax Year 20</w:t>
      </w:r>
      <w:r w:rsidR="00EE73C0">
        <w:rPr>
          <w:rFonts w:ascii="Arial" w:hAnsi="Arial" w:cs="Arial"/>
          <w:b/>
        </w:rPr>
        <w:t>2</w:t>
      </w:r>
      <w:r w:rsidR="00F41FA1">
        <w:rPr>
          <w:rFonts w:ascii="Arial" w:hAnsi="Arial" w:cs="Arial"/>
          <w:b/>
        </w:rPr>
        <w:t>1</w:t>
      </w:r>
      <w:r>
        <w:rPr>
          <w:rFonts w:ascii="Arial" w:hAnsi="Arial" w:cs="Arial"/>
          <w:b/>
        </w:rPr>
        <w:t xml:space="preserve"> </w:t>
      </w:r>
      <w:r w:rsidR="00133424" w:rsidRPr="00F61FB6">
        <w:rPr>
          <w:rFonts w:ascii="Arial" w:hAnsi="Arial" w:cs="Arial"/>
          <w:b/>
        </w:rPr>
        <w:t>Documentation Guide</w:t>
      </w:r>
    </w:p>
    <w:p w14:paraId="04F3F661" w14:textId="77777777" w:rsidR="00F61FB6" w:rsidRDefault="00F61FB6" w:rsidP="00133424">
      <w:pPr>
        <w:pStyle w:val="HTMLPreformatted"/>
        <w:rPr>
          <w:rFonts w:ascii="Arial" w:hAnsi="Arial" w:cs="Arial"/>
        </w:rPr>
      </w:pPr>
    </w:p>
    <w:p w14:paraId="1E3FAA60"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0B77F520" w14:textId="77777777" w:rsidR="00AB58D1" w:rsidRDefault="00AB58D1" w:rsidP="00133424">
      <w:pPr>
        <w:pStyle w:val="HTMLPreformatted"/>
        <w:rPr>
          <w:rFonts w:ascii="Arial" w:hAnsi="Arial" w:cs="Arial"/>
        </w:rPr>
      </w:pPr>
    </w:p>
    <w:p w14:paraId="140394B6" w14:textId="77777777" w:rsidR="00AB58D1" w:rsidRDefault="00AB58D1" w:rsidP="00133424">
      <w:pPr>
        <w:pStyle w:val="HTMLPreformatted"/>
        <w:rPr>
          <w:rFonts w:ascii="Arial" w:hAnsi="Arial" w:cs="Arial"/>
        </w:rPr>
      </w:pPr>
      <w:r>
        <w:rPr>
          <w:rFonts w:ascii="Arial" w:hAnsi="Arial" w:cs="Arial"/>
        </w:rPr>
        <w:t>A. Overview</w:t>
      </w:r>
    </w:p>
    <w:p w14:paraId="686CB38D" w14:textId="77777777" w:rsidR="003802EC" w:rsidRDefault="003802EC" w:rsidP="00133424">
      <w:pPr>
        <w:pStyle w:val="HTMLPreformatted"/>
        <w:rPr>
          <w:rFonts w:ascii="Arial" w:hAnsi="Arial" w:cs="Arial"/>
        </w:rPr>
      </w:pPr>
      <w:r>
        <w:rPr>
          <w:rFonts w:ascii="Arial" w:hAnsi="Arial" w:cs="Arial"/>
        </w:rPr>
        <w:t>B. Nature of Changes</w:t>
      </w:r>
    </w:p>
    <w:p w14:paraId="2D311339" w14:textId="77777777" w:rsidR="00AB58D1" w:rsidRDefault="003802E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4EBB33DE" w14:textId="77777777" w:rsidR="00AB58D1" w:rsidRDefault="003802E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7EC1B465" w14:textId="77777777" w:rsidR="00AB58D1" w:rsidRDefault="003802E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68328458" w14:textId="77777777" w:rsidR="00AB58D1" w:rsidRDefault="003802E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750C1555" w14:textId="77777777" w:rsidR="00AB58D1" w:rsidRDefault="003802E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6B9B5743" w14:textId="77777777" w:rsidR="00CE7761" w:rsidRDefault="00CE7761" w:rsidP="00133424">
      <w:pPr>
        <w:pStyle w:val="HTMLPreformatted"/>
        <w:rPr>
          <w:rFonts w:ascii="Arial" w:hAnsi="Arial" w:cs="Arial"/>
        </w:rPr>
      </w:pPr>
    </w:p>
    <w:p w14:paraId="416F8912"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EEA4862" w14:textId="77777777" w:rsidR="00F61FB6" w:rsidRDefault="00F61FB6" w:rsidP="00133424">
      <w:pPr>
        <w:pStyle w:val="HTMLPreformatted"/>
        <w:rPr>
          <w:rFonts w:ascii="Arial" w:hAnsi="Arial" w:cs="Arial"/>
        </w:rPr>
      </w:pPr>
    </w:p>
    <w:p w14:paraId="6DB8C19F" w14:textId="6C5EDE5E" w:rsidR="00264780" w:rsidRDefault="00264780" w:rsidP="00264780">
      <w:pPr>
        <w:rPr>
          <w:rFonts w:ascii="Arial" w:hAnsi="Arial" w:cs="Arial"/>
          <w:sz w:val="20"/>
          <w:szCs w:val="20"/>
        </w:rPr>
      </w:pPr>
      <w:r>
        <w:rPr>
          <w:rFonts w:ascii="Arial" w:hAnsi="Arial" w:cs="Arial"/>
          <w:sz w:val="20"/>
          <w:szCs w:val="20"/>
        </w:rPr>
        <w:t xml:space="preserve">The Statistics of Income (SOI) </w:t>
      </w:r>
      <w:proofErr w:type="gramStart"/>
      <w:r>
        <w:rPr>
          <w:rFonts w:ascii="Arial" w:hAnsi="Arial" w:cs="Arial"/>
          <w:sz w:val="20"/>
          <w:szCs w:val="20"/>
        </w:rPr>
        <w:t>Division’s county</w:t>
      </w:r>
      <w:proofErr w:type="gramEnd"/>
      <w:r>
        <w:rPr>
          <w:rFonts w:ascii="Arial" w:hAnsi="Arial" w:cs="Arial"/>
          <w:sz w:val="20"/>
          <w:szCs w:val="20"/>
        </w:rPr>
        <w:t xml:space="preserve"> data is tabulated using individual income tax returns (Forms 1040) filed with the Internal Revenue Service (IRS) during the 12-month period, January 1, 202</w:t>
      </w:r>
      <w:r w:rsidR="00F41FA1">
        <w:rPr>
          <w:rFonts w:ascii="Arial" w:hAnsi="Arial" w:cs="Arial"/>
          <w:sz w:val="20"/>
          <w:szCs w:val="20"/>
        </w:rPr>
        <w:t>2</w:t>
      </w:r>
      <w:r>
        <w:rPr>
          <w:rFonts w:ascii="Arial" w:hAnsi="Arial" w:cs="Arial"/>
          <w:sz w:val="20"/>
          <w:szCs w:val="20"/>
        </w:rPr>
        <w:t xml:space="preserve"> to December 31, 202</w:t>
      </w:r>
      <w:bookmarkStart w:id="0" w:name="_Hlk89860208"/>
      <w:r w:rsidR="00F41FA1">
        <w:rPr>
          <w:rFonts w:ascii="Arial" w:hAnsi="Arial" w:cs="Arial"/>
          <w:sz w:val="20"/>
          <w:szCs w:val="20"/>
        </w:rPr>
        <w:t>2</w:t>
      </w:r>
      <w:r>
        <w:rPr>
          <w:rFonts w:ascii="Arial" w:hAnsi="Arial" w:cs="Arial"/>
          <w:sz w:val="20"/>
          <w:szCs w:val="20"/>
        </w:rPr>
        <w:t>. While the bulk of returns filed during this 12-month period are primarily for Tax Year 20</w:t>
      </w:r>
      <w:r w:rsidR="00EE73C0">
        <w:rPr>
          <w:rFonts w:ascii="Arial" w:hAnsi="Arial" w:cs="Arial"/>
          <w:sz w:val="20"/>
          <w:szCs w:val="20"/>
        </w:rPr>
        <w:t>2</w:t>
      </w:r>
      <w:r w:rsidR="00F41FA1">
        <w:rPr>
          <w:rFonts w:ascii="Arial" w:hAnsi="Arial" w:cs="Arial"/>
          <w:sz w:val="20"/>
          <w:szCs w:val="20"/>
        </w:rPr>
        <w:t>1</w:t>
      </w:r>
      <w:r>
        <w:rPr>
          <w:rFonts w:ascii="Arial" w:hAnsi="Arial" w:cs="Arial"/>
          <w:sz w:val="20"/>
          <w:szCs w:val="20"/>
        </w:rPr>
        <w:t>, the IRS received a limited number of returns for tax years before 20</w:t>
      </w:r>
      <w:r w:rsidR="00EE73C0">
        <w:rPr>
          <w:rFonts w:ascii="Arial" w:hAnsi="Arial" w:cs="Arial"/>
          <w:sz w:val="20"/>
          <w:szCs w:val="20"/>
        </w:rPr>
        <w:t>2</w:t>
      </w:r>
      <w:r w:rsidR="00F41FA1">
        <w:rPr>
          <w:rFonts w:ascii="Arial" w:hAnsi="Arial" w:cs="Arial"/>
          <w:sz w:val="20"/>
          <w:szCs w:val="20"/>
        </w:rPr>
        <w:t>1</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w:t>
      </w:r>
      <w:bookmarkEnd w:id="0"/>
      <w:r w:rsidRPr="000E3E1F">
        <w:rPr>
          <w:rFonts w:ascii="Arial" w:hAnsi="Arial" w:cs="Arial"/>
          <w:sz w:val="20"/>
          <w:szCs w:val="20"/>
        </w:rPr>
        <w:t xml:space="preserve">the </w:t>
      </w:r>
      <w:r w:rsidR="00C07795">
        <w:rPr>
          <w:rFonts w:ascii="Arial" w:hAnsi="Arial" w:cs="Arial"/>
          <w:sz w:val="20"/>
          <w:szCs w:val="20"/>
        </w:rPr>
        <w:t>county</w:t>
      </w:r>
      <w:r w:rsidRPr="000E3E1F">
        <w:rPr>
          <w:rFonts w:ascii="Arial" w:hAnsi="Arial" w:cs="Arial"/>
          <w:sz w:val="20"/>
          <w:szCs w:val="20"/>
        </w:rPr>
        <w:t xml:space="preserve"> data. [1]</w:t>
      </w:r>
    </w:p>
    <w:p w14:paraId="55406C4E" w14:textId="77777777" w:rsidR="003802EC" w:rsidRDefault="003802EC" w:rsidP="00133424">
      <w:pPr>
        <w:pStyle w:val="HTMLPreformatted"/>
        <w:rPr>
          <w:rFonts w:ascii="Arial" w:hAnsi="Arial" w:cs="Arial"/>
        </w:rPr>
      </w:pPr>
    </w:p>
    <w:p w14:paraId="2387C1E8" w14:textId="77777777" w:rsidR="00B12D6F" w:rsidRDefault="00B12D6F" w:rsidP="00133424">
      <w:pPr>
        <w:pStyle w:val="HTMLPreformatted"/>
        <w:rPr>
          <w:rFonts w:ascii="Arial" w:hAnsi="Arial" w:cs="Arial"/>
        </w:rPr>
      </w:pPr>
    </w:p>
    <w:p w14:paraId="2A26A565" w14:textId="77777777" w:rsidR="003802EC" w:rsidRDefault="003802EC" w:rsidP="003802EC">
      <w:pPr>
        <w:pStyle w:val="HTMLPreformatted"/>
        <w:rPr>
          <w:rFonts w:ascii="Arial" w:hAnsi="Arial" w:cs="Arial"/>
          <w:b/>
          <w:u w:val="single"/>
        </w:rPr>
      </w:pPr>
      <w:r>
        <w:rPr>
          <w:rFonts w:ascii="Arial" w:hAnsi="Arial" w:cs="Arial"/>
          <w:b/>
          <w:u w:val="single"/>
        </w:rPr>
        <w:t>B. Nature of Changes</w:t>
      </w:r>
    </w:p>
    <w:p w14:paraId="27A3CB71" w14:textId="77777777" w:rsidR="003802EC" w:rsidRDefault="003802EC" w:rsidP="003802EC">
      <w:pPr>
        <w:pStyle w:val="HTMLPreformatted"/>
        <w:rPr>
          <w:rFonts w:ascii="Arial" w:hAnsi="Arial" w:cs="Arial"/>
          <w:b/>
          <w:u w:val="single"/>
        </w:rPr>
      </w:pPr>
    </w:p>
    <w:p w14:paraId="51C066EC" w14:textId="3BDE073D" w:rsidR="003802EC" w:rsidRDefault="00593738" w:rsidP="003802EC">
      <w:pPr>
        <w:pStyle w:val="HTMLPreformatted"/>
        <w:rPr>
          <w:rFonts w:ascii="Arial" w:hAnsi="Arial" w:cs="Arial"/>
        </w:rPr>
      </w:pPr>
      <w:bookmarkStart w:id="1" w:name="_Hlk89860268"/>
      <w:r>
        <w:rPr>
          <w:rFonts w:ascii="Arial" w:hAnsi="Arial" w:cs="Arial"/>
        </w:rPr>
        <w:t>T</w:t>
      </w:r>
      <w:r w:rsidR="003802EC">
        <w:rPr>
          <w:rFonts w:ascii="Arial" w:hAnsi="Arial" w:cs="Arial"/>
        </w:rPr>
        <w:t>he following changes have been made to the</w:t>
      </w:r>
      <w:r w:rsidR="008044EE">
        <w:rPr>
          <w:rFonts w:ascii="Arial" w:hAnsi="Arial" w:cs="Arial"/>
        </w:rPr>
        <w:t xml:space="preserve"> </w:t>
      </w:r>
      <w:r>
        <w:rPr>
          <w:rFonts w:ascii="Arial" w:hAnsi="Arial" w:cs="Arial"/>
        </w:rPr>
        <w:t>Tax Year 20</w:t>
      </w:r>
      <w:r w:rsidR="00EE73C0">
        <w:rPr>
          <w:rFonts w:ascii="Arial" w:hAnsi="Arial" w:cs="Arial"/>
        </w:rPr>
        <w:t>2</w:t>
      </w:r>
      <w:r w:rsidR="00F41FA1">
        <w:rPr>
          <w:rFonts w:ascii="Arial" w:hAnsi="Arial" w:cs="Arial"/>
        </w:rPr>
        <w:t>1</w:t>
      </w:r>
      <w:r>
        <w:rPr>
          <w:rFonts w:ascii="Arial" w:hAnsi="Arial" w:cs="Arial"/>
        </w:rPr>
        <w:t xml:space="preserve"> </w:t>
      </w:r>
      <w:bookmarkEnd w:id="1"/>
      <w:r w:rsidR="003802EC">
        <w:rPr>
          <w:rFonts w:ascii="Arial" w:hAnsi="Arial" w:cs="Arial"/>
        </w:rPr>
        <w:t>county data:</w:t>
      </w:r>
    </w:p>
    <w:p w14:paraId="5D394067" w14:textId="77777777" w:rsidR="003802EC" w:rsidRDefault="003802EC" w:rsidP="003802EC">
      <w:pPr>
        <w:pStyle w:val="HTMLPreformatted"/>
        <w:rPr>
          <w:rFonts w:ascii="Arial" w:hAnsi="Arial" w:cs="Arial"/>
        </w:rPr>
      </w:pPr>
    </w:p>
    <w:p w14:paraId="5F9CAFE0" w14:textId="77777777" w:rsidR="00F41FA1" w:rsidRDefault="00F41FA1" w:rsidP="00F41FA1">
      <w:pPr>
        <w:pStyle w:val="HTMLPreformatted"/>
        <w:numPr>
          <w:ilvl w:val="0"/>
          <w:numId w:val="12"/>
        </w:numPr>
        <w:tabs>
          <w:tab w:val="left" w:pos="720"/>
        </w:tabs>
        <w:rPr>
          <w:rFonts w:ascii="Arial" w:hAnsi="Arial" w:cs="Arial"/>
        </w:rPr>
      </w:pPr>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Qualified sick and family leave credit for leave taken after March 31, 2021 (N11530 and A11530), the Refundable child and dependent care credit (N11520 and A11520). The Economic Impact Payment third round (N10971 and A10971) replaces the Tax Year 2020 field for the Economic Impact Payment first round. </w:t>
      </w:r>
    </w:p>
    <w:p w14:paraId="1914125F" w14:textId="77777777" w:rsidR="00F41FA1" w:rsidRDefault="00F41FA1" w:rsidP="00F41FA1">
      <w:pPr>
        <w:pStyle w:val="HTMLPreformatted"/>
        <w:tabs>
          <w:tab w:val="left" w:pos="720"/>
        </w:tabs>
        <w:ind w:left="720"/>
        <w:rPr>
          <w:rFonts w:ascii="Arial" w:hAnsi="Arial" w:cs="Arial"/>
        </w:rPr>
      </w:pPr>
    </w:p>
    <w:p w14:paraId="321192DD" w14:textId="77777777" w:rsidR="00F41FA1" w:rsidRDefault="00F41FA1" w:rsidP="00F41FA1">
      <w:pPr>
        <w:pStyle w:val="HTMLPreformatted"/>
        <w:numPr>
          <w:ilvl w:val="0"/>
          <w:numId w:val="12"/>
        </w:numPr>
        <w:tabs>
          <w:tab w:val="left" w:pos="720"/>
        </w:tabs>
        <w:rPr>
          <w:rFonts w:ascii="Arial" w:hAnsi="Arial" w:cs="Arial"/>
        </w:rPr>
      </w:pPr>
      <w:r>
        <w:rPr>
          <w:rFonts w:ascii="Arial" w:hAnsi="Arial" w:cs="Arial"/>
        </w:rPr>
        <w:t xml:space="preserve">The Child and dependent care credit was renamed Nonrefundable child care credit (N07180 and A07180), the Qualified sick and family leave credit was renamed to Qualified sick and family leave credit for leave taken before April 1, 2021 (N11450 and A11450), the Child and other dependent tax credit was renamed Nonrefundable child and other dependent tax credit (N07225 and A07225), and the Additional child tax credit was renamed Refundable child tax credit or additional child tax credit (N11070 and A11070). </w:t>
      </w:r>
    </w:p>
    <w:p w14:paraId="673C05A5" w14:textId="77777777" w:rsidR="00F41FA1" w:rsidRDefault="00F41FA1" w:rsidP="00F41FA1">
      <w:pPr>
        <w:pStyle w:val="HTMLPreformatted"/>
        <w:tabs>
          <w:tab w:val="left" w:pos="720"/>
        </w:tabs>
        <w:ind w:left="720"/>
        <w:rPr>
          <w:rFonts w:ascii="Arial" w:hAnsi="Arial" w:cs="Arial"/>
        </w:rPr>
      </w:pPr>
    </w:p>
    <w:p w14:paraId="04B17139" w14:textId="77777777" w:rsidR="00F41FA1" w:rsidRPr="00A63774" w:rsidRDefault="00F41FA1" w:rsidP="00F41FA1">
      <w:pPr>
        <w:pStyle w:val="HTMLPreformatted"/>
        <w:numPr>
          <w:ilvl w:val="0"/>
          <w:numId w:val="12"/>
        </w:numPr>
        <w:tabs>
          <w:tab w:val="left" w:pos="720"/>
        </w:tabs>
        <w:rPr>
          <w:rFonts w:ascii="Arial" w:hAnsi="Arial" w:cs="Arial"/>
        </w:rPr>
      </w:pPr>
      <w:r>
        <w:rPr>
          <w:rFonts w:ascii="Arial" w:hAnsi="Arial" w:cs="Arial"/>
        </w:rPr>
        <w:t>The Tax Year 2020 fields for the Economic Impact Payment first round and second round are no longer included.</w:t>
      </w:r>
    </w:p>
    <w:p w14:paraId="320DC415" w14:textId="77777777" w:rsidR="00E37058" w:rsidRDefault="00E37058" w:rsidP="00E37058">
      <w:pPr>
        <w:pStyle w:val="ListParagraph"/>
        <w:rPr>
          <w:rFonts w:ascii="Arial" w:hAnsi="Arial" w:cs="Arial"/>
          <w:b/>
          <w:u w:val="single"/>
        </w:rPr>
      </w:pPr>
    </w:p>
    <w:p w14:paraId="1B39980E" w14:textId="227D4E5D" w:rsidR="00B12D6F" w:rsidRPr="00264780" w:rsidRDefault="00B12D6F" w:rsidP="00264780">
      <w:pPr>
        <w:numPr>
          <w:ilvl w:val="0"/>
          <w:numId w:val="12"/>
        </w:numPr>
        <w:rPr>
          <w:rFonts w:ascii="Arial" w:eastAsia="MS Mincho" w:hAnsi="Arial" w:cs="Arial"/>
          <w:sz w:val="20"/>
          <w:szCs w:val="20"/>
        </w:rPr>
      </w:pPr>
      <w:r w:rsidRPr="00264780">
        <w:rPr>
          <w:rFonts w:ascii="Arial" w:hAnsi="Arial" w:cs="Arial"/>
          <w:b/>
          <w:u w:val="single"/>
        </w:rPr>
        <w:br w:type="page"/>
      </w:r>
    </w:p>
    <w:p w14:paraId="0B8AFF9F" w14:textId="77777777" w:rsidR="00501BC4" w:rsidRPr="00F61FB6" w:rsidRDefault="003802EC" w:rsidP="00133424">
      <w:pPr>
        <w:pStyle w:val="HTMLPreformatted"/>
        <w:rPr>
          <w:rFonts w:ascii="Arial" w:hAnsi="Arial" w:cs="Arial"/>
          <w:b/>
          <w:u w:val="single"/>
        </w:rPr>
      </w:pPr>
      <w:r>
        <w:rPr>
          <w:rFonts w:ascii="Arial" w:hAnsi="Arial" w:cs="Arial"/>
          <w:b/>
          <w:u w:val="single"/>
        </w:rPr>
        <w:lastRenderedPageBreak/>
        <w:t>C</w:t>
      </w:r>
      <w:r w:rsidR="0076263E">
        <w:rPr>
          <w:rFonts w:ascii="Arial" w:hAnsi="Arial" w:cs="Arial"/>
          <w:b/>
          <w:u w:val="single"/>
        </w:rPr>
        <w:t xml:space="preserve">. </w:t>
      </w:r>
      <w:r w:rsidR="00501BC4">
        <w:rPr>
          <w:rFonts w:ascii="Arial" w:hAnsi="Arial" w:cs="Arial"/>
          <w:b/>
          <w:u w:val="single"/>
        </w:rPr>
        <w:t>Population Definitions and Tax Return Addresses</w:t>
      </w:r>
    </w:p>
    <w:p w14:paraId="6E7D2284" w14:textId="77777777" w:rsidR="00133424" w:rsidRPr="00F61FB6" w:rsidRDefault="00133424" w:rsidP="00133424">
      <w:pPr>
        <w:pStyle w:val="HTMLPreformatted"/>
        <w:rPr>
          <w:rFonts w:ascii="Arial" w:hAnsi="Arial" w:cs="Arial"/>
        </w:rPr>
      </w:pPr>
    </w:p>
    <w:p w14:paraId="086E25DF" w14:textId="6B7C59FB" w:rsidR="00264780" w:rsidRPr="00F41FA1" w:rsidRDefault="00133424" w:rsidP="00BC6D3A">
      <w:pPr>
        <w:numPr>
          <w:ilvl w:val="0"/>
          <w:numId w:val="6"/>
        </w:numPr>
        <w:ind w:left="360"/>
        <w:rPr>
          <w:rFonts w:ascii="Arial" w:eastAsia="MS Mincho" w:hAnsi="Arial" w:cs="Arial"/>
          <w:sz w:val="20"/>
          <w:szCs w:val="20"/>
        </w:rPr>
      </w:pPr>
      <w:r w:rsidRPr="00F41FA1">
        <w:rPr>
          <w:rFonts w:ascii="Arial" w:eastAsia="MS Mincho" w:hAnsi="Arial" w:cs="Arial"/>
          <w:sz w:val="20"/>
          <w:szCs w:val="20"/>
        </w:rPr>
        <w:t>Co</w:t>
      </w:r>
      <w:r w:rsidR="00870504" w:rsidRPr="00F41FA1">
        <w:rPr>
          <w:rFonts w:ascii="Arial" w:eastAsia="MS Mincho" w:hAnsi="Arial" w:cs="Arial"/>
          <w:sz w:val="20"/>
          <w:szCs w:val="20"/>
        </w:rPr>
        <w:t xml:space="preserve">unty </w:t>
      </w:r>
      <w:r w:rsidR="00256DE9" w:rsidRPr="00F41FA1">
        <w:rPr>
          <w:rFonts w:ascii="Arial" w:eastAsia="MS Mincho" w:hAnsi="Arial" w:cs="Arial"/>
          <w:sz w:val="20"/>
          <w:szCs w:val="20"/>
        </w:rPr>
        <w:t>d</w:t>
      </w:r>
      <w:r w:rsidRPr="00F41FA1">
        <w:rPr>
          <w:rFonts w:ascii="Arial" w:eastAsia="MS Mincho" w:hAnsi="Arial" w:cs="Arial"/>
          <w:sz w:val="20"/>
          <w:szCs w:val="20"/>
        </w:rPr>
        <w:t xml:space="preserve">ata </w:t>
      </w:r>
      <w:r w:rsidR="00264780" w:rsidRPr="00F41FA1">
        <w:rPr>
          <w:rFonts w:ascii="Arial" w:eastAsia="MS Mincho" w:hAnsi="Arial" w:cs="Arial"/>
          <w:sz w:val="20"/>
          <w:szCs w:val="20"/>
        </w:rPr>
        <w:t>are based on population data that was filed and processed by the IRS during the 20</w:t>
      </w:r>
      <w:r w:rsidR="00EA7B64" w:rsidRPr="00F41FA1">
        <w:rPr>
          <w:rFonts w:ascii="Arial" w:eastAsia="MS Mincho" w:hAnsi="Arial" w:cs="Arial"/>
          <w:sz w:val="20"/>
          <w:szCs w:val="20"/>
        </w:rPr>
        <w:t>2</w:t>
      </w:r>
      <w:r w:rsidR="00F41FA1">
        <w:rPr>
          <w:rFonts w:ascii="Arial" w:eastAsia="MS Mincho" w:hAnsi="Arial" w:cs="Arial"/>
          <w:sz w:val="20"/>
          <w:szCs w:val="20"/>
        </w:rPr>
        <w:t>2</w:t>
      </w:r>
      <w:r w:rsidR="00264780" w:rsidRPr="00F41FA1">
        <w:rPr>
          <w:rFonts w:ascii="Arial" w:eastAsia="MS Mincho" w:hAnsi="Arial" w:cs="Arial"/>
          <w:sz w:val="20"/>
          <w:szCs w:val="20"/>
        </w:rPr>
        <w:t xml:space="preserve"> calendar year.</w:t>
      </w:r>
      <w:r w:rsidR="00264780" w:rsidRPr="00F41FA1">
        <w:rPr>
          <w:rFonts w:ascii="Arial" w:hAnsi="Arial" w:cs="Arial"/>
          <w:sz w:val="20"/>
          <w:szCs w:val="20"/>
        </w:rPr>
        <w:t xml:space="preserve"> </w:t>
      </w:r>
    </w:p>
    <w:p w14:paraId="158FBDD8" w14:textId="77777777" w:rsidR="00F41FA1" w:rsidRPr="00F41FA1" w:rsidRDefault="00F41FA1" w:rsidP="00F41FA1">
      <w:pPr>
        <w:ind w:left="360"/>
        <w:rPr>
          <w:rFonts w:ascii="Arial" w:eastAsia="MS Mincho" w:hAnsi="Arial" w:cs="Arial"/>
          <w:sz w:val="20"/>
          <w:szCs w:val="20"/>
        </w:rPr>
      </w:pPr>
    </w:p>
    <w:p w14:paraId="6C281F0D" w14:textId="726A8AB5" w:rsidR="00264780" w:rsidRPr="00264780" w:rsidRDefault="00264780" w:rsidP="00264780">
      <w:pPr>
        <w:numPr>
          <w:ilvl w:val="0"/>
          <w:numId w:val="6"/>
        </w:numPr>
        <w:ind w:left="360"/>
        <w:rPr>
          <w:rFonts w:ascii="Arial" w:eastAsia="MS Mincho" w:hAnsi="Arial" w:cs="Arial"/>
          <w:sz w:val="20"/>
          <w:szCs w:val="20"/>
        </w:rPr>
      </w:pPr>
      <w:bookmarkStart w:id="2" w:name="_Hlk89860350"/>
      <w:r>
        <w:rPr>
          <w:rFonts w:ascii="Arial" w:eastAsia="MS Mincho" w:hAnsi="Arial" w:cs="Arial"/>
          <w:sz w:val="20"/>
          <w:szCs w:val="20"/>
        </w:rPr>
        <w:t>Returns filed for the purpose of receiving an Economic Impact Payment, due to COVID-19, were excluded from the data.</w:t>
      </w:r>
    </w:p>
    <w:bookmarkEnd w:id="2"/>
    <w:p w14:paraId="5478251B" w14:textId="1FE69E49" w:rsidR="00501BC4" w:rsidRPr="00264780" w:rsidRDefault="00501BC4" w:rsidP="00264780">
      <w:pPr>
        <w:rPr>
          <w:rFonts w:ascii="Arial" w:eastAsia="MS Mincho" w:hAnsi="Arial" w:cs="Arial"/>
          <w:sz w:val="20"/>
          <w:szCs w:val="20"/>
        </w:rPr>
      </w:pPr>
    </w:p>
    <w:p w14:paraId="203451C8"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5F5B6A">
        <w:rPr>
          <w:rFonts w:ascii="Arial" w:eastAsia="MS Mincho" w:hAnsi="Arial" w:cs="Arial"/>
          <w:sz w:val="20"/>
          <w:szCs w:val="20"/>
        </w:rPr>
        <w:t xml:space="preserve">within the County data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5F5B6A">
        <w:rPr>
          <w:rFonts w:ascii="Arial" w:eastAsia="MS Mincho" w:hAnsi="Arial" w:cs="Arial"/>
          <w:sz w:val="20"/>
          <w:szCs w:val="20"/>
        </w:rPr>
        <w:t>disclosure protection procedures or the exclusion of returns that did not match based on the ZIP code. See footnote for complete State totals. [2]</w:t>
      </w:r>
      <w:r w:rsidR="005577D7">
        <w:rPr>
          <w:rFonts w:ascii="Arial" w:eastAsia="MS Mincho" w:hAnsi="Arial" w:cs="Arial"/>
          <w:sz w:val="20"/>
          <w:szCs w:val="20"/>
        </w:rPr>
        <w:t xml:space="preserve"> </w:t>
      </w:r>
    </w:p>
    <w:p w14:paraId="12321863" w14:textId="77777777" w:rsidR="00A91C9B" w:rsidRDefault="00A91C9B" w:rsidP="00A91C9B">
      <w:pPr>
        <w:pStyle w:val="ListParagraph"/>
        <w:rPr>
          <w:rFonts w:ascii="Arial" w:eastAsia="MS Mincho" w:hAnsi="Arial" w:cs="Arial"/>
          <w:sz w:val="20"/>
          <w:szCs w:val="20"/>
        </w:rPr>
      </w:pPr>
    </w:p>
    <w:p w14:paraId="26DE4052"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7563FAA" w14:textId="77777777" w:rsidR="00A91C9B" w:rsidRDefault="00A91C9B" w:rsidP="00A91C9B">
      <w:pPr>
        <w:pStyle w:val="ListParagraph"/>
        <w:rPr>
          <w:rFonts w:ascii="Arial" w:eastAsia="MS Mincho" w:hAnsi="Arial" w:cs="Arial"/>
          <w:sz w:val="20"/>
          <w:szCs w:val="20"/>
        </w:rPr>
      </w:pPr>
    </w:p>
    <w:p w14:paraId="02D5273E"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464F17C4" w14:textId="77777777" w:rsidR="008D037A" w:rsidRDefault="008D037A" w:rsidP="00453C91">
      <w:pPr>
        <w:pStyle w:val="ListParagraph"/>
        <w:rPr>
          <w:rFonts w:ascii="Arial" w:eastAsia="MS Mincho" w:hAnsi="Arial" w:cs="Arial"/>
          <w:sz w:val="20"/>
          <w:szCs w:val="20"/>
        </w:rPr>
      </w:pPr>
    </w:p>
    <w:p w14:paraId="634F946B"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CF28D3">
        <w:rPr>
          <w:rFonts w:ascii="Arial" w:eastAsia="MS Mincho" w:hAnsi="Arial" w:cs="Arial"/>
          <w:sz w:val="20"/>
          <w:szCs w:val="20"/>
        </w:rPr>
        <w:t xml:space="preserve">and county </w:t>
      </w:r>
      <w:r>
        <w:rPr>
          <w:rFonts w:ascii="Arial" w:eastAsia="MS Mincho" w:hAnsi="Arial" w:cs="Arial"/>
          <w:sz w:val="20"/>
          <w:szCs w:val="20"/>
        </w:rPr>
        <w:t xml:space="preserve">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7EFDB205" w14:textId="77777777" w:rsidR="008D037A" w:rsidRDefault="008D037A" w:rsidP="00453C91">
      <w:pPr>
        <w:pStyle w:val="ListParagraph"/>
        <w:rPr>
          <w:rFonts w:ascii="Arial" w:eastAsia="MS Mincho" w:hAnsi="Arial" w:cs="Arial"/>
          <w:sz w:val="20"/>
          <w:szCs w:val="20"/>
        </w:rPr>
      </w:pPr>
    </w:p>
    <w:p w14:paraId="65A37242"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4A634556" w14:textId="77777777" w:rsidR="005F5B6A" w:rsidRDefault="005F5B6A" w:rsidP="005F5B6A">
      <w:pPr>
        <w:pStyle w:val="ListParagraph"/>
        <w:rPr>
          <w:rFonts w:ascii="Arial" w:eastAsia="MS Mincho" w:hAnsi="Arial" w:cs="Arial"/>
          <w:sz w:val="20"/>
          <w:szCs w:val="20"/>
        </w:rPr>
      </w:pPr>
    </w:p>
    <w:p w14:paraId="5D67DBA4" w14:textId="77777777" w:rsidR="005F5B6A" w:rsidRDefault="005F5B6A" w:rsidP="005F5B6A">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746215E4" w14:textId="77777777" w:rsidR="004232B3" w:rsidRDefault="004232B3" w:rsidP="00133424">
      <w:pPr>
        <w:pStyle w:val="HTMLPreformatted"/>
        <w:rPr>
          <w:rFonts w:ascii="Arial" w:hAnsi="Arial" w:cs="Arial"/>
          <w:b/>
          <w:u w:val="single"/>
        </w:rPr>
      </w:pPr>
    </w:p>
    <w:p w14:paraId="71EEBA92" w14:textId="77777777" w:rsidR="00B12D6F" w:rsidRDefault="00B12D6F" w:rsidP="00133424">
      <w:pPr>
        <w:pStyle w:val="HTMLPreformatted"/>
        <w:rPr>
          <w:rFonts w:ascii="Arial" w:hAnsi="Arial" w:cs="Arial"/>
          <w:b/>
          <w:u w:val="single"/>
        </w:rPr>
      </w:pPr>
    </w:p>
    <w:p w14:paraId="6E785EDC" w14:textId="77777777" w:rsidR="00501BC4" w:rsidRDefault="003802EC"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1ADC0673" w14:textId="77777777" w:rsidR="00501BC4" w:rsidRPr="00501BC4" w:rsidRDefault="00501BC4" w:rsidP="00133424">
      <w:pPr>
        <w:pStyle w:val="HTMLPreformatted"/>
        <w:rPr>
          <w:rFonts w:ascii="Arial" w:hAnsi="Arial" w:cs="Arial"/>
          <w:b/>
          <w:u w:val="single"/>
        </w:rPr>
      </w:pPr>
    </w:p>
    <w:p w14:paraId="05F02C3E" w14:textId="77777777" w:rsidR="005F5B6A" w:rsidRDefault="005F5B6A" w:rsidP="005F5B6A">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69DDFE6B" w14:textId="77777777" w:rsidR="005F5B6A" w:rsidRDefault="005F5B6A" w:rsidP="005F5B6A">
      <w:pPr>
        <w:pStyle w:val="HTMLPreformatted"/>
        <w:rPr>
          <w:rFonts w:ascii="Arial" w:hAnsi="Arial" w:cs="Arial"/>
        </w:rPr>
      </w:pPr>
    </w:p>
    <w:p w14:paraId="04763C0C" w14:textId="77777777" w:rsidR="005F5B6A" w:rsidRPr="003802EC" w:rsidRDefault="005F5B6A" w:rsidP="005F5B6A">
      <w:pPr>
        <w:numPr>
          <w:ilvl w:val="0"/>
          <w:numId w:val="11"/>
        </w:numPr>
        <w:rPr>
          <w:rFonts w:ascii="Arial" w:hAnsi="Arial" w:cs="Arial"/>
          <w:sz w:val="20"/>
          <w:szCs w:val="20"/>
        </w:rPr>
      </w:pPr>
      <w:r w:rsidRPr="003802EC">
        <w:rPr>
          <w:rFonts w:ascii="Arial" w:hAnsi="Arial" w:cs="Arial"/>
          <w:sz w:val="20"/>
          <w:szCs w:val="20"/>
        </w:rPr>
        <w:t xml:space="preserve">Income and tax items with less than 20 returns for a particular AGI class were combined with another AGI class within the same </w:t>
      </w:r>
      <w:r>
        <w:rPr>
          <w:rFonts w:ascii="Arial" w:hAnsi="Arial" w:cs="Arial"/>
          <w:sz w:val="20"/>
          <w:szCs w:val="20"/>
        </w:rPr>
        <w:t>county</w:t>
      </w:r>
      <w:r w:rsidRPr="003802EC">
        <w:rPr>
          <w:rFonts w:ascii="Arial" w:hAnsi="Arial" w:cs="Arial"/>
          <w:sz w:val="20"/>
          <w:szCs w:val="20"/>
        </w:rPr>
        <w:t xml:space="preserve">.  </w:t>
      </w:r>
      <w:r>
        <w:rPr>
          <w:rFonts w:ascii="Arial" w:hAnsi="Arial" w:cs="Arial"/>
          <w:sz w:val="20"/>
          <w:szCs w:val="20"/>
        </w:rPr>
        <w:t>Collapsed AGI classes are identified with a double asterisk (**) in the Excel files</w:t>
      </w:r>
      <w:r w:rsidRPr="003802EC">
        <w:rPr>
          <w:rFonts w:ascii="Arial" w:hAnsi="Arial" w:cs="Arial"/>
          <w:sz w:val="20"/>
          <w:szCs w:val="20"/>
        </w:rPr>
        <w:t>.</w:t>
      </w:r>
    </w:p>
    <w:p w14:paraId="46EA3E6C" w14:textId="77777777" w:rsidR="005F5B6A" w:rsidRDefault="005F5B6A" w:rsidP="005F5B6A">
      <w:pPr>
        <w:ind w:left="720"/>
        <w:rPr>
          <w:rFonts w:ascii="Arial" w:hAnsi="Arial" w:cs="Arial"/>
          <w:sz w:val="20"/>
          <w:szCs w:val="20"/>
        </w:rPr>
      </w:pPr>
    </w:p>
    <w:p w14:paraId="23699991" w14:textId="77777777" w:rsidR="005F5B6A" w:rsidRPr="003802EC" w:rsidRDefault="005F5B6A" w:rsidP="005F5B6A">
      <w:pPr>
        <w:pStyle w:val="ListParagraph"/>
        <w:numPr>
          <w:ilvl w:val="0"/>
          <w:numId w:val="11"/>
        </w:numPr>
        <w:rPr>
          <w:rFonts w:ascii="Arial" w:hAnsi="Arial" w:cs="Arial"/>
          <w:sz w:val="20"/>
          <w:szCs w:val="20"/>
        </w:rPr>
      </w:pPr>
      <w:r>
        <w:rPr>
          <w:rFonts w:ascii="Arial" w:hAnsi="Arial" w:cs="Arial"/>
          <w:sz w:val="20"/>
          <w:szCs w:val="20"/>
        </w:rPr>
        <w:t>Income and tax items with less than 20 returns for a county were excluded.</w:t>
      </w:r>
    </w:p>
    <w:p w14:paraId="25350B78" w14:textId="77777777" w:rsidR="005F5B6A" w:rsidRDefault="005F5B6A" w:rsidP="005F5B6A">
      <w:pPr>
        <w:pStyle w:val="ListParagraph"/>
        <w:rPr>
          <w:rFonts w:ascii="Arial" w:hAnsi="Arial" w:cs="Arial"/>
          <w:sz w:val="20"/>
          <w:szCs w:val="20"/>
        </w:rPr>
      </w:pPr>
    </w:p>
    <w:p w14:paraId="7F05D27B" w14:textId="77777777" w:rsidR="005F5B6A" w:rsidRPr="00453C91" w:rsidRDefault="005F5B6A" w:rsidP="005F5B6A">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1D68BB5C" w14:textId="77777777" w:rsidR="0076263E" w:rsidRDefault="0076263E" w:rsidP="00453C91">
      <w:pPr>
        <w:rPr>
          <w:rFonts w:ascii="Arial" w:hAnsi="Arial" w:cs="Arial"/>
          <w:sz w:val="20"/>
          <w:szCs w:val="20"/>
        </w:rPr>
      </w:pPr>
    </w:p>
    <w:p w14:paraId="55E889DE" w14:textId="77777777" w:rsidR="00B12D6F" w:rsidRPr="00453C91" w:rsidRDefault="00B12D6F" w:rsidP="00453C91">
      <w:pPr>
        <w:rPr>
          <w:rFonts w:ascii="Arial" w:hAnsi="Arial" w:cs="Arial"/>
          <w:sz w:val="20"/>
          <w:szCs w:val="20"/>
        </w:rPr>
      </w:pPr>
    </w:p>
    <w:p w14:paraId="54FDF47F" w14:textId="77777777" w:rsidR="00B25D34" w:rsidRDefault="003802EC"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2D9986BA" w14:textId="77777777" w:rsidR="00B25D34" w:rsidRDefault="00B25D34">
      <w:pPr>
        <w:rPr>
          <w:rFonts w:ascii="Arial" w:hAnsi="Arial" w:cs="Arial"/>
          <w:sz w:val="20"/>
          <w:szCs w:val="20"/>
        </w:rPr>
      </w:pPr>
    </w:p>
    <w:p w14:paraId="75D25832" w14:textId="77777777" w:rsidR="006F3A87" w:rsidRDefault="00B25D34">
      <w:pPr>
        <w:rPr>
          <w:rFonts w:ascii="Arial" w:hAnsi="Arial" w:cs="Arial"/>
          <w:sz w:val="20"/>
          <w:szCs w:val="20"/>
        </w:rPr>
      </w:pPr>
      <w:r>
        <w:rPr>
          <w:rFonts w:ascii="Arial" w:hAnsi="Arial" w:cs="Arial"/>
          <w:sz w:val="20"/>
          <w:szCs w:val="20"/>
        </w:rPr>
        <w:t xml:space="preserve">The </w:t>
      </w:r>
      <w:r w:rsidR="00CD612C">
        <w:rPr>
          <w:rFonts w:ascii="Arial" w:hAnsi="Arial" w:cs="Arial"/>
          <w:sz w:val="20"/>
          <w:szCs w:val="20"/>
        </w:rPr>
        <w:t>county</w:t>
      </w:r>
      <w:r w:rsidR="00982EF2">
        <w:rPr>
          <w:rFonts w:ascii="Arial" w:hAnsi="Arial" w:cs="Arial"/>
          <w:sz w:val="20"/>
          <w:szCs w:val="20"/>
        </w:rPr>
        <w:t xml:space="preserve"> data are available in f</w:t>
      </w:r>
      <w:r w:rsidR="00BC1BEF">
        <w:rPr>
          <w:rFonts w:ascii="Arial" w:hAnsi="Arial" w:cs="Arial"/>
          <w:sz w:val="20"/>
          <w:szCs w:val="20"/>
        </w:rPr>
        <w:t>ive</w:t>
      </w:r>
      <w:r>
        <w:rPr>
          <w:rFonts w:ascii="Arial" w:hAnsi="Arial" w:cs="Arial"/>
          <w:sz w:val="20"/>
          <w:szCs w:val="20"/>
        </w:rPr>
        <w:t xml:space="preserve"> formats:  </w:t>
      </w:r>
    </w:p>
    <w:p w14:paraId="218E7312" w14:textId="77777777" w:rsidR="006F3A87" w:rsidRDefault="006F3A87">
      <w:pPr>
        <w:rPr>
          <w:rFonts w:ascii="Arial" w:hAnsi="Arial" w:cs="Arial"/>
          <w:sz w:val="20"/>
          <w:szCs w:val="20"/>
        </w:rPr>
      </w:pPr>
    </w:p>
    <w:p w14:paraId="70E14B95" w14:textId="1868BA32" w:rsidR="00982EF2" w:rsidRPr="00982EF2"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5F5B6A">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EE73C0">
        <w:rPr>
          <w:rFonts w:ascii="Arial" w:hAnsi="Arial" w:cs="Arial"/>
          <w:b/>
          <w:sz w:val="20"/>
          <w:szCs w:val="20"/>
        </w:rPr>
        <w:t>2</w:t>
      </w:r>
      <w:r w:rsidR="00F41FA1">
        <w:rPr>
          <w:rFonts w:ascii="Arial" w:hAnsi="Arial" w:cs="Arial"/>
          <w:b/>
          <w:sz w:val="20"/>
          <w:szCs w:val="20"/>
        </w:rPr>
        <w:t>1</w:t>
      </w:r>
      <w:r w:rsidR="00982EF2" w:rsidRPr="00982EF2">
        <w:rPr>
          <w:rFonts w:ascii="Arial" w:hAnsi="Arial" w:cs="Arial"/>
          <w:b/>
          <w:sz w:val="20"/>
          <w:szCs w:val="20"/>
        </w:rPr>
        <w:t>incy</w:t>
      </w:r>
      <w:r w:rsidR="00365A6D" w:rsidRPr="00982EF2">
        <w:rPr>
          <w:rFonts w:ascii="Arial" w:hAnsi="Arial" w:cs="Arial"/>
          <w:b/>
          <w:sz w:val="20"/>
          <w:szCs w:val="20"/>
        </w:rPr>
        <w:t>xx.xls</w:t>
      </w:r>
      <w:r w:rsidR="005F5B6A">
        <w:rPr>
          <w:rFonts w:ascii="Arial" w:hAnsi="Arial" w:cs="Arial"/>
          <w:b/>
          <w:sz w:val="20"/>
          <w:szCs w:val="20"/>
        </w:rPr>
        <w:t>x</w:t>
      </w:r>
      <w:r w:rsidR="00365A6D">
        <w:rPr>
          <w:rFonts w:ascii="Arial" w:hAnsi="Arial" w:cs="Arial"/>
          <w:sz w:val="20"/>
          <w:szCs w:val="20"/>
        </w:rPr>
        <w:t xml:space="preserve"> (xx = AL-WY)</w:t>
      </w:r>
    </w:p>
    <w:p w14:paraId="0E1D8F5D" w14:textId="3438C623" w:rsidR="006F3A87" w:rsidRPr="006F3A87" w:rsidRDefault="00FE1118" w:rsidP="006F3A87">
      <w:pPr>
        <w:numPr>
          <w:ilvl w:val="0"/>
          <w:numId w:val="7"/>
        </w:numPr>
        <w:rPr>
          <w:rFonts w:ascii="Arial" w:hAnsi="Arial" w:cs="Arial"/>
          <w:b/>
          <w:sz w:val="20"/>
          <w:szCs w:val="20"/>
          <w:u w:val="single"/>
        </w:rPr>
      </w:pPr>
      <w:r>
        <w:rPr>
          <w:rFonts w:ascii="Arial" w:hAnsi="Arial" w:cs="Arial"/>
          <w:sz w:val="20"/>
          <w:szCs w:val="20"/>
        </w:rPr>
        <w:t>A g</w:t>
      </w:r>
      <w:r w:rsidR="00982EF2">
        <w:rPr>
          <w:rFonts w:ascii="Arial" w:hAnsi="Arial" w:cs="Arial"/>
          <w:sz w:val="20"/>
          <w:szCs w:val="20"/>
        </w:rPr>
        <w:t xml:space="preserve">ross county file </w:t>
      </w:r>
      <w:r w:rsidR="005F5B6A">
        <w:rPr>
          <w:rFonts w:ascii="Arial" w:hAnsi="Arial" w:cs="Arial"/>
          <w:sz w:val="20"/>
          <w:szCs w:val="20"/>
        </w:rPr>
        <w:t>E</w:t>
      </w:r>
      <w:r w:rsidR="00982EF2">
        <w:rPr>
          <w:rFonts w:ascii="Arial" w:hAnsi="Arial" w:cs="Arial"/>
          <w:sz w:val="20"/>
          <w:szCs w:val="20"/>
        </w:rPr>
        <w:t>xcel file</w:t>
      </w:r>
      <w:r w:rsidR="005F5B6A">
        <w:rPr>
          <w:rFonts w:ascii="Arial" w:hAnsi="Arial" w:cs="Arial"/>
          <w:sz w:val="20"/>
          <w:szCs w:val="20"/>
        </w:rPr>
        <w:t xml:space="preserve"> that excludes AGI classes</w:t>
      </w:r>
      <w:r w:rsidR="00982EF2">
        <w:rPr>
          <w:rFonts w:ascii="Arial" w:hAnsi="Arial" w:cs="Arial"/>
          <w:sz w:val="20"/>
          <w:szCs w:val="20"/>
        </w:rPr>
        <w:t>—</w:t>
      </w:r>
      <w:r w:rsidR="00EE73C0">
        <w:rPr>
          <w:rFonts w:ascii="Arial" w:hAnsi="Arial" w:cs="Arial"/>
          <w:b/>
          <w:sz w:val="20"/>
          <w:szCs w:val="20"/>
        </w:rPr>
        <w:t>2</w:t>
      </w:r>
      <w:r w:rsidR="00F41FA1">
        <w:rPr>
          <w:rFonts w:ascii="Arial" w:hAnsi="Arial" w:cs="Arial"/>
          <w:b/>
          <w:sz w:val="20"/>
          <w:szCs w:val="20"/>
        </w:rPr>
        <w:t>1</w:t>
      </w:r>
      <w:r w:rsidR="00982EF2" w:rsidRPr="00982EF2">
        <w:rPr>
          <w:rFonts w:ascii="Arial" w:hAnsi="Arial" w:cs="Arial"/>
          <w:b/>
          <w:sz w:val="20"/>
          <w:szCs w:val="20"/>
        </w:rPr>
        <w:t>incyall.xls</w:t>
      </w:r>
      <w:r w:rsidR="005F5B6A">
        <w:rPr>
          <w:rFonts w:ascii="Arial" w:hAnsi="Arial" w:cs="Arial"/>
          <w:b/>
          <w:sz w:val="20"/>
          <w:szCs w:val="20"/>
        </w:rPr>
        <w:t>x</w:t>
      </w:r>
    </w:p>
    <w:p w14:paraId="1F119C8F" w14:textId="42D5C07A" w:rsidR="006F3A87" w:rsidRPr="00982EF2"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65A6D">
        <w:rPr>
          <w:rFonts w:ascii="Arial" w:hAnsi="Arial" w:cs="Arial"/>
          <w:sz w:val="20"/>
          <w:szCs w:val="20"/>
        </w:rPr>
        <w:t>—</w:t>
      </w:r>
      <w:proofErr w:type="gramStart"/>
      <w:r w:rsidR="00EE73C0">
        <w:rPr>
          <w:rFonts w:ascii="Arial" w:hAnsi="Arial" w:cs="Arial"/>
          <w:b/>
          <w:sz w:val="20"/>
          <w:szCs w:val="20"/>
        </w:rPr>
        <w:t>2</w:t>
      </w:r>
      <w:r w:rsidR="00F41FA1">
        <w:rPr>
          <w:rFonts w:ascii="Arial" w:hAnsi="Arial" w:cs="Arial"/>
          <w:b/>
          <w:sz w:val="20"/>
          <w:szCs w:val="20"/>
        </w:rPr>
        <w:t>1</w:t>
      </w:r>
      <w:r w:rsidR="00982EF2" w:rsidRPr="00982EF2">
        <w:rPr>
          <w:rFonts w:ascii="Arial" w:hAnsi="Arial" w:cs="Arial"/>
          <w:b/>
          <w:sz w:val="20"/>
          <w:szCs w:val="20"/>
        </w:rPr>
        <w:t>cy</w:t>
      </w:r>
      <w:r w:rsidR="00365A6D" w:rsidRPr="00982EF2">
        <w:rPr>
          <w:rFonts w:ascii="Arial" w:hAnsi="Arial" w:cs="Arial"/>
          <w:b/>
          <w:sz w:val="20"/>
          <w:szCs w:val="20"/>
        </w:rPr>
        <w:t>allagi.csv</w:t>
      </w:r>
      <w:proofErr w:type="gramEnd"/>
    </w:p>
    <w:p w14:paraId="01AFCF27" w14:textId="1CA3404D" w:rsidR="006F3A87" w:rsidRPr="00BC1BEF" w:rsidRDefault="006F3A87" w:rsidP="006F3A87">
      <w:pPr>
        <w:numPr>
          <w:ilvl w:val="0"/>
          <w:numId w:val="7"/>
        </w:numPr>
        <w:rPr>
          <w:rFonts w:ascii="Arial" w:hAnsi="Arial" w:cs="Arial"/>
          <w:b/>
          <w:sz w:val="20"/>
          <w:szCs w:val="20"/>
          <w:u w:val="single"/>
        </w:rPr>
      </w:pPr>
      <w:r w:rsidRPr="00982EF2">
        <w:rPr>
          <w:rFonts w:ascii="Arial" w:hAnsi="Arial" w:cs="Arial"/>
          <w:sz w:val="20"/>
          <w:szCs w:val="20"/>
        </w:rPr>
        <w:t>A</w:t>
      </w:r>
      <w:r w:rsidR="00B25D34" w:rsidRPr="00982EF2">
        <w:rPr>
          <w:rFonts w:ascii="Arial" w:hAnsi="Arial" w:cs="Arial"/>
          <w:sz w:val="20"/>
          <w:szCs w:val="20"/>
        </w:rPr>
        <w:t xml:space="preserve"> comma sep</w:t>
      </w:r>
      <w:r w:rsidR="00592A6D" w:rsidRPr="00982EF2">
        <w:rPr>
          <w:rFonts w:ascii="Arial" w:hAnsi="Arial" w:cs="Arial"/>
          <w:sz w:val="20"/>
          <w:szCs w:val="20"/>
        </w:rPr>
        <w:t>arated file</w:t>
      </w:r>
      <w:r w:rsidR="0062427A">
        <w:rPr>
          <w:rFonts w:ascii="Arial" w:hAnsi="Arial" w:cs="Arial"/>
          <w:sz w:val="20"/>
          <w:szCs w:val="20"/>
        </w:rPr>
        <w:t xml:space="preserve"> </w:t>
      </w:r>
      <w:r w:rsidR="00592A6D" w:rsidRPr="00982EF2">
        <w:rPr>
          <w:rFonts w:ascii="Arial" w:hAnsi="Arial" w:cs="Arial"/>
          <w:sz w:val="20"/>
          <w:szCs w:val="20"/>
        </w:rPr>
        <w:t>without AGI classes</w:t>
      </w:r>
      <w:r w:rsidR="0062427A">
        <w:rPr>
          <w:rFonts w:ascii="Arial" w:hAnsi="Arial" w:cs="Arial"/>
          <w:sz w:val="20"/>
          <w:szCs w:val="20"/>
        </w:rPr>
        <w:t xml:space="preserve"> (The AGI_STUB variable has </w:t>
      </w:r>
      <w:r w:rsidR="008E1155">
        <w:rPr>
          <w:rFonts w:ascii="Arial" w:hAnsi="Arial" w:cs="Arial"/>
          <w:sz w:val="20"/>
          <w:szCs w:val="20"/>
        </w:rPr>
        <w:t xml:space="preserve">been </w:t>
      </w:r>
      <w:r w:rsidR="00F92CC8">
        <w:rPr>
          <w:rFonts w:ascii="Arial" w:hAnsi="Arial" w:cs="Arial"/>
          <w:sz w:val="20"/>
          <w:szCs w:val="20"/>
        </w:rPr>
        <w:t xml:space="preserve">set to zero for </w:t>
      </w:r>
      <w:r w:rsidR="0062427A">
        <w:rPr>
          <w:rFonts w:ascii="Arial" w:hAnsi="Arial" w:cs="Arial"/>
          <w:sz w:val="20"/>
          <w:szCs w:val="20"/>
        </w:rPr>
        <w:t xml:space="preserve">this file) </w:t>
      </w:r>
      <w:r w:rsidR="00365A6D" w:rsidRPr="00982EF2">
        <w:rPr>
          <w:rFonts w:ascii="Arial" w:hAnsi="Arial" w:cs="Arial"/>
          <w:sz w:val="20"/>
          <w:szCs w:val="20"/>
        </w:rPr>
        <w:t>—</w:t>
      </w:r>
      <w:r w:rsidR="00EE73C0">
        <w:rPr>
          <w:rFonts w:ascii="Arial" w:hAnsi="Arial" w:cs="Arial"/>
          <w:b/>
          <w:sz w:val="20"/>
          <w:szCs w:val="20"/>
        </w:rPr>
        <w:t>2</w:t>
      </w:r>
      <w:r w:rsidR="00F41FA1">
        <w:rPr>
          <w:rFonts w:ascii="Arial" w:hAnsi="Arial" w:cs="Arial"/>
          <w:b/>
          <w:sz w:val="20"/>
          <w:szCs w:val="20"/>
        </w:rPr>
        <w:t>1</w:t>
      </w:r>
      <w:r w:rsidR="00982EF2" w:rsidRPr="00982EF2">
        <w:rPr>
          <w:rFonts w:ascii="Arial" w:hAnsi="Arial" w:cs="Arial"/>
          <w:b/>
          <w:sz w:val="20"/>
          <w:szCs w:val="20"/>
        </w:rPr>
        <w:t>incy</w:t>
      </w:r>
      <w:r w:rsidR="00365A6D" w:rsidRPr="00982EF2">
        <w:rPr>
          <w:rFonts w:ascii="Arial" w:hAnsi="Arial" w:cs="Arial"/>
          <w:b/>
          <w:sz w:val="20"/>
          <w:szCs w:val="20"/>
        </w:rPr>
        <w:t>allnoagi.csv</w:t>
      </w:r>
    </w:p>
    <w:p w14:paraId="50AABD4B" w14:textId="5044A0FB" w:rsidR="00BC1BEF" w:rsidRPr="00BC1BEF" w:rsidRDefault="00BC1BEF" w:rsidP="006F3A87">
      <w:pPr>
        <w:numPr>
          <w:ilvl w:val="0"/>
          <w:numId w:val="7"/>
        </w:numPr>
        <w:rPr>
          <w:rFonts w:ascii="Arial" w:hAnsi="Arial" w:cs="Arial"/>
          <w:b/>
          <w:sz w:val="20"/>
          <w:szCs w:val="20"/>
          <w:u w:val="single"/>
        </w:rPr>
      </w:pPr>
      <w:r>
        <w:rPr>
          <w:rFonts w:ascii="Arial" w:hAnsi="Arial" w:cs="Arial"/>
          <w:sz w:val="20"/>
          <w:szCs w:val="20"/>
        </w:rPr>
        <w:t xml:space="preserve">A comma separated </w:t>
      </w:r>
      <w:r w:rsidR="00082F0C">
        <w:rPr>
          <w:rFonts w:ascii="Arial" w:hAnsi="Arial" w:cs="Arial"/>
          <w:sz w:val="20"/>
          <w:szCs w:val="20"/>
        </w:rPr>
        <w:t xml:space="preserve">Metropolitan/Micropolitan or </w:t>
      </w:r>
      <w:r>
        <w:rPr>
          <w:rFonts w:ascii="Arial" w:hAnsi="Arial" w:cs="Arial"/>
          <w:sz w:val="20"/>
          <w:szCs w:val="20"/>
        </w:rPr>
        <w:t>Co</w:t>
      </w:r>
      <w:r w:rsidR="003017EB">
        <w:rPr>
          <w:rFonts w:ascii="Arial" w:hAnsi="Arial" w:cs="Arial"/>
          <w:sz w:val="20"/>
          <w:szCs w:val="20"/>
        </w:rPr>
        <w:t>re Based</w:t>
      </w:r>
      <w:r>
        <w:rPr>
          <w:rFonts w:ascii="Arial" w:hAnsi="Arial" w:cs="Arial"/>
          <w:sz w:val="20"/>
          <w:szCs w:val="20"/>
        </w:rPr>
        <w:t xml:space="preserve"> Statistical Area file (AGI_STUB values of zero denote the total for that area)—</w:t>
      </w:r>
      <w:r w:rsidR="00EE73C0">
        <w:rPr>
          <w:rFonts w:ascii="Arial" w:hAnsi="Arial" w:cs="Arial"/>
          <w:b/>
          <w:sz w:val="20"/>
          <w:szCs w:val="20"/>
        </w:rPr>
        <w:t>2</w:t>
      </w:r>
      <w:r w:rsidR="00F41FA1">
        <w:rPr>
          <w:rFonts w:ascii="Arial" w:hAnsi="Arial" w:cs="Arial"/>
          <w:b/>
          <w:sz w:val="20"/>
          <w:szCs w:val="20"/>
        </w:rPr>
        <w:t>1</w:t>
      </w:r>
      <w:r w:rsidRPr="00BC1BEF">
        <w:rPr>
          <w:rFonts w:ascii="Arial" w:hAnsi="Arial" w:cs="Arial"/>
          <w:b/>
          <w:sz w:val="20"/>
          <w:szCs w:val="20"/>
        </w:rPr>
        <w:t>incbsa.csv</w:t>
      </w:r>
      <w:r w:rsidR="003150C7">
        <w:rPr>
          <w:rFonts w:ascii="Arial" w:hAnsi="Arial" w:cs="Arial"/>
          <w:b/>
          <w:sz w:val="20"/>
          <w:szCs w:val="20"/>
        </w:rPr>
        <w:t xml:space="preserve"> </w:t>
      </w:r>
      <w:r w:rsidR="003150C7" w:rsidRPr="003150C7">
        <w:rPr>
          <w:rFonts w:ascii="Arial" w:hAnsi="Arial" w:cs="Arial"/>
          <w:sz w:val="20"/>
          <w:szCs w:val="20"/>
        </w:rPr>
        <w:t>[</w:t>
      </w:r>
      <w:r w:rsidR="00B433B3">
        <w:rPr>
          <w:rFonts w:ascii="Arial" w:hAnsi="Arial" w:cs="Arial"/>
          <w:sz w:val="20"/>
          <w:szCs w:val="20"/>
        </w:rPr>
        <w:t>3</w:t>
      </w:r>
      <w:r w:rsidR="003150C7" w:rsidRPr="003150C7">
        <w:rPr>
          <w:rFonts w:ascii="Arial" w:hAnsi="Arial" w:cs="Arial"/>
          <w:sz w:val="20"/>
          <w:szCs w:val="20"/>
        </w:rPr>
        <w:t>]</w:t>
      </w:r>
    </w:p>
    <w:p w14:paraId="412CD3F2" w14:textId="77777777" w:rsidR="00BC1BEF" w:rsidRDefault="00BC1BEF" w:rsidP="00BC1BEF">
      <w:pPr>
        <w:rPr>
          <w:rFonts w:ascii="Arial" w:hAnsi="Arial" w:cs="Arial"/>
          <w:b/>
          <w:sz w:val="20"/>
          <w:szCs w:val="20"/>
          <w:u w:val="single"/>
        </w:rPr>
      </w:pPr>
    </w:p>
    <w:p w14:paraId="6FCBB265" w14:textId="77777777" w:rsidR="003802EC" w:rsidRPr="001201A1" w:rsidRDefault="003802EC" w:rsidP="003802EC">
      <w:pPr>
        <w:rPr>
          <w:rFonts w:ascii="Arial" w:hAnsi="Arial" w:cs="Arial"/>
          <w:sz w:val="20"/>
          <w:szCs w:val="20"/>
        </w:rPr>
      </w:pPr>
      <w:r w:rsidRPr="001201A1">
        <w:rPr>
          <w:rFonts w:ascii="Arial" w:hAnsi="Arial" w:cs="Arial"/>
          <w:sz w:val="20"/>
          <w:szCs w:val="20"/>
        </w:rPr>
        <w:t>For all the files, the money amounts are reported in thousands of dollars.</w:t>
      </w:r>
    </w:p>
    <w:p w14:paraId="0AF48882" w14:textId="77777777" w:rsidR="00F41FA1" w:rsidRDefault="00F41FA1">
      <w:pPr>
        <w:rPr>
          <w:rFonts w:ascii="Arial" w:hAnsi="Arial" w:cs="Arial"/>
          <w:b/>
          <w:sz w:val="20"/>
          <w:szCs w:val="20"/>
          <w:u w:val="single"/>
        </w:rPr>
      </w:pPr>
      <w:r>
        <w:rPr>
          <w:rFonts w:ascii="Arial" w:hAnsi="Arial" w:cs="Arial"/>
          <w:b/>
          <w:sz w:val="20"/>
          <w:szCs w:val="20"/>
          <w:u w:val="single"/>
        </w:rPr>
        <w:br w:type="page"/>
      </w:r>
    </w:p>
    <w:p w14:paraId="45EBF9A3" w14:textId="73E09D04" w:rsidR="00EF1A4F" w:rsidRDefault="003802EC">
      <w:pPr>
        <w:rPr>
          <w:rFonts w:ascii="Arial" w:hAnsi="Arial" w:cs="Arial"/>
          <w:b/>
          <w:sz w:val="20"/>
          <w:szCs w:val="20"/>
          <w:u w:val="single"/>
        </w:rPr>
      </w:pPr>
      <w:r>
        <w:rPr>
          <w:rFonts w:ascii="Arial" w:hAnsi="Arial" w:cs="Arial"/>
          <w:b/>
          <w:sz w:val="20"/>
          <w:szCs w:val="20"/>
          <w:u w:val="single"/>
        </w:rPr>
        <w:lastRenderedPageBreak/>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08D4C3A0" w14:textId="77777777" w:rsidR="006C11AB" w:rsidRDefault="006C11AB">
      <w:pPr>
        <w:rPr>
          <w:rFonts w:ascii="Arial" w:hAnsi="Arial" w:cs="Arial"/>
          <w:b/>
          <w:sz w:val="20"/>
          <w:szCs w:val="20"/>
          <w:u w:val="single"/>
        </w:rPr>
      </w:pPr>
    </w:p>
    <w:tbl>
      <w:tblPr>
        <w:tblW w:w="11166" w:type="dxa"/>
        <w:tblInd w:w="-108" w:type="dxa"/>
        <w:tblLook w:val="04A0" w:firstRow="1" w:lastRow="0" w:firstColumn="1" w:lastColumn="0" w:noHBand="0" w:noVBand="1"/>
      </w:tblPr>
      <w:tblGrid>
        <w:gridCol w:w="108"/>
        <w:gridCol w:w="1660"/>
        <w:gridCol w:w="68"/>
        <w:gridCol w:w="4972"/>
        <w:gridCol w:w="68"/>
        <w:gridCol w:w="3262"/>
        <w:gridCol w:w="68"/>
        <w:gridCol w:w="892"/>
        <w:gridCol w:w="68"/>
      </w:tblGrid>
      <w:tr w:rsidR="00337D46" w:rsidRPr="00166431" w14:paraId="3444BB84" w14:textId="77777777" w:rsidTr="005861E4">
        <w:trPr>
          <w:gridBefore w:val="1"/>
          <w:wBefore w:w="108" w:type="dxa"/>
          <w:trHeight w:val="390"/>
        </w:trPr>
        <w:tc>
          <w:tcPr>
            <w:tcW w:w="1728" w:type="dxa"/>
            <w:gridSpan w:val="2"/>
            <w:tcBorders>
              <w:bottom w:val="single" w:sz="12" w:space="0" w:color="FFFFFF"/>
            </w:tcBorders>
            <w:shd w:val="clear" w:color="auto" w:fill="F2730A"/>
            <w:noWrap/>
            <w:hideMark/>
          </w:tcPr>
          <w:p w14:paraId="656189B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VARIABLE NAME</w:t>
            </w:r>
          </w:p>
        </w:tc>
        <w:tc>
          <w:tcPr>
            <w:tcW w:w="5040" w:type="dxa"/>
            <w:gridSpan w:val="2"/>
            <w:tcBorders>
              <w:bottom w:val="single" w:sz="12" w:space="0" w:color="FFFFFF"/>
            </w:tcBorders>
            <w:shd w:val="clear" w:color="auto" w:fill="F2730A"/>
            <w:noWrap/>
            <w:hideMark/>
          </w:tcPr>
          <w:p w14:paraId="69EC50D2"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DESCRIPTION</w:t>
            </w:r>
          </w:p>
        </w:tc>
        <w:tc>
          <w:tcPr>
            <w:tcW w:w="3330" w:type="dxa"/>
            <w:gridSpan w:val="2"/>
            <w:tcBorders>
              <w:bottom w:val="single" w:sz="12" w:space="0" w:color="FFFFFF"/>
            </w:tcBorders>
            <w:shd w:val="clear" w:color="auto" w:fill="F2730A"/>
            <w:noWrap/>
            <w:hideMark/>
          </w:tcPr>
          <w:p w14:paraId="29E57C5B"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VALUE/LINE REFERENCE</w:t>
            </w:r>
          </w:p>
        </w:tc>
        <w:tc>
          <w:tcPr>
            <w:tcW w:w="960" w:type="dxa"/>
            <w:gridSpan w:val="2"/>
            <w:tcBorders>
              <w:bottom w:val="single" w:sz="12" w:space="0" w:color="FFFFFF"/>
            </w:tcBorders>
            <w:shd w:val="clear" w:color="auto" w:fill="F2730A"/>
            <w:noWrap/>
            <w:hideMark/>
          </w:tcPr>
          <w:p w14:paraId="63E07065" w14:textId="77777777" w:rsidR="00337D46" w:rsidRPr="00166431" w:rsidRDefault="00337D46" w:rsidP="00166431">
            <w:pPr>
              <w:jc w:val="center"/>
              <w:rPr>
                <w:rFonts w:ascii="Arial" w:hAnsi="Arial" w:cs="Arial"/>
                <w:b/>
                <w:bCs/>
                <w:color w:val="FFFFFF"/>
                <w:sz w:val="20"/>
                <w:szCs w:val="20"/>
              </w:rPr>
            </w:pPr>
            <w:r w:rsidRPr="00166431">
              <w:rPr>
                <w:rFonts w:ascii="Arial" w:hAnsi="Arial" w:cs="Arial"/>
                <w:b/>
                <w:color w:val="FFFFFF"/>
                <w:sz w:val="20"/>
                <w:szCs w:val="20"/>
              </w:rPr>
              <w:t>TYPE</w:t>
            </w:r>
          </w:p>
        </w:tc>
      </w:tr>
      <w:tr w:rsidR="00337D46" w:rsidRPr="00166431" w14:paraId="0BF7D434" w14:textId="77777777" w:rsidTr="005861E4">
        <w:trPr>
          <w:gridBefore w:val="1"/>
          <w:wBefore w:w="108" w:type="dxa"/>
          <w:trHeight w:val="390"/>
        </w:trPr>
        <w:tc>
          <w:tcPr>
            <w:tcW w:w="1728" w:type="dxa"/>
            <w:gridSpan w:val="2"/>
            <w:shd w:val="clear" w:color="auto" w:fill="DAEEF3"/>
            <w:noWrap/>
            <w:hideMark/>
          </w:tcPr>
          <w:p w14:paraId="4BDA9536"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STATEFIPS</w:t>
            </w:r>
          </w:p>
        </w:tc>
        <w:tc>
          <w:tcPr>
            <w:tcW w:w="5040" w:type="dxa"/>
            <w:gridSpan w:val="2"/>
            <w:shd w:val="clear" w:color="auto" w:fill="DAEEF3"/>
            <w:noWrap/>
            <w:hideMark/>
          </w:tcPr>
          <w:p w14:paraId="1B9B25CA"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Federal Information Processing System (FIPS) code</w:t>
            </w:r>
          </w:p>
        </w:tc>
        <w:tc>
          <w:tcPr>
            <w:tcW w:w="3330" w:type="dxa"/>
            <w:gridSpan w:val="2"/>
            <w:shd w:val="clear" w:color="auto" w:fill="DAEEF3"/>
            <w:noWrap/>
            <w:hideMark/>
          </w:tcPr>
          <w:p w14:paraId="2A0582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01-56</w:t>
            </w:r>
          </w:p>
        </w:tc>
        <w:tc>
          <w:tcPr>
            <w:tcW w:w="960" w:type="dxa"/>
            <w:gridSpan w:val="2"/>
            <w:shd w:val="clear" w:color="auto" w:fill="DAEEF3"/>
            <w:noWrap/>
            <w:hideMark/>
          </w:tcPr>
          <w:p w14:paraId="30782388"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570AFD9" w14:textId="77777777" w:rsidTr="005861E4">
        <w:trPr>
          <w:gridBefore w:val="1"/>
          <w:wBefore w:w="108" w:type="dxa"/>
          <w:trHeight w:val="390"/>
        </w:trPr>
        <w:tc>
          <w:tcPr>
            <w:tcW w:w="1728" w:type="dxa"/>
            <w:gridSpan w:val="2"/>
            <w:shd w:val="clear" w:color="auto" w:fill="EDF6F9"/>
            <w:noWrap/>
            <w:hideMark/>
          </w:tcPr>
          <w:p w14:paraId="3D94806B"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STATE</w:t>
            </w:r>
          </w:p>
        </w:tc>
        <w:tc>
          <w:tcPr>
            <w:tcW w:w="5040" w:type="dxa"/>
            <w:gridSpan w:val="2"/>
            <w:shd w:val="clear" w:color="auto" w:fill="EDF6F9"/>
            <w:noWrap/>
            <w:hideMark/>
          </w:tcPr>
          <w:p w14:paraId="050F653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The State associated with the ZIP code</w:t>
            </w:r>
          </w:p>
        </w:tc>
        <w:tc>
          <w:tcPr>
            <w:tcW w:w="3330" w:type="dxa"/>
            <w:gridSpan w:val="2"/>
            <w:shd w:val="clear" w:color="auto" w:fill="EDF6F9"/>
            <w:noWrap/>
            <w:hideMark/>
          </w:tcPr>
          <w:p w14:paraId="3AA98D8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Two-digit State abbreviation code</w:t>
            </w:r>
          </w:p>
        </w:tc>
        <w:tc>
          <w:tcPr>
            <w:tcW w:w="960" w:type="dxa"/>
            <w:gridSpan w:val="2"/>
            <w:shd w:val="clear" w:color="auto" w:fill="EDF6F9"/>
            <w:noWrap/>
            <w:hideMark/>
          </w:tcPr>
          <w:p w14:paraId="15A7122B"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CC08FC" w:rsidRPr="00CC08FC" w14:paraId="1746C7F5" w14:textId="77777777" w:rsidTr="005861E4">
        <w:trPr>
          <w:gridBefore w:val="1"/>
          <w:wBefore w:w="108" w:type="dxa"/>
          <w:trHeight w:val="390"/>
        </w:trPr>
        <w:tc>
          <w:tcPr>
            <w:tcW w:w="1728" w:type="dxa"/>
            <w:gridSpan w:val="2"/>
            <w:shd w:val="clear" w:color="auto" w:fill="DAEEF3"/>
            <w:noWrap/>
          </w:tcPr>
          <w:p w14:paraId="0F16E277" w14:textId="77777777" w:rsidR="00CC08FC" w:rsidRPr="00166431" w:rsidRDefault="00CC08FC">
            <w:pPr>
              <w:rPr>
                <w:rFonts w:ascii="Arial" w:hAnsi="Arial" w:cs="Arial"/>
                <w:b/>
                <w:bCs/>
                <w:color w:val="000000"/>
                <w:sz w:val="19"/>
                <w:szCs w:val="19"/>
              </w:rPr>
            </w:pPr>
            <w:r>
              <w:rPr>
                <w:rFonts w:ascii="Arial" w:hAnsi="Arial" w:cs="Arial"/>
                <w:b/>
                <w:bCs/>
                <w:color w:val="000000"/>
                <w:sz w:val="19"/>
                <w:szCs w:val="19"/>
              </w:rPr>
              <w:t xml:space="preserve">  CBSACODE</w:t>
            </w:r>
          </w:p>
        </w:tc>
        <w:tc>
          <w:tcPr>
            <w:tcW w:w="5040" w:type="dxa"/>
            <w:gridSpan w:val="2"/>
            <w:shd w:val="clear" w:color="auto" w:fill="DAEEF3"/>
            <w:noWrap/>
          </w:tcPr>
          <w:p w14:paraId="7BFA9F68" w14:textId="77777777" w:rsidR="00CC08FC" w:rsidRPr="00CC08FC" w:rsidRDefault="00CC08FC" w:rsidP="00337D46">
            <w:pPr>
              <w:rPr>
                <w:rFonts w:ascii="Arial" w:hAnsi="Arial" w:cs="Arial"/>
                <w:bCs/>
                <w:color w:val="000000"/>
                <w:sz w:val="19"/>
                <w:szCs w:val="19"/>
              </w:rPr>
            </w:pPr>
            <w:r>
              <w:rPr>
                <w:rFonts w:ascii="Arial" w:hAnsi="Arial" w:cs="Arial"/>
                <w:bCs/>
                <w:color w:val="000000"/>
                <w:sz w:val="19"/>
                <w:szCs w:val="19"/>
              </w:rPr>
              <w:t>Core Based Statistical Area Code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gridSpan w:val="2"/>
            <w:shd w:val="clear" w:color="auto" w:fill="DAEEF3"/>
            <w:noWrap/>
          </w:tcPr>
          <w:p w14:paraId="58C2511D" w14:textId="77777777" w:rsidR="00CC08FC" w:rsidRPr="00923338" w:rsidRDefault="00CC08FC">
            <w:pPr>
              <w:rPr>
                <w:rFonts w:ascii="Arial" w:hAnsi="Arial" w:cs="Arial"/>
                <w:bCs/>
                <w:color w:val="000000"/>
                <w:sz w:val="19"/>
                <w:szCs w:val="19"/>
              </w:rPr>
            </w:pPr>
            <w:r w:rsidRPr="00923338">
              <w:rPr>
                <w:rFonts w:ascii="Arial" w:hAnsi="Arial" w:cs="Arial"/>
                <w:bCs/>
                <w:color w:val="000000"/>
                <w:sz w:val="19"/>
                <w:szCs w:val="19"/>
              </w:rPr>
              <w:t>10100-</w:t>
            </w:r>
            <w:r w:rsidR="00923338" w:rsidRPr="00923338">
              <w:rPr>
                <w:rFonts w:ascii="Arial" w:hAnsi="Arial" w:cs="Arial"/>
                <w:bCs/>
                <w:color w:val="000000"/>
                <w:sz w:val="19"/>
                <w:szCs w:val="19"/>
              </w:rPr>
              <w:t>49820</w:t>
            </w:r>
          </w:p>
        </w:tc>
        <w:tc>
          <w:tcPr>
            <w:tcW w:w="960" w:type="dxa"/>
            <w:gridSpan w:val="2"/>
            <w:shd w:val="clear" w:color="auto" w:fill="DAEEF3"/>
            <w:noWrap/>
          </w:tcPr>
          <w:p w14:paraId="31AEBAF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Char</w:t>
            </w:r>
          </w:p>
        </w:tc>
      </w:tr>
      <w:tr w:rsidR="00CC08FC" w:rsidRPr="00166431" w14:paraId="2212D177" w14:textId="77777777" w:rsidTr="005861E4">
        <w:trPr>
          <w:gridBefore w:val="1"/>
          <w:wBefore w:w="108" w:type="dxa"/>
          <w:trHeight w:val="390"/>
        </w:trPr>
        <w:tc>
          <w:tcPr>
            <w:tcW w:w="1728" w:type="dxa"/>
            <w:gridSpan w:val="2"/>
            <w:shd w:val="clear" w:color="auto" w:fill="EDF6F9"/>
            <w:noWrap/>
          </w:tcPr>
          <w:p w14:paraId="1171C704"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CBSATITLE</w:t>
            </w:r>
          </w:p>
        </w:tc>
        <w:tc>
          <w:tcPr>
            <w:tcW w:w="5040" w:type="dxa"/>
            <w:gridSpan w:val="2"/>
            <w:shd w:val="clear" w:color="auto" w:fill="EDF6F9"/>
            <w:noWrap/>
          </w:tcPr>
          <w:p w14:paraId="54ECA318" w14:textId="77777777" w:rsidR="00CC08FC" w:rsidRPr="00923338" w:rsidRDefault="00923338" w:rsidP="00337D46">
            <w:pPr>
              <w:rPr>
                <w:rFonts w:ascii="Arial" w:hAnsi="Arial" w:cs="Arial"/>
                <w:bCs/>
                <w:color w:val="000000"/>
                <w:sz w:val="19"/>
                <w:szCs w:val="19"/>
              </w:rPr>
            </w:pPr>
            <w:r>
              <w:rPr>
                <w:rFonts w:ascii="Arial" w:hAnsi="Arial" w:cs="Arial"/>
                <w:bCs/>
                <w:color w:val="000000"/>
                <w:sz w:val="19"/>
                <w:szCs w:val="19"/>
              </w:rPr>
              <w:t>Core Based Statistical Area Title [</w:t>
            </w:r>
            <w:r w:rsidR="00B433B3">
              <w:rPr>
                <w:rFonts w:ascii="Arial" w:hAnsi="Arial" w:cs="Arial"/>
                <w:bCs/>
                <w:color w:val="000000"/>
                <w:sz w:val="19"/>
                <w:szCs w:val="19"/>
              </w:rPr>
              <w:t>3</w:t>
            </w:r>
            <w:r>
              <w:rPr>
                <w:rFonts w:ascii="Arial" w:hAnsi="Arial" w:cs="Arial"/>
                <w:bCs/>
                <w:color w:val="000000"/>
                <w:sz w:val="19"/>
                <w:szCs w:val="19"/>
              </w:rPr>
              <w:t>]</w:t>
            </w:r>
          </w:p>
        </w:tc>
        <w:tc>
          <w:tcPr>
            <w:tcW w:w="3330" w:type="dxa"/>
            <w:gridSpan w:val="2"/>
            <w:shd w:val="clear" w:color="auto" w:fill="EDF6F9"/>
            <w:noWrap/>
          </w:tcPr>
          <w:p w14:paraId="1539A3DE" w14:textId="77777777" w:rsidR="00CC08FC" w:rsidRPr="00CC08FC" w:rsidRDefault="00CC08FC">
            <w:pPr>
              <w:rPr>
                <w:rFonts w:ascii="Arial" w:hAnsi="Arial" w:cs="Arial"/>
                <w:b/>
                <w:bCs/>
                <w:color w:val="000000"/>
                <w:sz w:val="19"/>
                <w:szCs w:val="19"/>
              </w:rPr>
            </w:pPr>
          </w:p>
        </w:tc>
        <w:tc>
          <w:tcPr>
            <w:tcW w:w="960" w:type="dxa"/>
            <w:gridSpan w:val="2"/>
            <w:shd w:val="clear" w:color="auto" w:fill="EDF6F9"/>
            <w:noWrap/>
          </w:tcPr>
          <w:p w14:paraId="5F502E73" w14:textId="77777777" w:rsidR="00CC08FC" w:rsidRPr="00923338" w:rsidRDefault="00923338">
            <w:pPr>
              <w:rPr>
                <w:rFonts w:ascii="Arial" w:hAnsi="Arial" w:cs="Arial"/>
                <w:bCs/>
                <w:color w:val="000000"/>
                <w:sz w:val="19"/>
                <w:szCs w:val="19"/>
              </w:rPr>
            </w:pPr>
            <w:r>
              <w:rPr>
                <w:rFonts w:ascii="Arial" w:hAnsi="Arial" w:cs="Arial"/>
                <w:b/>
                <w:bCs/>
                <w:color w:val="000000"/>
                <w:sz w:val="19"/>
                <w:szCs w:val="19"/>
              </w:rPr>
              <w:t xml:space="preserve">  </w:t>
            </w:r>
            <w:r w:rsidRPr="00923338">
              <w:rPr>
                <w:rFonts w:ascii="Arial" w:hAnsi="Arial" w:cs="Arial"/>
                <w:bCs/>
                <w:color w:val="000000"/>
                <w:sz w:val="19"/>
                <w:szCs w:val="19"/>
              </w:rPr>
              <w:t>Char</w:t>
            </w:r>
          </w:p>
        </w:tc>
      </w:tr>
      <w:tr w:rsidR="00CC08FC" w:rsidRPr="00166431" w14:paraId="48D6E10E" w14:textId="77777777" w:rsidTr="005861E4">
        <w:trPr>
          <w:gridBefore w:val="1"/>
          <w:wBefore w:w="108" w:type="dxa"/>
          <w:trHeight w:val="390"/>
        </w:trPr>
        <w:tc>
          <w:tcPr>
            <w:tcW w:w="1728" w:type="dxa"/>
            <w:gridSpan w:val="2"/>
            <w:shd w:val="clear" w:color="auto" w:fill="DAEEF3"/>
            <w:noWrap/>
          </w:tcPr>
          <w:p w14:paraId="46FA73FC" w14:textId="77777777" w:rsidR="00CC08FC" w:rsidRPr="00166431" w:rsidRDefault="00923338">
            <w:pPr>
              <w:rPr>
                <w:rFonts w:ascii="Arial" w:hAnsi="Arial" w:cs="Arial"/>
                <w:b/>
                <w:bCs/>
                <w:color w:val="000000"/>
                <w:sz w:val="19"/>
                <w:szCs w:val="19"/>
              </w:rPr>
            </w:pPr>
            <w:r>
              <w:rPr>
                <w:rFonts w:ascii="Arial" w:hAnsi="Arial" w:cs="Arial"/>
                <w:b/>
                <w:bCs/>
                <w:color w:val="000000"/>
                <w:sz w:val="19"/>
                <w:szCs w:val="19"/>
              </w:rPr>
              <w:t xml:space="preserve">  CBSASTATUS</w:t>
            </w:r>
          </w:p>
        </w:tc>
        <w:tc>
          <w:tcPr>
            <w:tcW w:w="5040" w:type="dxa"/>
            <w:gridSpan w:val="2"/>
            <w:shd w:val="clear" w:color="auto" w:fill="DAEEF3"/>
            <w:noWrap/>
          </w:tcPr>
          <w:p w14:paraId="11405567" w14:textId="77777777" w:rsidR="00CC08FC" w:rsidRPr="00166431" w:rsidRDefault="00923338" w:rsidP="00337D46">
            <w:pPr>
              <w:rPr>
                <w:rFonts w:ascii="Arial" w:hAnsi="Arial" w:cs="Arial"/>
                <w:color w:val="000000"/>
                <w:sz w:val="19"/>
                <w:szCs w:val="19"/>
              </w:rPr>
            </w:pPr>
            <w:r>
              <w:rPr>
                <w:rFonts w:ascii="Arial" w:hAnsi="Arial" w:cs="Arial"/>
                <w:color w:val="000000"/>
                <w:sz w:val="19"/>
                <w:szCs w:val="19"/>
              </w:rPr>
              <w:t>Core Based Statistical Area Status Type</w:t>
            </w:r>
            <w:r w:rsidR="00EC1BDF">
              <w:rPr>
                <w:rFonts w:ascii="Arial" w:hAnsi="Arial" w:cs="Arial"/>
                <w:color w:val="000000"/>
                <w:sz w:val="19"/>
                <w:szCs w:val="19"/>
              </w:rPr>
              <w:t xml:space="preserve"> [</w:t>
            </w:r>
            <w:r w:rsidR="00B433B3">
              <w:rPr>
                <w:rFonts w:ascii="Arial" w:hAnsi="Arial" w:cs="Arial"/>
                <w:color w:val="000000"/>
                <w:sz w:val="19"/>
                <w:szCs w:val="19"/>
              </w:rPr>
              <w:t>3</w:t>
            </w:r>
            <w:r w:rsidR="00EC1BDF">
              <w:rPr>
                <w:rFonts w:ascii="Arial" w:hAnsi="Arial" w:cs="Arial"/>
                <w:color w:val="000000"/>
                <w:sz w:val="19"/>
                <w:szCs w:val="19"/>
              </w:rPr>
              <w:t>]</w:t>
            </w:r>
          </w:p>
        </w:tc>
        <w:tc>
          <w:tcPr>
            <w:tcW w:w="3330" w:type="dxa"/>
            <w:gridSpan w:val="2"/>
            <w:shd w:val="clear" w:color="auto" w:fill="DAEEF3"/>
            <w:noWrap/>
          </w:tcPr>
          <w:p w14:paraId="6C191580"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Micropolitan or Metropolitan </w:t>
            </w:r>
            <w:r w:rsidR="00EC1BDF">
              <w:rPr>
                <w:rFonts w:ascii="Arial" w:hAnsi="Arial" w:cs="Arial"/>
                <w:color w:val="000000"/>
                <w:sz w:val="19"/>
                <w:szCs w:val="19"/>
              </w:rPr>
              <w:t>Statistical Area</w:t>
            </w:r>
          </w:p>
        </w:tc>
        <w:tc>
          <w:tcPr>
            <w:tcW w:w="960" w:type="dxa"/>
            <w:gridSpan w:val="2"/>
            <w:shd w:val="clear" w:color="auto" w:fill="DAEEF3"/>
            <w:noWrap/>
          </w:tcPr>
          <w:p w14:paraId="195ABB79" w14:textId="77777777" w:rsidR="00CC08FC" w:rsidRPr="00166431" w:rsidRDefault="00923338">
            <w:pPr>
              <w:rPr>
                <w:rFonts w:ascii="Arial" w:hAnsi="Arial" w:cs="Arial"/>
                <w:color w:val="000000"/>
                <w:sz w:val="19"/>
                <w:szCs w:val="19"/>
              </w:rPr>
            </w:pPr>
            <w:r>
              <w:rPr>
                <w:rFonts w:ascii="Arial" w:hAnsi="Arial" w:cs="Arial"/>
                <w:color w:val="000000"/>
                <w:sz w:val="19"/>
                <w:szCs w:val="19"/>
              </w:rPr>
              <w:t xml:space="preserve">  Char</w:t>
            </w:r>
          </w:p>
        </w:tc>
      </w:tr>
      <w:tr w:rsidR="00337D46" w:rsidRPr="00166431" w14:paraId="2DC193EB" w14:textId="77777777" w:rsidTr="005861E4">
        <w:trPr>
          <w:gridBefore w:val="1"/>
          <w:wBefore w:w="108" w:type="dxa"/>
          <w:trHeight w:val="390"/>
        </w:trPr>
        <w:tc>
          <w:tcPr>
            <w:tcW w:w="1728" w:type="dxa"/>
            <w:gridSpan w:val="2"/>
            <w:shd w:val="clear" w:color="auto" w:fill="EDF6F9"/>
            <w:noWrap/>
            <w:hideMark/>
          </w:tcPr>
          <w:p w14:paraId="7684B697"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COUNTYFIPS</w:t>
            </w:r>
          </w:p>
        </w:tc>
        <w:tc>
          <w:tcPr>
            <w:tcW w:w="5040" w:type="dxa"/>
            <w:gridSpan w:val="2"/>
            <w:shd w:val="clear" w:color="auto" w:fill="EDF6F9"/>
            <w:noWrap/>
            <w:hideMark/>
          </w:tcPr>
          <w:p w14:paraId="5C5DBD42" w14:textId="77777777" w:rsidR="00337D46" w:rsidRPr="00166431" w:rsidRDefault="00EC1BDF" w:rsidP="00337D46">
            <w:pPr>
              <w:rPr>
                <w:rFonts w:ascii="Arial" w:hAnsi="Arial" w:cs="Arial"/>
                <w:color w:val="000000"/>
                <w:sz w:val="19"/>
                <w:szCs w:val="19"/>
              </w:rPr>
            </w:pPr>
            <w:r>
              <w:rPr>
                <w:rFonts w:ascii="Arial" w:hAnsi="Arial" w:cs="Arial"/>
                <w:color w:val="000000"/>
                <w:sz w:val="19"/>
                <w:szCs w:val="19"/>
              </w:rPr>
              <w:t xml:space="preserve">  3-digit County FIPS code [</w:t>
            </w:r>
            <w:r w:rsidR="00B433B3">
              <w:rPr>
                <w:rFonts w:ascii="Arial" w:hAnsi="Arial" w:cs="Arial"/>
                <w:color w:val="000000"/>
                <w:sz w:val="19"/>
                <w:szCs w:val="19"/>
              </w:rPr>
              <w:t>4</w:t>
            </w:r>
            <w:r w:rsidR="00337D46" w:rsidRPr="00166431">
              <w:rPr>
                <w:rFonts w:ascii="Arial" w:hAnsi="Arial" w:cs="Arial"/>
                <w:color w:val="000000"/>
                <w:sz w:val="19"/>
                <w:szCs w:val="19"/>
              </w:rPr>
              <w:t>]</w:t>
            </w:r>
          </w:p>
        </w:tc>
        <w:tc>
          <w:tcPr>
            <w:tcW w:w="3330" w:type="dxa"/>
            <w:gridSpan w:val="2"/>
            <w:shd w:val="clear" w:color="auto" w:fill="EDF6F9"/>
            <w:noWrap/>
            <w:hideMark/>
          </w:tcPr>
          <w:p w14:paraId="1332774E"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001-840</w:t>
            </w:r>
          </w:p>
        </w:tc>
        <w:tc>
          <w:tcPr>
            <w:tcW w:w="960" w:type="dxa"/>
            <w:gridSpan w:val="2"/>
            <w:shd w:val="clear" w:color="auto" w:fill="EDF6F9"/>
            <w:noWrap/>
            <w:hideMark/>
          </w:tcPr>
          <w:p w14:paraId="12179526"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4C0C2086" w14:textId="77777777" w:rsidTr="005861E4">
        <w:trPr>
          <w:gridBefore w:val="1"/>
          <w:wBefore w:w="108" w:type="dxa"/>
          <w:trHeight w:val="390"/>
        </w:trPr>
        <w:tc>
          <w:tcPr>
            <w:tcW w:w="1728" w:type="dxa"/>
            <w:gridSpan w:val="2"/>
            <w:shd w:val="clear" w:color="auto" w:fill="DAEEF3"/>
            <w:noWrap/>
            <w:hideMark/>
          </w:tcPr>
          <w:p w14:paraId="7654724A"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COUNTYNAME</w:t>
            </w:r>
          </w:p>
        </w:tc>
        <w:tc>
          <w:tcPr>
            <w:tcW w:w="5040" w:type="dxa"/>
            <w:gridSpan w:val="2"/>
            <w:shd w:val="clear" w:color="auto" w:fill="DAEEF3"/>
            <w:noWrap/>
            <w:hideMark/>
          </w:tcPr>
          <w:p w14:paraId="20B16B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County name</w:t>
            </w:r>
          </w:p>
        </w:tc>
        <w:tc>
          <w:tcPr>
            <w:tcW w:w="3330" w:type="dxa"/>
            <w:gridSpan w:val="2"/>
            <w:shd w:val="clear" w:color="auto" w:fill="DAEEF3"/>
            <w:noWrap/>
            <w:hideMark/>
          </w:tcPr>
          <w:p w14:paraId="51761FFC"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Max length is 18 digits</w:t>
            </w:r>
          </w:p>
        </w:tc>
        <w:tc>
          <w:tcPr>
            <w:tcW w:w="960" w:type="dxa"/>
            <w:gridSpan w:val="2"/>
            <w:shd w:val="clear" w:color="auto" w:fill="DAEEF3"/>
            <w:noWrap/>
            <w:hideMark/>
          </w:tcPr>
          <w:p w14:paraId="3BB5E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Char</w:t>
            </w:r>
          </w:p>
        </w:tc>
      </w:tr>
      <w:tr w:rsidR="00337D46" w:rsidRPr="00166431" w14:paraId="2FCAAA7C" w14:textId="77777777" w:rsidTr="005861E4">
        <w:trPr>
          <w:gridBefore w:val="1"/>
          <w:wBefore w:w="108" w:type="dxa"/>
          <w:trHeight w:val="276"/>
        </w:trPr>
        <w:tc>
          <w:tcPr>
            <w:tcW w:w="1728" w:type="dxa"/>
            <w:gridSpan w:val="2"/>
            <w:vMerge w:val="restart"/>
            <w:shd w:val="clear" w:color="auto" w:fill="EDF6F9"/>
            <w:noWrap/>
            <w:hideMark/>
          </w:tcPr>
          <w:p w14:paraId="08489198" w14:textId="77777777" w:rsidR="00337D46" w:rsidRPr="00166431" w:rsidRDefault="00337D46">
            <w:pPr>
              <w:rPr>
                <w:rFonts w:ascii="Arial" w:hAnsi="Arial" w:cs="Arial"/>
                <w:b/>
                <w:bCs/>
                <w:color w:val="000000"/>
                <w:sz w:val="19"/>
                <w:szCs w:val="19"/>
              </w:rPr>
            </w:pPr>
            <w:r w:rsidRPr="00166431">
              <w:rPr>
                <w:rFonts w:ascii="Arial" w:hAnsi="Arial" w:cs="Arial"/>
                <w:b/>
                <w:bCs/>
                <w:color w:val="000000"/>
                <w:sz w:val="19"/>
                <w:szCs w:val="19"/>
              </w:rPr>
              <w:t xml:space="preserve">  AGI_STUB</w:t>
            </w:r>
          </w:p>
        </w:tc>
        <w:tc>
          <w:tcPr>
            <w:tcW w:w="5040" w:type="dxa"/>
            <w:gridSpan w:val="2"/>
            <w:vMerge w:val="restart"/>
            <w:shd w:val="clear" w:color="auto" w:fill="EDF6F9"/>
            <w:noWrap/>
            <w:hideMark/>
          </w:tcPr>
          <w:p w14:paraId="630630AF"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Size of adjusted gross income</w:t>
            </w:r>
          </w:p>
        </w:tc>
        <w:tc>
          <w:tcPr>
            <w:tcW w:w="3330" w:type="dxa"/>
            <w:gridSpan w:val="2"/>
            <w:vMerge w:val="restart"/>
            <w:shd w:val="clear" w:color="auto" w:fill="EDF6F9"/>
            <w:hideMark/>
          </w:tcPr>
          <w:p w14:paraId="7F8699D0"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0 = No AGI Stub</w:t>
            </w:r>
            <w:r w:rsidR="00BC1BEF">
              <w:rPr>
                <w:rFonts w:ascii="Arial" w:hAnsi="Arial" w:cs="Arial"/>
                <w:color w:val="000000"/>
                <w:sz w:val="19"/>
                <w:szCs w:val="19"/>
              </w:rPr>
              <w:t xml:space="preserve"> (Total)</w:t>
            </w:r>
            <w:r w:rsidRPr="00166431">
              <w:rPr>
                <w:rFonts w:ascii="Arial" w:hAnsi="Arial" w:cs="Arial"/>
                <w:color w:val="000000"/>
                <w:sz w:val="19"/>
                <w:szCs w:val="19"/>
              </w:rPr>
              <w:br/>
              <w:t>1 = Under $1</w:t>
            </w:r>
            <w:r w:rsidRPr="00166431">
              <w:rPr>
                <w:rFonts w:ascii="Arial" w:hAnsi="Arial" w:cs="Arial"/>
                <w:color w:val="000000"/>
                <w:sz w:val="19"/>
                <w:szCs w:val="19"/>
              </w:rPr>
              <w:br/>
              <w:t>2 = $1 under $10,000</w:t>
            </w:r>
            <w:r w:rsidRPr="00166431">
              <w:rPr>
                <w:rFonts w:ascii="Arial" w:hAnsi="Arial" w:cs="Arial"/>
                <w:color w:val="000000"/>
                <w:sz w:val="19"/>
                <w:szCs w:val="19"/>
              </w:rPr>
              <w:br/>
              <w:t>3 = $10,000 under $25,000</w:t>
            </w:r>
            <w:r w:rsidRPr="00166431">
              <w:rPr>
                <w:rFonts w:ascii="Arial" w:hAnsi="Arial" w:cs="Arial"/>
                <w:color w:val="000000"/>
                <w:sz w:val="19"/>
                <w:szCs w:val="19"/>
              </w:rPr>
              <w:br/>
              <w:t>4 = $25,000 under $50,000</w:t>
            </w:r>
            <w:r w:rsidRPr="00166431">
              <w:rPr>
                <w:rFonts w:ascii="Arial" w:hAnsi="Arial" w:cs="Arial"/>
                <w:color w:val="000000"/>
                <w:sz w:val="19"/>
                <w:szCs w:val="19"/>
              </w:rPr>
              <w:br/>
              <w:t>5 = $50,000 under $75,000</w:t>
            </w:r>
            <w:r w:rsidRPr="00166431">
              <w:rPr>
                <w:rFonts w:ascii="Arial" w:hAnsi="Arial" w:cs="Arial"/>
                <w:color w:val="000000"/>
                <w:sz w:val="19"/>
                <w:szCs w:val="19"/>
              </w:rPr>
              <w:br/>
              <w:t>6 = $75,000 under $100,000</w:t>
            </w:r>
            <w:r w:rsidRPr="00166431">
              <w:rPr>
                <w:rFonts w:ascii="Arial" w:hAnsi="Arial" w:cs="Arial"/>
                <w:color w:val="000000"/>
                <w:sz w:val="19"/>
                <w:szCs w:val="19"/>
              </w:rPr>
              <w:br/>
              <w:t>7 = $100,000 under $200,000</w:t>
            </w:r>
            <w:r w:rsidRPr="00166431">
              <w:rPr>
                <w:rFonts w:ascii="Arial" w:hAnsi="Arial" w:cs="Arial"/>
                <w:color w:val="000000"/>
                <w:sz w:val="19"/>
                <w:szCs w:val="19"/>
              </w:rPr>
              <w:br/>
              <w:t>8 = $200,000 or more</w:t>
            </w:r>
          </w:p>
        </w:tc>
        <w:tc>
          <w:tcPr>
            <w:tcW w:w="960" w:type="dxa"/>
            <w:gridSpan w:val="2"/>
            <w:vMerge w:val="restart"/>
            <w:shd w:val="clear" w:color="auto" w:fill="EDF6F9"/>
            <w:noWrap/>
            <w:hideMark/>
          </w:tcPr>
          <w:p w14:paraId="69C7C482" w14:textId="77777777" w:rsidR="00337D46" w:rsidRPr="00166431" w:rsidRDefault="00337D46">
            <w:pPr>
              <w:rPr>
                <w:rFonts w:ascii="Arial" w:hAnsi="Arial" w:cs="Arial"/>
                <w:color w:val="000000"/>
                <w:sz w:val="19"/>
                <w:szCs w:val="19"/>
              </w:rPr>
            </w:pPr>
            <w:r w:rsidRPr="00166431">
              <w:rPr>
                <w:rFonts w:ascii="Arial" w:hAnsi="Arial" w:cs="Arial"/>
                <w:color w:val="000000"/>
                <w:sz w:val="19"/>
                <w:szCs w:val="19"/>
              </w:rPr>
              <w:t xml:space="preserve">  Num</w:t>
            </w:r>
          </w:p>
        </w:tc>
      </w:tr>
      <w:tr w:rsidR="00337D46" w:rsidRPr="00166431" w14:paraId="753BE603" w14:textId="77777777" w:rsidTr="005861E4">
        <w:trPr>
          <w:gridBefore w:val="1"/>
          <w:wBefore w:w="108" w:type="dxa"/>
          <w:trHeight w:val="276"/>
        </w:trPr>
        <w:tc>
          <w:tcPr>
            <w:tcW w:w="1728" w:type="dxa"/>
            <w:gridSpan w:val="2"/>
            <w:vMerge/>
            <w:shd w:val="clear" w:color="auto" w:fill="EDF6F9"/>
            <w:hideMark/>
          </w:tcPr>
          <w:p w14:paraId="0CFB292C"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1A673376"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42DEB5F"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70AB4325" w14:textId="77777777" w:rsidR="00337D46" w:rsidRPr="00166431" w:rsidRDefault="00337D46">
            <w:pPr>
              <w:rPr>
                <w:rFonts w:ascii="Arial" w:hAnsi="Arial" w:cs="Arial"/>
                <w:color w:val="000000"/>
                <w:sz w:val="19"/>
                <w:szCs w:val="19"/>
              </w:rPr>
            </w:pPr>
          </w:p>
        </w:tc>
      </w:tr>
      <w:tr w:rsidR="00337D46" w:rsidRPr="00166431" w14:paraId="0EAA06C1" w14:textId="77777777" w:rsidTr="005861E4">
        <w:trPr>
          <w:gridBefore w:val="1"/>
          <w:wBefore w:w="108" w:type="dxa"/>
          <w:trHeight w:val="276"/>
        </w:trPr>
        <w:tc>
          <w:tcPr>
            <w:tcW w:w="1728" w:type="dxa"/>
            <w:gridSpan w:val="2"/>
            <w:vMerge/>
            <w:shd w:val="clear" w:color="auto" w:fill="EDF6F9"/>
            <w:hideMark/>
          </w:tcPr>
          <w:p w14:paraId="15F3FFCC"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4CA8EE94"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7D589D2"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2614FFE7" w14:textId="77777777" w:rsidR="00337D46" w:rsidRPr="00166431" w:rsidRDefault="00337D46">
            <w:pPr>
              <w:rPr>
                <w:rFonts w:ascii="Arial" w:hAnsi="Arial" w:cs="Arial"/>
                <w:color w:val="000000"/>
                <w:sz w:val="19"/>
                <w:szCs w:val="19"/>
              </w:rPr>
            </w:pPr>
          </w:p>
        </w:tc>
      </w:tr>
      <w:tr w:rsidR="00337D46" w:rsidRPr="00166431" w14:paraId="4BB16A96" w14:textId="77777777" w:rsidTr="005861E4">
        <w:trPr>
          <w:gridBefore w:val="1"/>
          <w:wBefore w:w="108" w:type="dxa"/>
          <w:trHeight w:val="276"/>
        </w:trPr>
        <w:tc>
          <w:tcPr>
            <w:tcW w:w="1728" w:type="dxa"/>
            <w:gridSpan w:val="2"/>
            <w:vMerge/>
            <w:shd w:val="clear" w:color="auto" w:fill="EDF6F9"/>
            <w:hideMark/>
          </w:tcPr>
          <w:p w14:paraId="2BD1D8AE"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2C725863"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39B5AB40"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09779590" w14:textId="77777777" w:rsidR="00337D46" w:rsidRPr="00166431" w:rsidRDefault="00337D46">
            <w:pPr>
              <w:rPr>
                <w:rFonts w:ascii="Arial" w:hAnsi="Arial" w:cs="Arial"/>
                <w:color w:val="000000"/>
                <w:sz w:val="19"/>
                <w:szCs w:val="19"/>
              </w:rPr>
            </w:pPr>
          </w:p>
        </w:tc>
      </w:tr>
      <w:tr w:rsidR="00337D46" w:rsidRPr="00166431" w14:paraId="74B6FFA8" w14:textId="77777777" w:rsidTr="005861E4">
        <w:trPr>
          <w:gridBefore w:val="1"/>
          <w:wBefore w:w="108" w:type="dxa"/>
          <w:trHeight w:val="276"/>
        </w:trPr>
        <w:tc>
          <w:tcPr>
            <w:tcW w:w="1728" w:type="dxa"/>
            <w:gridSpan w:val="2"/>
            <w:vMerge/>
            <w:shd w:val="clear" w:color="auto" w:fill="EDF6F9"/>
            <w:hideMark/>
          </w:tcPr>
          <w:p w14:paraId="7052DBF3"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35CCE2DA"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10279C7D"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5AAB3256" w14:textId="77777777" w:rsidR="00337D46" w:rsidRPr="00166431" w:rsidRDefault="00337D46">
            <w:pPr>
              <w:rPr>
                <w:rFonts w:ascii="Arial" w:hAnsi="Arial" w:cs="Arial"/>
                <w:color w:val="000000"/>
                <w:sz w:val="19"/>
                <w:szCs w:val="19"/>
              </w:rPr>
            </w:pPr>
          </w:p>
        </w:tc>
      </w:tr>
      <w:tr w:rsidR="00337D46" w:rsidRPr="00166431" w14:paraId="6B47A929" w14:textId="77777777" w:rsidTr="005861E4">
        <w:trPr>
          <w:gridBefore w:val="1"/>
          <w:wBefore w:w="108" w:type="dxa"/>
          <w:trHeight w:val="276"/>
        </w:trPr>
        <w:tc>
          <w:tcPr>
            <w:tcW w:w="1728" w:type="dxa"/>
            <w:gridSpan w:val="2"/>
            <w:vMerge/>
            <w:shd w:val="clear" w:color="auto" w:fill="EDF6F9"/>
            <w:hideMark/>
          </w:tcPr>
          <w:p w14:paraId="2B7AB7E2"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1DED29A7"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2E63A943"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40612EA8" w14:textId="77777777" w:rsidR="00337D46" w:rsidRPr="00166431" w:rsidRDefault="00337D46">
            <w:pPr>
              <w:rPr>
                <w:rFonts w:ascii="Arial" w:hAnsi="Arial" w:cs="Arial"/>
                <w:color w:val="000000"/>
                <w:sz w:val="19"/>
                <w:szCs w:val="19"/>
              </w:rPr>
            </w:pPr>
          </w:p>
        </w:tc>
      </w:tr>
      <w:tr w:rsidR="00337D46" w:rsidRPr="00166431" w14:paraId="7E493E43" w14:textId="77777777" w:rsidTr="005861E4">
        <w:trPr>
          <w:gridBefore w:val="1"/>
          <w:wBefore w:w="108" w:type="dxa"/>
          <w:trHeight w:val="276"/>
        </w:trPr>
        <w:tc>
          <w:tcPr>
            <w:tcW w:w="1728" w:type="dxa"/>
            <w:gridSpan w:val="2"/>
            <w:vMerge/>
            <w:shd w:val="clear" w:color="auto" w:fill="EDF6F9"/>
            <w:hideMark/>
          </w:tcPr>
          <w:p w14:paraId="37318AB2"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02A2B1CC"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368B9E80"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254C619B" w14:textId="77777777" w:rsidR="00337D46" w:rsidRPr="00166431" w:rsidRDefault="00337D46">
            <w:pPr>
              <w:rPr>
                <w:rFonts w:ascii="Arial" w:hAnsi="Arial" w:cs="Arial"/>
                <w:color w:val="000000"/>
                <w:sz w:val="19"/>
                <w:szCs w:val="19"/>
              </w:rPr>
            </w:pPr>
          </w:p>
        </w:tc>
      </w:tr>
      <w:tr w:rsidR="00337D46" w:rsidRPr="00166431" w14:paraId="2E96C12B" w14:textId="77777777" w:rsidTr="005861E4">
        <w:trPr>
          <w:gridBefore w:val="1"/>
          <w:wBefore w:w="108" w:type="dxa"/>
          <w:trHeight w:val="693"/>
        </w:trPr>
        <w:tc>
          <w:tcPr>
            <w:tcW w:w="1728" w:type="dxa"/>
            <w:gridSpan w:val="2"/>
            <w:vMerge/>
            <w:shd w:val="clear" w:color="auto" w:fill="EDF6F9"/>
            <w:hideMark/>
          </w:tcPr>
          <w:p w14:paraId="5AE69111" w14:textId="77777777" w:rsidR="00337D46" w:rsidRPr="00166431" w:rsidRDefault="00337D46">
            <w:pPr>
              <w:rPr>
                <w:rFonts w:ascii="Arial" w:hAnsi="Arial" w:cs="Arial"/>
                <w:b/>
                <w:bCs/>
                <w:color w:val="000000"/>
                <w:sz w:val="19"/>
                <w:szCs w:val="19"/>
              </w:rPr>
            </w:pPr>
          </w:p>
        </w:tc>
        <w:tc>
          <w:tcPr>
            <w:tcW w:w="5040" w:type="dxa"/>
            <w:gridSpan w:val="2"/>
            <w:vMerge/>
            <w:shd w:val="clear" w:color="auto" w:fill="EDF6F9"/>
            <w:hideMark/>
          </w:tcPr>
          <w:p w14:paraId="5A581569" w14:textId="77777777" w:rsidR="00337D46" w:rsidRPr="00166431" w:rsidRDefault="00337D46">
            <w:pPr>
              <w:rPr>
                <w:rFonts w:ascii="Arial" w:hAnsi="Arial" w:cs="Arial"/>
                <w:color w:val="000000"/>
                <w:sz w:val="19"/>
                <w:szCs w:val="19"/>
              </w:rPr>
            </w:pPr>
          </w:p>
        </w:tc>
        <w:tc>
          <w:tcPr>
            <w:tcW w:w="3330" w:type="dxa"/>
            <w:gridSpan w:val="2"/>
            <w:vMerge/>
            <w:shd w:val="clear" w:color="auto" w:fill="EDF6F9"/>
            <w:hideMark/>
          </w:tcPr>
          <w:p w14:paraId="003A4DFE" w14:textId="77777777" w:rsidR="00337D46" w:rsidRPr="00166431" w:rsidRDefault="00337D46">
            <w:pPr>
              <w:rPr>
                <w:rFonts w:ascii="Arial" w:hAnsi="Arial" w:cs="Arial"/>
                <w:color w:val="000000"/>
                <w:sz w:val="19"/>
                <w:szCs w:val="19"/>
              </w:rPr>
            </w:pPr>
          </w:p>
        </w:tc>
        <w:tc>
          <w:tcPr>
            <w:tcW w:w="960" w:type="dxa"/>
            <w:gridSpan w:val="2"/>
            <w:vMerge/>
            <w:shd w:val="clear" w:color="auto" w:fill="EDF6F9"/>
            <w:hideMark/>
          </w:tcPr>
          <w:p w14:paraId="57CEAB84" w14:textId="77777777" w:rsidR="00337D46" w:rsidRPr="00166431" w:rsidRDefault="00337D46">
            <w:pPr>
              <w:rPr>
                <w:rFonts w:ascii="Arial" w:hAnsi="Arial" w:cs="Arial"/>
                <w:color w:val="000000"/>
                <w:sz w:val="19"/>
                <w:szCs w:val="19"/>
              </w:rPr>
            </w:pPr>
          </w:p>
        </w:tc>
      </w:tr>
      <w:tr w:rsidR="00986EC4" w:rsidRPr="00310B84" w14:paraId="2C1C5A52" w14:textId="77777777" w:rsidTr="005861E4">
        <w:trPr>
          <w:gridBefore w:val="1"/>
          <w:wBefore w:w="108" w:type="dxa"/>
          <w:trHeight w:val="390"/>
        </w:trPr>
        <w:tc>
          <w:tcPr>
            <w:tcW w:w="1728" w:type="dxa"/>
            <w:gridSpan w:val="2"/>
            <w:shd w:val="clear" w:color="auto" w:fill="DAEEF3"/>
            <w:hideMark/>
          </w:tcPr>
          <w:p w14:paraId="687D6B28"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hideMark/>
          </w:tcPr>
          <w:p w14:paraId="2E84C3E2" w14:textId="273A7160"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w:t>
            </w:r>
            <w:r w:rsidR="00165855">
              <w:rPr>
                <w:rFonts w:ascii="Arial" w:hAnsi="Arial" w:cs="Arial"/>
                <w:color w:val="000000"/>
                <w:sz w:val="19"/>
                <w:szCs w:val="19"/>
              </w:rPr>
              <w:t xml:space="preserve"> [5]</w:t>
            </w:r>
          </w:p>
        </w:tc>
        <w:tc>
          <w:tcPr>
            <w:tcW w:w="3330" w:type="dxa"/>
            <w:gridSpan w:val="2"/>
            <w:shd w:val="clear" w:color="auto" w:fill="DAEEF3"/>
            <w:noWrap/>
            <w:hideMark/>
          </w:tcPr>
          <w:p w14:paraId="365B9396"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gridSpan w:val="2"/>
            <w:shd w:val="clear" w:color="auto" w:fill="DAEEF3"/>
            <w:noWrap/>
            <w:hideMark/>
          </w:tcPr>
          <w:p w14:paraId="7239BD34"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67BFEC7" w14:textId="77777777" w:rsidTr="005861E4">
        <w:trPr>
          <w:gridBefore w:val="1"/>
          <w:wBefore w:w="108" w:type="dxa"/>
          <w:trHeight w:val="390"/>
        </w:trPr>
        <w:tc>
          <w:tcPr>
            <w:tcW w:w="1728" w:type="dxa"/>
            <w:gridSpan w:val="2"/>
            <w:shd w:val="clear" w:color="auto" w:fill="DAEEF3"/>
            <w:hideMark/>
          </w:tcPr>
          <w:p w14:paraId="56C1BAF4"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DAEEF3"/>
            <w:hideMark/>
          </w:tcPr>
          <w:p w14:paraId="612E0133"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2"/>
            <w:shd w:val="clear" w:color="auto" w:fill="DAEEF3"/>
            <w:noWrap/>
            <w:hideMark/>
          </w:tcPr>
          <w:p w14:paraId="3CF0E43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960" w:type="dxa"/>
            <w:gridSpan w:val="2"/>
            <w:shd w:val="clear" w:color="auto" w:fill="DAEEF3"/>
            <w:noWrap/>
            <w:hideMark/>
          </w:tcPr>
          <w:p w14:paraId="006FA79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58C6A5D9" w14:textId="77777777" w:rsidTr="005861E4">
        <w:trPr>
          <w:gridBefore w:val="1"/>
          <w:wBefore w:w="108" w:type="dxa"/>
          <w:trHeight w:val="390"/>
        </w:trPr>
        <w:tc>
          <w:tcPr>
            <w:tcW w:w="1728" w:type="dxa"/>
            <w:gridSpan w:val="2"/>
            <w:shd w:val="clear" w:color="auto" w:fill="EDF6F9"/>
            <w:hideMark/>
          </w:tcPr>
          <w:p w14:paraId="6DE9EC5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EDF6F9"/>
            <w:hideMark/>
          </w:tcPr>
          <w:p w14:paraId="421D8972"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2"/>
            <w:shd w:val="clear" w:color="auto" w:fill="EDF6F9"/>
            <w:noWrap/>
            <w:hideMark/>
          </w:tcPr>
          <w:p w14:paraId="022EB65B"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960" w:type="dxa"/>
            <w:gridSpan w:val="2"/>
            <w:shd w:val="clear" w:color="auto" w:fill="EDF6F9"/>
            <w:noWrap/>
            <w:hideMark/>
          </w:tcPr>
          <w:p w14:paraId="55166FAA" w14:textId="3AF6AAD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986EC4" w:rsidRPr="00310B84" w14:paraId="237E35DE" w14:textId="77777777" w:rsidTr="005861E4">
        <w:trPr>
          <w:gridBefore w:val="1"/>
          <w:wBefore w:w="108" w:type="dxa"/>
          <w:trHeight w:val="390"/>
        </w:trPr>
        <w:tc>
          <w:tcPr>
            <w:tcW w:w="1728" w:type="dxa"/>
            <w:gridSpan w:val="2"/>
            <w:shd w:val="clear" w:color="auto" w:fill="DAEEF3"/>
            <w:hideMark/>
          </w:tcPr>
          <w:p w14:paraId="57D5658D"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DAEEF3"/>
            <w:hideMark/>
          </w:tcPr>
          <w:p w14:paraId="30A5A56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2"/>
            <w:shd w:val="clear" w:color="auto" w:fill="DAEEF3"/>
            <w:noWrap/>
            <w:hideMark/>
          </w:tcPr>
          <w:p w14:paraId="5DC6DEF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960" w:type="dxa"/>
            <w:gridSpan w:val="2"/>
            <w:shd w:val="clear" w:color="auto" w:fill="DAEEF3"/>
            <w:noWrap/>
            <w:hideMark/>
          </w:tcPr>
          <w:p w14:paraId="3165A52B" w14:textId="7D54D830"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926381" w14:paraId="18AD967C" w14:textId="77777777" w:rsidTr="005861E4">
        <w:trPr>
          <w:gridBefore w:val="1"/>
          <w:wBefore w:w="108" w:type="dxa"/>
          <w:trHeight w:val="390"/>
        </w:trPr>
        <w:tc>
          <w:tcPr>
            <w:tcW w:w="1728" w:type="dxa"/>
            <w:gridSpan w:val="2"/>
            <w:shd w:val="clear" w:color="auto" w:fill="ECF7F9"/>
          </w:tcPr>
          <w:p w14:paraId="3BE557EC" w14:textId="77777777" w:rsidR="00430D3B" w:rsidRPr="007650DE" w:rsidRDefault="00430D3B" w:rsidP="00673ECD">
            <w:pPr>
              <w:rPr>
                <w:rFonts w:ascii="Arial" w:hAnsi="Arial" w:cs="Arial"/>
                <w:b/>
                <w:bCs/>
                <w:color w:val="000000"/>
                <w:sz w:val="19"/>
                <w:szCs w:val="19"/>
              </w:rPr>
            </w:pPr>
            <w:bookmarkStart w:id="3" w:name="_Hlk22296104"/>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ECF7F9"/>
          </w:tcPr>
          <w:p w14:paraId="686ABD24" w14:textId="77777777" w:rsidR="00430D3B" w:rsidRPr="00926381" w:rsidRDefault="00430D3B" w:rsidP="00673ECD">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2"/>
            <w:shd w:val="clear" w:color="auto" w:fill="ECF7F9"/>
            <w:noWrap/>
          </w:tcPr>
          <w:p w14:paraId="61E7080F" w14:textId="77777777" w:rsidR="00430D3B" w:rsidRPr="00926381" w:rsidRDefault="00430D3B" w:rsidP="00673ECD">
            <w:pPr>
              <w:rPr>
                <w:rFonts w:ascii="Arial" w:hAnsi="Arial" w:cs="Arial"/>
                <w:b/>
                <w:bCs/>
                <w:color w:val="000000"/>
                <w:sz w:val="19"/>
                <w:szCs w:val="19"/>
              </w:rPr>
            </w:pPr>
          </w:p>
        </w:tc>
        <w:tc>
          <w:tcPr>
            <w:tcW w:w="960" w:type="dxa"/>
            <w:gridSpan w:val="2"/>
            <w:shd w:val="clear" w:color="auto" w:fill="ECF7F9"/>
            <w:noWrap/>
          </w:tcPr>
          <w:p w14:paraId="772D1C8F" w14:textId="78E4D1E3" w:rsidR="00430D3B" w:rsidRPr="00926381" w:rsidRDefault="00430D3B" w:rsidP="00673ECD">
            <w:pPr>
              <w:rPr>
                <w:rFonts w:ascii="Arial" w:hAnsi="Arial" w:cs="Arial"/>
                <w:bCs/>
                <w:color w:val="000000"/>
                <w:sz w:val="19"/>
                <w:szCs w:val="19"/>
              </w:rPr>
            </w:pPr>
            <w:r>
              <w:rPr>
                <w:rFonts w:ascii="Arial" w:hAnsi="Arial" w:cs="Arial"/>
                <w:b/>
                <w:bCs/>
                <w:color w:val="000000"/>
                <w:sz w:val="19"/>
                <w:szCs w:val="19"/>
              </w:rPr>
              <w:t xml:space="preserve"> </w:t>
            </w:r>
            <w:r>
              <w:rPr>
                <w:rFonts w:ascii="Arial" w:hAnsi="Arial" w:cs="Arial"/>
                <w:bCs/>
                <w:color w:val="000000"/>
                <w:sz w:val="19"/>
                <w:szCs w:val="19"/>
              </w:rPr>
              <w:t>Num</w:t>
            </w:r>
          </w:p>
        </w:tc>
      </w:tr>
      <w:tr w:rsidR="00430D3B" w:rsidRPr="00310B84" w14:paraId="12792F70" w14:textId="77777777" w:rsidTr="005861E4">
        <w:trPr>
          <w:gridBefore w:val="1"/>
          <w:wBefore w:w="108" w:type="dxa"/>
          <w:trHeight w:val="390"/>
        </w:trPr>
        <w:tc>
          <w:tcPr>
            <w:tcW w:w="1728" w:type="dxa"/>
            <w:gridSpan w:val="2"/>
            <w:shd w:val="clear" w:color="auto" w:fill="DAEEF3"/>
          </w:tcPr>
          <w:p w14:paraId="5672C253" w14:textId="77777777" w:rsidR="00430D3B" w:rsidRPr="00310B84" w:rsidRDefault="00430D3B" w:rsidP="00673ECD">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DAEEF3"/>
          </w:tcPr>
          <w:p w14:paraId="0B95DB99" w14:textId="77777777" w:rsidR="00430D3B" w:rsidRPr="00310B84" w:rsidRDefault="00430D3B" w:rsidP="00673ECD">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2"/>
            <w:shd w:val="clear" w:color="auto" w:fill="DAEEF3"/>
            <w:noWrap/>
          </w:tcPr>
          <w:p w14:paraId="0F163036" w14:textId="77777777" w:rsidR="00430D3B" w:rsidRPr="00310B84" w:rsidRDefault="00430D3B" w:rsidP="00673ECD">
            <w:pPr>
              <w:rPr>
                <w:rFonts w:ascii="Arial" w:hAnsi="Arial" w:cs="Arial"/>
                <w:color w:val="000000"/>
                <w:sz w:val="19"/>
                <w:szCs w:val="19"/>
              </w:rPr>
            </w:pPr>
          </w:p>
        </w:tc>
        <w:tc>
          <w:tcPr>
            <w:tcW w:w="960" w:type="dxa"/>
            <w:gridSpan w:val="2"/>
            <w:shd w:val="clear" w:color="auto" w:fill="DAEEF3"/>
            <w:noWrap/>
          </w:tcPr>
          <w:p w14:paraId="614440DC" w14:textId="406835CD" w:rsidR="00430D3B" w:rsidRPr="00310B84" w:rsidRDefault="00430D3B" w:rsidP="00673ECD">
            <w:pPr>
              <w:rPr>
                <w:rFonts w:ascii="Arial" w:hAnsi="Arial" w:cs="Arial"/>
                <w:color w:val="000000"/>
                <w:sz w:val="19"/>
                <w:szCs w:val="19"/>
              </w:rPr>
            </w:pPr>
            <w:r>
              <w:rPr>
                <w:rFonts w:ascii="Arial" w:hAnsi="Arial" w:cs="Arial"/>
                <w:color w:val="000000"/>
                <w:sz w:val="19"/>
                <w:szCs w:val="19"/>
              </w:rPr>
              <w:t xml:space="preserve"> Num</w:t>
            </w:r>
          </w:p>
        </w:tc>
      </w:tr>
      <w:bookmarkEnd w:id="3"/>
      <w:tr w:rsidR="00986EC4" w:rsidRPr="00310B84" w14:paraId="7436197B" w14:textId="77777777" w:rsidTr="005861E4">
        <w:trPr>
          <w:gridBefore w:val="1"/>
          <w:wBefore w:w="108" w:type="dxa"/>
          <w:trHeight w:val="390"/>
        </w:trPr>
        <w:tc>
          <w:tcPr>
            <w:tcW w:w="1728" w:type="dxa"/>
            <w:gridSpan w:val="2"/>
            <w:shd w:val="clear" w:color="auto" w:fill="EDF6F9"/>
            <w:hideMark/>
          </w:tcPr>
          <w:p w14:paraId="4E1D844C"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EDF6F9"/>
            <w:hideMark/>
          </w:tcPr>
          <w:p w14:paraId="5D6942AE"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2"/>
            <w:shd w:val="clear" w:color="auto" w:fill="EDF6F9"/>
            <w:noWrap/>
            <w:hideMark/>
          </w:tcPr>
          <w:p w14:paraId="2A2FFCB5"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w:t>
            </w:r>
          </w:p>
        </w:tc>
        <w:tc>
          <w:tcPr>
            <w:tcW w:w="960" w:type="dxa"/>
            <w:gridSpan w:val="2"/>
            <w:shd w:val="clear" w:color="auto" w:fill="EDF6F9"/>
            <w:noWrap/>
            <w:hideMark/>
          </w:tcPr>
          <w:p w14:paraId="0DFE6A06" w14:textId="10C71473"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430D3B" w:rsidRPr="00310B84" w14:paraId="73A9AB73" w14:textId="77777777" w:rsidTr="005861E4">
        <w:trPr>
          <w:gridBefore w:val="1"/>
          <w:wBefore w:w="108" w:type="dxa"/>
          <w:trHeight w:val="390"/>
        </w:trPr>
        <w:tc>
          <w:tcPr>
            <w:tcW w:w="1728" w:type="dxa"/>
            <w:gridSpan w:val="2"/>
            <w:shd w:val="clear" w:color="auto" w:fill="DAEEF9"/>
          </w:tcPr>
          <w:p w14:paraId="5A7C7174" w14:textId="77777777" w:rsidR="00430D3B" w:rsidRPr="00310B84" w:rsidRDefault="00430D3B" w:rsidP="00DF781A">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9"/>
          </w:tcPr>
          <w:p w14:paraId="73194D06" w14:textId="77777777" w:rsidR="00430D3B" w:rsidRPr="00310B84" w:rsidRDefault="00430D3B" w:rsidP="00DF781A">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2"/>
            <w:shd w:val="clear" w:color="auto" w:fill="DAEEF9"/>
            <w:noWrap/>
          </w:tcPr>
          <w:p w14:paraId="2CACCFE0" w14:textId="77777777" w:rsidR="00430D3B" w:rsidRPr="00310B84" w:rsidRDefault="00430D3B" w:rsidP="00DF781A">
            <w:pPr>
              <w:rPr>
                <w:rFonts w:ascii="Arial" w:hAnsi="Arial" w:cs="Arial"/>
                <w:color w:val="000000"/>
                <w:sz w:val="19"/>
                <w:szCs w:val="19"/>
              </w:rPr>
            </w:pPr>
          </w:p>
        </w:tc>
        <w:tc>
          <w:tcPr>
            <w:tcW w:w="960" w:type="dxa"/>
            <w:gridSpan w:val="2"/>
            <w:shd w:val="clear" w:color="auto" w:fill="DAEEF9"/>
            <w:noWrap/>
          </w:tcPr>
          <w:p w14:paraId="7CAF7F0A" w14:textId="577A7AD5" w:rsidR="00430D3B" w:rsidRPr="00310B84" w:rsidRDefault="00430D3B" w:rsidP="00DF781A">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59DE632B" w14:textId="77777777" w:rsidTr="005861E4">
        <w:trPr>
          <w:gridAfter w:val="1"/>
          <w:wAfter w:w="68" w:type="dxa"/>
          <w:trHeight w:val="390"/>
        </w:trPr>
        <w:tc>
          <w:tcPr>
            <w:tcW w:w="1768" w:type="dxa"/>
            <w:gridSpan w:val="2"/>
            <w:shd w:val="clear" w:color="auto" w:fill="EDF6F9"/>
          </w:tcPr>
          <w:p w14:paraId="7AFCB145" w14:textId="7766985D" w:rsidR="00EE73C0" w:rsidRDefault="00EE73C0" w:rsidP="008424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EDF6F9"/>
          </w:tcPr>
          <w:p w14:paraId="4B298CBE" w14:textId="77777777" w:rsidR="00EE73C0" w:rsidRDefault="00EE73C0" w:rsidP="008424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2"/>
            <w:shd w:val="clear" w:color="auto" w:fill="EDF6F9"/>
            <w:noWrap/>
          </w:tcPr>
          <w:p w14:paraId="1409256D" w14:textId="77777777" w:rsidR="00EE73C0" w:rsidRPr="00310B84" w:rsidRDefault="00EE73C0" w:rsidP="008424C1">
            <w:pPr>
              <w:rPr>
                <w:rFonts w:ascii="Arial" w:hAnsi="Arial" w:cs="Arial"/>
                <w:color w:val="000000"/>
                <w:sz w:val="19"/>
                <w:szCs w:val="19"/>
              </w:rPr>
            </w:pPr>
          </w:p>
        </w:tc>
        <w:tc>
          <w:tcPr>
            <w:tcW w:w="960" w:type="dxa"/>
            <w:gridSpan w:val="2"/>
            <w:shd w:val="clear" w:color="auto" w:fill="EDF6F9"/>
            <w:noWrap/>
          </w:tcPr>
          <w:p w14:paraId="3DED7641" w14:textId="77777777" w:rsidR="00EE73C0"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986EC4" w:rsidRPr="00310B84" w14:paraId="1EEEEA4E" w14:textId="77777777" w:rsidTr="005861E4">
        <w:trPr>
          <w:gridBefore w:val="1"/>
          <w:wBefore w:w="108" w:type="dxa"/>
          <w:trHeight w:val="390"/>
        </w:trPr>
        <w:tc>
          <w:tcPr>
            <w:tcW w:w="1728" w:type="dxa"/>
            <w:gridSpan w:val="2"/>
            <w:shd w:val="clear" w:color="auto" w:fill="DAEEF3"/>
            <w:hideMark/>
          </w:tcPr>
          <w:p w14:paraId="4F234EB1" w14:textId="77777777" w:rsidR="00986EC4" w:rsidRPr="00310B84" w:rsidRDefault="00986EC4" w:rsidP="00DF781A">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14:paraId="188EB624" w14:textId="3F30CF91"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Number of </w:t>
            </w:r>
            <w:r w:rsidR="00013F5A">
              <w:rPr>
                <w:rFonts w:ascii="Arial" w:hAnsi="Arial" w:cs="Arial"/>
                <w:color w:val="000000"/>
                <w:sz w:val="19"/>
                <w:szCs w:val="19"/>
              </w:rPr>
              <w:t>individuals [</w:t>
            </w:r>
            <w:r w:rsidR="00165855">
              <w:rPr>
                <w:rFonts w:ascii="Arial" w:hAnsi="Arial" w:cs="Arial"/>
                <w:color w:val="000000"/>
                <w:sz w:val="19"/>
                <w:szCs w:val="19"/>
              </w:rPr>
              <w:t>6</w:t>
            </w:r>
            <w:r w:rsidR="00013F5A">
              <w:rPr>
                <w:rFonts w:ascii="Arial" w:hAnsi="Arial" w:cs="Arial"/>
                <w:color w:val="000000"/>
                <w:sz w:val="19"/>
                <w:szCs w:val="19"/>
              </w:rPr>
              <w:t>]</w:t>
            </w:r>
          </w:p>
        </w:tc>
        <w:tc>
          <w:tcPr>
            <w:tcW w:w="3330" w:type="dxa"/>
            <w:gridSpan w:val="2"/>
            <w:shd w:val="clear" w:color="auto" w:fill="DAEEF3"/>
            <w:noWrap/>
            <w:hideMark/>
          </w:tcPr>
          <w:p w14:paraId="35EE54C0" w14:textId="77777777"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w:t>
            </w:r>
          </w:p>
        </w:tc>
        <w:tc>
          <w:tcPr>
            <w:tcW w:w="960" w:type="dxa"/>
            <w:gridSpan w:val="2"/>
            <w:shd w:val="clear" w:color="auto" w:fill="DAEEF3"/>
            <w:noWrap/>
            <w:hideMark/>
          </w:tcPr>
          <w:p w14:paraId="13362324" w14:textId="35F01C4D" w:rsidR="00986EC4" w:rsidRPr="00310B84" w:rsidRDefault="00986EC4" w:rsidP="00DF781A">
            <w:pPr>
              <w:rPr>
                <w:rFonts w:ascii="Arial" w:hAnsi="Arial" w:cs="Arial"/>
                <w:color w:val="000000"/>
                <w:sz w:val="19"/>
                <w:szCs w:val="19"/>
              </w:rPr>
            </w:pPr>
            <w:r w:rsidRPr="00310B84">
              <w:rPr>
                <w:rFonts w:ascii="Arial" w:hAnsi="Arial" w:cs="Arial"/>
                <w:color w:val="000000"/>
                <w:sz w:val="19"/>
                <w:szCs w:val="19"/>
              </w:rPr>
              <w:t xml:space="preserve"> Num</w:t>
            </w:r>
          </w:p>
        </w:tc>
      </w:tr>
      <w:tr w:rsidR="00EC1BDF" w:rsidRPr="00310B84" w14:paraId="2B1DF5AE" w14:textId="77777777" w:rsidTr="005861E4">
        <w:trPr>
          <w:gridBefore w:val="1"/>
          <w:wBefore w:w="108" w:type="dxa"/>
          <w:trHeight w:val="390"/>
        </w:trPr>
        <w:tc>
          <w:tcPr>
            <w:tcW w:w="1728" w:type="dxa"/>
            <w:gridSpan w:val="2"/>
            <w:shd w:val="clear" w:color="auto" w:fill="DAEEF3"/>
          </w:tcPr>
          <w:p w14:paraId="5A7EA441" w14:textId="77777777" w:rsidR="00EC1BDF" w:rsidRPr="00EC1BDF" w:rsidRDefault="00EC1BDF" w:rsidP="00DF781A">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47702BC0" w14:textId="318890B6" w:rsidR="00EC1BDF" w:rsidRPr="00310B84" w:rsidRDefault="00EC1BDF" w:rsidP="00EC1BDF">
            <w:pPr>
              <w:rPr>
                <w:rFonts w:ascii="Arial" w:hAnsi="Arial" w:cs="Arial"/>
                <w:color w:val="000000"/>
                <w:sz w:val="19"/>
                <w:szCs w:val="19"/>
              </w:rPr>
            </w:pPr>
            <w:r>
              <w:rPr>
                <w:rFonts w:ascii="Arial" w:hAnsi="Arial" w:cs="Arial"/>
                <w:color w:val="000000"/>
                <w:sz w:val="19"/>
                <w:szCs w:val="19"/>
              </w:rPr>
              <w:t>Total number of volunteer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DAEEF3"/>
            <w:noWrap/>
          </w:tcPr>
          <w:p w14:paraId="354B524C" w14:textId="77777777" w:rsidR="00EC1BDF" w:rsidRPr="00310B84" w:rsidRDefault="00EC1BDF" w:rsidP="00DF781A">
            <w:pPr>
              <w:rPr>
                <w:rFonts w:ascii="Arial" w:hAnsi="Arial" w:cs="Arial"/>
                <w:color w:val="000000"/>
                <w:sz w:val="19"/>
                <w:szCs w:val="19"/>
              </w:rPr>
            </w:pPr>
          </w:p>
        </w:tc>
        <w:tc>
          <w:tcPr>
            <w:tcW w:w="960" w:type="dxa"/>
            <w:gridSpan w:val="2"/>
            <w:shd w:val="clear" w:color="auto" w:fill="DAEEF3"/>
            <w:noWrap/>
          </w:tcPr>
          <w:p w14:paraId="25A0F684"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090A6F71" w14:textId="77777777" w:rsidTr="005861E4">
        <w:trPr>
          <w:gridBefore w:val="1"/>
          <w:wBefore w:w="108" w:type="dxa"/>
          <w:trHeight w:val="390"/>
        </w:trPr>
        <w:tc>
          <w:tcPr>
            <w:tcW w:w="1728" w:type="dxa"/>
            <w:gridSpan w:val="2"/>
            <w:shd w:val="clear" w:color="auto" w:fill="EDF6F9"/>
          </w:tcPr>
          <w:p w14:paraId="3766D1E1"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7E8E6B04" w14:textId="10B78068"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EDF6F9"/>
            <w:noWrap/>
          </w:tcPr>
          <w:p w14:paraId="38AC8731" w14:textId="77777777" w:rsidR="00EC1BDF" w:rsidRPr="00310B84" w:rsidRDefault="00EC1BDF" w:rsidP="00DF781A">
            <w:pPr>
              <w:rPr>
                <w:rFonts w:ascii="Arial" w:hAnsi="Arial" w:cs="Arial"/>
                <w:color w:val="000000"/>
                <w:sz w:val="19"/>
                <w:szCs w:val="19"/>
              </w:rPr>
            </w:pPr>
          </w:p>
        </w:tc>
        <w:tc>
          <w:tcPr>
            <w:tcW w:w="960" w:type="dxa"/>
            <w:gridSpan w:val="2"/>
            <w:shd w:val="clear" w:color="auto" w:fill="EDF6F9"/>
            <w:noWrap/>
          </w:tcPr>
          <w:p w14:paraId="4DCB3DB0"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EC1BDF" w:rsidRPr="00310B84" w14:paraId="2ED76A14" w14:textId="77777777" w:rsidTr="005861E4">
        <w:trPr>
          <w:gridBefore w:val="1"/>
          <w:wBefore w:w="108" w:type="dxa"/>
          <w:trHeight w:val="390"/>
        </w:trPr>
        <w:tc>
          <w:tcPr>
            <w:tcW w:w="1728" w:type="dxa"/>
            <w:gridSpan w:val="2"/>
            <w:shd w:val="clear" w:color="auto" w:fill="DAEEF3"/>
          </w:tcPr>
          <w:p w14:paraId="7062081B" w14:textId="77777777" w:rsidR="00EC1BDF" w:rsidRPr="00310B84" w:rsidRDefault="00EC1BDF" w:rsidP="00DF781A">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7BDDEDA4" w14:textId="43A0D9CD" w:rsidR="00EC1BDF" w:rsidRPr="00310B84" w:rsidRDefault="00EC1BDF" w:rsidP="00EC1BDF">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165855">
              <w:rPr>
                <w:rFonts w:ascii="Arial" w:hAnsi="Arial" w:cs="Arial"/>
                <w:color w:val="000000"/>
                <w:sz w:val="19"/>
                <w:szCs w:val="19"/>
              </w:rPr>
              <w:t>7</w:t>
            </w:r>
            <w:r>
              <w:rPr>
                <w:rFonts w:ascii="Arial" w:hAnsi="Arial" w:cs="Arial"/>
                <w:color w:val="000000"/>
                <w:sz w:val="19"/>
                <w:szCs w:val="19"/>
              </w:rPr>
              <w:t>]</w:t>
            </w:r>
          </w:p>
        </w:tc>
        <w:tc>
          <w:tcPr>
            <w:tcW w:w="3330" w:type="dxa"/>
            <w:gridSpan w:val="2"/>
            <w:shd w:val="clear" w:color="auto" w:fill="DAEEF3"/>
            <w:noWrap/>
          </w:tcPr>
          <w:p w14:paraId="0BF293E8" w14:textId="77777777" w:rsidR="00EC1BDF" w:rsidRPr="00310B84" w:rsidRDefault="00EC1BDF" w:rsidP="00DF781A">
            <w:pPr>
              <w:rPr>
                <w:rFonts w:ascii="Arial" w:hAnsi="Arial" w:cs="Arial"/>
                <w:color w:val="000000"/>
                <w:sz w:val="19"/>
                <w:szCs w:val="19"/>
              </w:rPr>
            </w:pPr>
          </w:p>
        </w:tc>
        <w:tc>
          <w:tcPr>
            <w:tcW w:w="960" w:type="dxa"/>
            <w:gridSpan w:val="2"/>
            <w:shd w:val="clear" w:color="auto" w:fill="DAEEF3"/>
            <w:noWrap/>
          </w:tcPr>
          <w:p w14:paraId="7420F156" w14:textId="77777777" w:rsidR="00EC1BDF" w:rsidRPr="00310B84" w:rsidRDefault="00EC1BDF"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542C3E3C" w14:textId="77777777" w:rsidTr="005861E4">
        <w:trPr>
          <w:gridBefore w:val="1"/>
          <w:wBefore w:w="108" w:type="dxa"/>
          <w:trHeight w:val="390"/>
        </w:trPr>
        <w:tc>
          <w:tcPr>
            <w:tcW w:w="1728" w:type="dxa"/>
            <w:gridSpan w:val="2"/>
            <w:shd w:val="clear" w:color="auto" w:fill="EDF6F9"/>
          </w:tcPr>
          <w:p w14:paraId="190D423B" w14:textId="77777777" w:rsidR="00D51F93" w:rsidRPr="00310B84" w:rsidRDefault="00D51F93" w:rsidP="00DF781A">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2CB2976B" w14:textId="30634D65" w:rsidR="00D51F93" w:rsidRPr="00310B84" w:rsidRDefault="00D51F93" w:rsidP="00EC1BDF">
            <w:pPr>
              <w:rPr>
                <w:rFonts w:ascii="Arial" w:hAnsi="Arial" w:cs="Arial"/>
                <w:color w:val="000000"/>
                <w:sz w:val="19"/>
                <w:szCs w:val="19"/>
              </w:rPr>
            </w:pPr>
            <w:r>
              <w:rPr>
                <w:rFonts w:ascii="Arial" w:hAnsi="Arial" w:cs="Arial"/>
                <w:color w:val="000000"/>
                <w:sz w:val="19"/>
                <w:szCs w:val="19"/>
              </w:rPr>
              <w:t>Number of volunteer prepared returns with Earned Income Credit</w:t>
            </w:r>
            <w:r w:rsidR="00AA4382">
              <w:rPr>
                <w:rFonts w:ascii="Arial" w:hAnsi="Arial" w:cs="Arial"/>
                <w:color w:val="000000"/>
                <w:sz w:val="19"/>
                <w:szCs w:val="19"/>
              </w:rPr>
              <w:t xml:space="preserve"> [</w:t>
            </w:r>
            <w:r w:rsidR="00165855">
              <w:rPr>
                <w:rFonts w:ascii="Arial" w:hAnsi="Arial" w:cs="Arial"/>
                <w:color w:val="000000"/>
                <w:sz w:val="19"/>
                <w:szCs w:val="19"/>
              </w:rPr>
              <w:t>7</w:t>
            </w:r>
            <w:r w:rsidR="00AA4382">
              <w:rPr>
                <w:rFonts w:ascii="Arial" w:hAnsi="Arial" w:cs="Arial"/>
                <w:color w:val="000000"/>
                <w:sz w:val="19"/>
                <w:szCs w:val="19"/>
              </w:rPr>
              <w:t>]</w:t>
            </w:r>
          </w:p>
        </w:tc>
        <w:tc>
          <w:tcPr>
            <w:tcW w:w="3330" w:type="dxa"/>
            <w:gridSpan w:val="2"/>
            <w:shd w:val="clear" w:color="auto" w:fill="EDF6F9"/>
            <w:noWrap/>
          </w:tcPr>
          <w:p w14:paraId="5A67B05F" w14:textId="77777777" w:rsidR="00D51F93" w:rsidRPr="00310B84" w:rsidRDefault="00D51F93" w:rsidP="00DF781A">
            <w:pPr>
              <w:rPr>
                <w:rFonts w:ascii="Arial" w:hAnsi="Arial" w:cs="Arial"/>
                <w:color w:val="000000"/>
                <w:sz w:val="19"/>
                <w:szCs w:val="19"/>
              </w:rPr>
            </w:pPr>
          </w:p>
        </w:tc>
        <w:tc>
          <w:tcPr>
            <w:tcW w:w="960" w:type="dxa"/>
            <w:gridSpan w:val="2"/>
            <w:shd w:val="clear" w:color="auto" w:fill="EDF6F9"/>
            <w:noWrap/>
          </w:tcPr>
          <w:p w14:paraId="56E617CF" w14:textId="77777777" w:rsidR="00D51F93" w:rsidRPr="00310B84" w:rsidRDefault="00D51F93" w:rsidP="00DF781A">
            <w:pPr>
              <w:rPr>
                <w:rFonts w:ascii="Arial" w:hAnsi="Arial" w:cs="Arial"/>
                <w:color w:val="000000"/>
                <w:sz w:val="19"/>
                <w:szCs w:val="19"/>
              </w:rPr>
            </w:pPr>
            <w:r>
              <w:rPr>
                <w:rFonts w:ascii="Arial" w:hAnsi="Arial" w:cs="Arial"/>
                <w:color w:val="000000"/>
                <w:sz w:val="19"/>
                <w:szCs w:val="19"/>
              </w:rPr>
              <w:t xml:space="preserve"> Num</w:t>
            </w:r>
          </w:p>
        </w:tc>
      </w:tr>
      <w:tr w:rsidR="00D51F93" w:rsidRPr="00310B84" w14:paraId="1817AB07" w14:textId="77777777" w:rsidTr="005861E4">
        <w:trPr>
          <w:gridBefore w:val="1"/>
          <w:wBefore w:w="108" w:type="dxa"/>
          <w:trHeight w:val="390"/>
        </w:trPr>
        <w:tc>
          <w:tcPr>
            <w:tcW w:w="1728" w:type="dxa"/>
            <w:gridSpan w:val="2"/>
            <w:shd w:val="clear" w:color="auto" w:fill="DAEEF3"/>
          </w:tcPr>
          <w:p w14:paraId="405C5C10" w14:textId="77777777" w:rsidR="00D51F93"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3244AA9B" w14:textId="58962157" w:rsidR="00D51F93" w:rsidRPr="00310B84" w:rsidRDefault="00AA4382" w:rsidP="00EC1BDF">
            <w:pPr>
              <w:rPr>
                <w:rFonts w:ascii="Arial" w:hAnsi="Arial" w:cs="Arial"/>
                <w:color w:val="000000"/>
                <w:sz w:val="19"/>
                <w:szCs w:val="19"/>
              </w:rPr>
            </w:pPr>
            <w:r>
              <w:rPr>
                <w:rFonts w:ascii="Arial" w:hAnsi="Arial" w:cs="Arial"/>
                <w:color w:val="000000"/>
                <w:sz w:val="19"/>
                <w:szCs w:val="19"/>
              </w:rPr>
              <w:t>Number of refund anticipation check returns</w:t>
            </w:r>
            <w:r w:rsidR="00430D3B">
              <w:rPr>
                <w:rFonts w:ascii="Arial" w:hAnsi="Arial" w:cs="Arial"/>
                <w:color w:val="000000"/>
                <w:sz w:val="19"/>
                <w:szCs w:val="19"/>
              </w:rPr>
              <w:t xml:space="preserve"> [</w:t>
            </w:r>
            <w:r w:rsidR="00165855">
              <w:rPr>
                <w:rFonts w:ascii="Arial" w:hAnsi="Arial" w:cs="Arial"/>
                <w:color w:val="000000"/>
                <w:sz w:val="19"/>
                <w:szCs w:val="19"/>
              </w:rPr>
              <w:t>8</w:t>
            </w:r>
            <w:r w:rsidR="00430D3B">
              <w:rPr>
                <w:rFonts w:ascii="Arial" w:hAnsi="Arial" w:cs="Arial"/>
                <w:color w:val="000000"/>
                <w:sz w:val="19"/>
                <w:szCs w:val="19"/>
              </w:rPr>
              <w:t>]</w:t>
            </w:r>
          </w:p>
        </w:tc>
        <w:tc>
          <w:tcPr>
            <w:tcW w:w="3330" w:type="dxa"/>
            <w:gridSpan w:val="2"/>
            <w:shd w:val="clear" w:color="auto" w:fill="DAEEF3"/>
            <w:noWrap/>
          </w:tcPr>
          <w:p w14:paraId="0F51B927" w14:textId="77777777" w:rsidR="00D51F93" w:rsidRPr="00310B84" w:rsidRDefault="00D51F93" w:rsidP="00DF781A">
            <w:pPr>
              <w:rPr>
                <w:rFonts w:ascii="Arial" w:hAnsi="Arial" w:cs="Arial"/>
                <w:color w:val="000000"/>
                <w:sz w:val="19"/>
                <w:szCs w:val="19"/>
              </w:rPr>
            </w:pPr>
          </w:p>
        </w:tc>
        <w:tc>
          <w:tcPr>
            <w:tcW w:w="960" w:type="dxa"/>
            <w:gridSpan w:val="2"/>
            <w:shd w:val="clear" w:color="auto" w:fill="DAEEF3"/>
            <w:noWrap/>
          </w:tcPr>
          <w:p w14:paraId="4D38D386" w14:textId="77777777" w:rsidR="00D51F93"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AA4382" w:rsidRPr="00310B84" w14:paraId="0D0CEF28" w14:textId="77777777" w:rsidTr="005861E4">
        <w:trPr>
          <w:gridBefore w:val="1"/>
          <w:wBefore w:w="108" w:type="dxa"/>
          <w:trHeight w:val="390"/>
        </w:trPr>
        <w:tc>
          <w:tcPr>
            <w:tcW w:w="1728" w:type="dxa"/>
            <w:gridSpan w:val="2"/>
            <w:shd w:val="clear" w:color="auto" w:fill="DAEEF3"/>
          </w:tcPr>
          <w:p w14:paraId="5F08DBDF" w14:textId="77777777" w:rsidR="00AA4382" w:rsidRPr="00310B84" w:rsidRDefault="00AA4382" w:rsidP="00DF781A">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71E7D9EB" w14:textId="51D2A04A" w:rsidR="00AA4382" w:rsidRPr="00310B84" w:rsidRDefault="00AA4382" w:rsidP="00EC1BDF">
            <w:pPr>
              <w:rPr>
                <w:rFonts w:ascii="Arial" w:hAnsi="Arial" w:cs="Arial"/>
                <w:color w:val="000000"/>
                <w:sz w:val="19"/>
                <w:szCs w:val="19"/>
              </w:rPr>
            </w:pPr>
            <w:r>
              <w:rPr>
                <w:rFonts w:ascii="Arial" w:hAnsi="Arial" w:cs="Arial"/>
                <w:color w:val="000000"/>
                <w:sz w:val="19"/>
                <w:szCs w:val="19"/>
              </w:rPr>
              <w:t>Number of elderly returns [</w:t>
            </w:r>
            <w:r w:rsidR="00165855">
              <w:rPr>
                <w:rFonts w:ascii="Arial" w:hAnsi="Arial" w:cs="Arial"/>
                <w:color w:val="000000"/>
                <w:sz w:val="19"/>
                <w:szCs w:val="19"/>
              </w:rPr>
              <w:t>9</w:t>
            </w:r>
            <w:r>
              <w:rPr>
                <w:rFonts w:ascii="Arial" w:hAnsi="Arial" w:cs="Arial"/>
                <w:color w:val="000000"/>
                <w:sz w:val="19"/>
                <w:szCs w:val="19"/>
              </w:rPr>
              <w:t>]</w:t>
            </w:r>
          </w:p>
        </w:tc>
        <w:tc>
          <w:tcPr>
            <w:tcW w:w="3330" w:type="dxa"/>
            <w:gridSpan w:val="2"/>
            <w:shd w:val="clear" w:color="auto" w:fill="DAEEF3"/>
            <w:noWrap/>
          </w:tcPr>
          <w:p w14:paraId="669FF964" w14:textId="77777777" w:rsidR="00AA4382" w:rsidRPr="00310B84" w:rsidRDefault="00AA4382" w:rsidP="00DF781A">
            <w:pPr>
              <w:rPr>
                <w:rFonts w:ascii="Arial" w:hAnsi="Arial" w:cs="Arial"/>
                <w:color w:val="000000"/>
                <w:sz w:val="19"/>
                <w:szCs w:val="19"/>
              </w:rPr>
            </w:pPr>
          </w:p>
        </w:tc>
        <w:tc>
          <w:tcPr>
            <w:tcW w:w="960" w:type="dxa"/>
            <w:gridSpan w:val="2"/>
            <w:shd w:val="clear" w:color="auto" w:fill="DAEEF3"/>
            <w:noWrap/>
          </w:tcPr>
          <w:p w14:paraId="222F5642" w14:textId="77777777" w:rsidR="00AA4382" w:rsidRPr="00310B84" w:rsidRDefault="00AA4382" w:rsidP="00DF781A">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68DA664D" w14:textId="77777777" w:rsidTr="005861E4">
        <w:trPr>
          <w:gridBefore w:val="1"/>
          <w:wBefore w:w="108" w:type="dxa"/>
          <w:trHeight w:val="390"/>
        </w:trPr>
        <w:tc>
          <w:tcPr>
            <w:tcW w:w="1728" w:type="dxa"/>
            <w:gridSpan w:val="2"/>
            <w:shd w:val="clear" w:color="auto" w:fill="EDF6F9"/>
            <w:hideMark/>
          </w:tcPr>
          <w:p w14:paraId="443F887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hideMark/>
          </w:tcPr>
          <w:p w14:paraId="5462A973" w14:textId="77EECC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[10</w:t>
            </w:r>
            <w:r w:rsidRPr="00310B84">
              <w:rPr>
                <w:rFonts w:ascii="Arial" w:hAnsi="Arial" w:cs="Arial"/>
                <w:color w:val="000000"/>
                <w:sz w:val="19"/>
                <w:szCs w:val="19"/>
              </w:rPr>
              <w:t>]</w:t>
            </w:r>
          </w:p>
        </w:tc>
        <w:tc>
          <w:tcPr>
            <w:tcW w:w="3330" w:type="dxa"/>
            <w:gridSpan w:val="2"/>
            <w:shd w:val="clear" w:color="auto" w:fill="EDF6F9"/>
            <w:noWrap/>
            <w:hideMark/>
          </w:tcPr>
          <w:p w14:paraId="680B7C6A" w14:textId="0BCB7D0B"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960" w:type="dxa"/>
            <w:gridSpan w:val="2"/>
            <w:shd w:val="clear" w:color="auto" w:fill="EDF6F9"/>
            <w:noWrap/>
            <w:hideMark/>
          </w:tcPr>
          <w:p w14:paraId="1BB0CDF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14303486" w14:textId="77777777" w:rsidTr="005861E4">
        <w:trPr>
          <w:gridBefore w:val="1"/>
          <w:wBefore w:w="108" w:type="dxa"/>
          <w:trHeight w:val="390"/>
        </w:trPr>
        <w:tc>
          <w:tcPr>
            <w:tcW w:w="1728" w:type="dxa"/>
            <w:gridSpan w:val="2"/>
            <w:shd w:val="clear" w:color="auto" w:fill="DAEEF3"/>
            <w:hideMark/>
          </w:tcPr>
          <w:p w14:paraId="1D93958E"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14:paraId="41DD2C8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2"/>
            <w:shd w:val="clear" w:color="auto" w:fill="DAEEF3"/>
            <w:noWrap/>
            <w:hideMark/>
          </w:tcPr>
          <w:p w14:paraId="5D02C708" w14:textId="52B600D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gridSpan w:val="2"/>
            <w:shd w:val="clear" w:color="auto" w:fill="DAEEF3"/>
            <w:noWrap/>
            <w:hideMark/>
          </w:tcPr>
          <w:p w14:paraId="4E9A656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0B2C6603" w14:textId="77777777" w:rsidTr="005861E4">
        <w:trPr>
          <w:gridBefore w:val="1"/>
          <w:wBefore w:w="108" w:type="dxa"/>
          <w:trHeight w:val="390"/>
        </w:trPr>
        <w:tc>
          <w:tcPr>
            <w:tcW w:w="1728" w:type="dxa"/>
            <w:gridSpan w:val="2"/>
            <w:shd w:val="clear" w:color="auto" w:fill="EDF6F9"/>
            <w:hideMark/>
          </w:tcPr>
          <w:p w14:paraId="185BBCF1"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lastRenderedPageBreak/>
              <w:t xml:space="preserve">  A02650</w:t>
            </w:r>
          </w:p>
        </w:tc>
        <w:tc>
          <w:tcPr>
            <w:tcW w:w="5040" w:type="dxa"/>
            <w:gridSpan w:val="2"/>
            <w:shd w:val="clear" w:color="auto" w:fill="EDF6F9"/>
            <w:hideMark/>
          </w:tcPr>
          <w:p w14:paraId="126C2F3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2"/>
            <w:shd w:val="clear" w:color="auto" w:fill="EDF6F9"/>
            <w:noWrap/>
            <w:hideMark/>
          </w:tcPr>
          <w:p w14:paraId="5B5CE7CA" w14:textId="65059409"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960" w:type="dxa"/>
            <w:gridSpan w:val="2"/>
            <w:shd w:val="clear" w:color="auto" w:fill="EDF6F9"/>
            <w:noWrap/>
            <w:hideMark/>
          </w:tcPr>
          <w:p w14:paraId="163505C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4D240EB3" w14:textId="77777777" w:rsidTr="005861E4">
        <w:trPr>
          <w:gridBefore w:val="1"/>
          <w:wBefore w:w="108" w:type="dxa"/>
          <w:trHeight w:val="390"/>
        </w:trPr>
        <w:tc>
          <w:tcPr>
            <w:tcW w:w="1728" w:type="dxa"/>
            <w:gridSpan w:val="2"/>
            <w:shd w:val="clear" w:color="auto" w:fill="DAEEF3"/>
            <w:hideMark/>
          </w:tcPr>
          <w:p w14:paraId="4152411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14:paraId="0B977AC1"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2"/>
            <w:shd w:val="clear" w:color="auto" w:fill="DAEEF3"/>
            <w:noWrap/>
            <w:hideMark/>
          </w:tcPr>
          <w:p w14:paraId="4D4CF376" w14:textId="6992BAC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960" w:type="dxa"/>
            <w:gridSpan w:val="2"/>
            <w:shd w:val="clear" w:color="auto" w:fill="DAEEF3"/>
            <w:noWrap/>
            <w:hideMark/>
          </w:tcPr>
          <w:p w14:paraId="1C24DC4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3ED85ABE" w14:textId="77777777" w:rsidTr="005861E4">
        <w:trPr>
          <w:gridBefore w:val="1"/>
          <w:wBefore w:w="108" w:type="dxa"/>
          <w:trHeight w:val="390"/>
        </w:trPr>
        <w:tc>
          <w:tcPr>
            <w:tcW w:w="1728" w:type="dxa"/>
            <w:gridSpan w:val="2"/>
            <w:shd w:val="clear" w:color="auto" w:fill="EDF6F9"/>
            <w:hideMark/>
          </w:tcPr>
          <w:p w14:paraId="7B54C09D"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hideMark/>
          </w:tcPr>
          <w:p w14:paraId="7D6E543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2"/>
            <w:shd w:val="clear" w:color="auto" w:fill="EDF6F9"/>
            <w:noWrap/>
            <w:hideMark/>
          </w:tcPr>
          <w:p w14:paraId="0CA10A76" w14:textId="35BB57B8"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1040:1</w:t>
            </w:r>
          </w:p>
        </w:tc>
        <w:tc>
          <w:tcPr>
            <w:tcW w:w="960" w:type="dxa"/>
            <w:gridSpan w:val="2"/>
            <w:shd w:val="clear" w:color="auto" w:fill="EDF6F9"/>
            <w:noWrap/>
            <w:hideMark/>
          </w:tcPr>
          <w:p w14:paraId="191B13E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59214F7" w14:textId="77777777" w:rsidTr="005861E4">
        <w:trPr>
          <w:gridBefore w:val="1"/>
          <w:wBefore w:w="108" w:type="dxa"/>
          <w:trHeight w:val="390"/>
        </w:trPr>
        <w:tc>
          <w:tcPr>
            <w:tcW w:w="1728" w:type="dxa"/>
            <w:gridSpan w:val="2"/>
            <w:shd w:val="clear" w:color="auto" w:fill="DAEEF3"/>
            <w:hideMark/>
          </w:tcPr>
          <w:p w14:paraId="0D1DF73B"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14:paraId="51A23B7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2"/>
            <w:shd w:val="clear" w:color="auto" w:fill="DAEEF3"/>
            <w:noWrap/>
            <w:hideMark/>
          </w:tcPr>
          <w:p w14:paraId="57D13F4B" w14:textId="615034D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gridSpan w:val="2"/>
            <w:shd w:val="clear" w:color="auto" w:fill="DAEEF3"/>
            <w:noWrap/>
            <w:hideMark/>
          </w:tcPr>
          <w:p w14:paraId="1175F704"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CCD753A" w14:textId="77777777" w:rsidTr="005861E4">
        <w:trPr>
          <w:gridBefore w:val="1"/>
          <w:wBefore w:w="108" w:type="dxa"/>
          <w:trHeight w:val="390"/>
        </w:trPr>
        <w:tc>
          <w:tcPr>
            <w:tcW w:w="1728" w:type="dxa"/>
            <w:gridSpan w:val="2"/>
            <w:shd w:val="clear" w:color="auto" w:fill="EDF6F9"/>
            <w:hideMark/>
          </w:tcPr>
          <w:p w14:paraId="003B30A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14:paraId="79C575B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2"/>
            <w:shd w:val="clear" w:color="auto" w:fill="EDF6F9"/>
            <w:noWrap/>
            <w:hideMark/>
          </w:tcPr>
          <w:p w14:paraId="2741D689" w14:textId="7D5A6C1E"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960" w:type="dxa"/>
            <w:gridSpan w:val="2"/>
            <w:shd w:val="clear" w:color="auto" w:fill="EDF6F9"/>
            <w:noWrap/>
            <w:hideMark/>
          </w:tcPr>
          <w:p w14:paraId="23CFFA9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7068CC45" w14:textId="77777777" w:rsidTr="005861E4">
        <w:trPr>
          <w:gridBefore w:val="1"/>
          <w:wBefore w:w="108" w:type="dxa"/>
          <w:trHeight w:val="390"/>
        </w:trPr>
        <w:tc>
          <w:tcPr>
            <w:tcW w:w="1728" w:type="dxa"/>
            <w:gridSpan w:val="2"/>
            <w:shd w:val="clear" w:color="auto" w:fill="DAEEF3"/>
            <w:hideMark/>
          </w:tcPr>
          <w:p w14:paraId="7117345E"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14:paraId="2240F58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2"/>
            <w:shd w:val="clear" w:color="auto" w:fill="DAEEF3"/>
            <w:noWrap/>
            <w:hideMark/>
          </w:tcPr>
          <w:p w14:paraId="311928B8" w14:textId="4837C644"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gridSpan w:val="2"/>
            <w:shd w:val="clear" w:color="auto" w:fill="DAEEF3"/>
            <w:noWrap/>
            <w:hideMark/>
          </w:tcPr>
          <w:p w14:paraId="2D3BF66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5D8ACAC7" w14:textId="77777777" w:rsidTr="005861E4">
        <w:trPr>
          <w:gridBefore w:val="1"/>
          <w:wBefore w:w="108" w:type="dxa"/>
          <w:trHeight w:val="390"/>
        </w:trPr>
        <w:tc>
          <w:tcPr>
            <w:tcW w:w="1728" w:type="dxa"/>
            <w:gridSpan w:val="2"/>
            <w:shd w:val="clear" w:color="auto" w:fill="EDF6F9"/>
            <w:hideMark/>
          </w:tcPr>
          <w:p w14:paraId="7F7160C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14:paraId="3B99EFA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2"/>
            <w:shd w:val="clear" w:color="auto" w:fill="EDF6F9"/>
            <w:noWrap/>
            <w:hideMark/>
          </w:tcPr>
          <w:p w14:paraId="1B8CD422" w14:textId="77DDEAB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960" w:type="dxa"/>
            <w:gridSpan w:val="2"/>
            <w:shd w:val="clear" w:color="auto" w:fill="EDF6F9"/>
            <w:noWrap/>
            <w:hideMark/>
          </w:tcPr>
          <w:p w14:paraId="04B2E1B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EE73C0" w:rsidRPr="00310B84" w14:paraId="3BAEB89B" w14:textId="77777777" w:rsidTr="005861E4">
        <w:trPr>
          <w:gridBefore w:val="1"/>
          <w:wBefore w:w="108" w:type="dxa"/>
          <w:trHeight w:val="390"/>
        </w:trPr>
        <w:tc>
          <w:tcPr>
            <w:tcW w:w="1728" w:type="dxa"/>
            <w:gridSpan w:val="2"/>
            <w:shd w:val="clear" w:color="auto" w:fill="DAEEF3"/>
            <w:hideMark/>
          </w:tcPr>
          <w:p w14:paraId="30921A3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14:paraId="7003CB33"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2"/>
            <w:shd w:val="clear" w:color="auto" w:fill="DAEEF3"/>
            <w:noWrap/>
            <w:hideMark/>
          </w:tcPr>
          <w:p w14:paraId="5C9757F7" w14:textId="78B64AA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gridSpan w:val="2"/>
            <w:shd w:val="clear" w:color="auto" w:fill="DAEEF3"/>
            <w:noWrap/>
            <w:hideMark/>
          </w:tcPr>
          <w:p w14:paraId="3516830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83163FF" w14:textId="77777777" w:rsidTr="005861E4">
        <w:trPr>
          <w:gridBefore w:val="1"/>
          <w:wBefore w:w="108" w:type="dxa"/>
          <w:trHeight w:val="390"/>
        </w:trPr>
        <w:tc>
          <w:tcPr>
            <w:tcW w:w="1728" w:type="dxa"/>
            <w:gridSpan w:val="2"/>
            <w:shd w:val="clear" w:color="auto" w:fill="EDF6F9"/>
            <w:hideMark/>
          </w:tcPr>
          <w:p w14:paraId="38ECEA3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14:paraId="73E182D6" w14:textId="3131C1DE"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Qualified dividends amount [</w:t>
            </w:r>
            <w:r>
              <w:rPr>
                <w:rFonts w:ascii="Arial" w:hAnsi="Arial" w:cs="Arial"/>
                <w:color w:val="000000"/>
                <w:sz w:val="19"/>
                <w:szCs w:val="19"/>
              </w:rPr>
              <w:t>11</w:t>
            </w:r>
            <w:r w:rsidRPr="00310B84">
              <w:rPr>
                <w:rFonts w:ascii="Arial" w:hAnsi="Arial" w:cs="Arial"/>
                <w:color w:val="000000"/>
                <w:sz w:val="19"/>
                <w:szCs w:val="19"/>
              </w:rPr>
              <w:t>]</w:t>
            </w:r>
          </w:p>
        </w:tc>
        <w:tc>
          <w:tcPr>
            <w:tcW w:w="3330" w:type="dxa"/>
            <w:gridSpan w:val="2"/>
            <w:shd w:val="clear" w:color="auto" w:fill="EDF6F9"/>
            <w:noWrap/>
            <w:hideMark/>
          </w:tcPr>
          <w:p w14:paraId="2D65438E" w14:textId="207BC7EA"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960" w:type="dxa"/>
            <w:gridSpan w:val="2"/>
            <w:shd w:val="clear" w:color="auto" w:fill="EDF6F9"/>
            <w:noWrap/>
            <w:hideMark/>
          </w:tcPr>
          <w:p w14:paraId="20DD632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4E82F06" w14:textId="77777777" w:rsidTr="005861E4">
        <w:trPr>
          <w:gridBefore w:val="1"/>
          <w:wBefore w:w="108" w:type="dxa"/>
          <w:trHeight w:val="390"/>
        </w:trPr>
        <w:tc>
          <w:tcPr>
            <w:tcW w:w="1728" w:type="dxa"/>
            <w:gridSpan w:val="2"/>
            <w:shd w:val="clear" w:color="auto" w:fill="DAEEF3"/>
            <w:hideMark/>
          </w:tcPr>
          <w:p w14:paraId="49D61A8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14:paraId="35C3C42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2"/>
            <w:shd w:val="clear" w:color="auto" w:fill="DAEEF3"/>
            <w:noWrap/>
            <w:hideMark/>
          </w:tcPr>
          <w:p w14:paraId="32488DE4" w14:textId="7354C40C"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960" w:type="dxa"/>
            <w:gridSpan w:val="2"/>
            <w:shd w:val="clear" w:color="auto" w:fill="DAEEF3"/>
            <w:noWrap/>
            <w:hideMark/>
          </w:tcPr>
          <w:p w14:paraId="2478447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BE35780" w14:textId="77777777" w:rsidTr="005861E4">
        <w:trPr>
          <w:gridBefore w:val="1"/>
          <w:wBefore w:w="108" w:type="dxa"/>
          <w:trHeight w:val="390"/>
        </w:trPr>
        <w:tc>
          <w:tcPr>
            <w:tcW w:w="1728" w:type="dxa"/>
            <w:gridSpan w:val="2"/>
            <w:shd w:val="clear" w:color="auto" w:fill="EDF6F9"/>
            <w:hideMark/>
          </w:tcPr>
          <w:p w14:paraId="4A60DB3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14:paraId="00C58A6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2"/>
            <w:shd w:val="clear" w:color="auto" w:fill="EDF6F9"/>
            <w:noWrap/>
            <w:hideMark/>
          </w:tcPr>
          <w:p w14:paraId="355B02E2" w14:textId="7CA56D2B"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960" w:type="dxa"/>
            <w:gridSpan w:val="2"/>
            <w:shd w:val="clear" w:color="auto" w:fill="EDF6F9"/>
            <w:noWrap/>
            <w:hideMark/>
          </w:tcPr>
          <w:p w14:paraId="7F8A68C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232B3FF7" w14:textId="77777777" w:rsidTr="005861E4">
        <w:trPr>
          <w:gridBefore w:val="1"/>
          <w:wBefore w:w="108" w:type="dxa"/>
          <w:trHeight w:val="510"/>
        </w:trPr>
        <w:tc>
          <w:tcPr>
            <w:tcW w:w="1728" w:type="dxa"/>
            <w:gridSpan w:val="2"/>
            <w:shd w:val="clear" w:color="auto" w:fill="DAEEF3"/>
            <w:hideMark/>
          </w:tcPr>
          <w:p w14:paraId="5BA0B59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14:paraId="3F6472C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2"/>
            <w:shd w:val="clear" w:color="auto" w:fill="DAEEF3"/>
            <w:noWrap/>
            <w:hideMark/>
          </w:tcPr>
          <w:p w14:paraId="0B94D461" w14:textId="23B4D120"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DAEEF3"/>
            <w:noWrap/>
            <w:hideMark/>
          </w:tcPr>
          <w:p w14:paraId="67A43FAA"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76567D2" w14:textId="77777777" w:rsidTr="005861E4">
        <w:trPr>
          <w:gridBefore w:val="1"/>
          <w:wBefore w:w="108" w:type="dxa"/>
          <w:trHeight w:val="510"/>
        </w:trPr>
        <w:tc>
          <w:tcPr>
            <w:tcW w:w="1728" w:type="dxa"/>
            <w:gridSpan w:val="2"/>
            <w:shd w:val="clear" w:color="auto" w:fill="EDF6F9"/>
            <w:hideMark/>
          </w:tcPr>
          <w:p w14:paraId="4D41AD16"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14:paraId="6B9A145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2"/>
            <w:shd w:val="clear" w:color="auto" w:fill="EDF6F9"/>
            <w:noWrap/>
            <w:hideMark/>
          </w:tcPr>
          <w:p w14:paraId="110AFDF0" w14:textId="0436BD5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EDF6F9"/>
            <w:noWrap/>
            <w:hideMark/>
          </w:tcPr>
          <w:p w14:paraId="6DBC99C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A7B70CA" w14:textId="77777777" w:rsidTr="005861E4">
        <w:trPr>
          <w:gridBefore w:val="1"/>
          <w:wBefore w:w="108" w:type="dxa"/>
          <w:trHeight w:val="390"/>
        </w:trPr>
        <w:tc>
          <w:tcPr>
            <w:tcW w:w="1728" w:type="dxa"/>
            <w:gridSpan w:val="2"/>
            <w:shd w:val="clear" w:color="auto" w:fill="DAEEF3"/>
            <w:hideMark/>
          </w:tcPr>
          <w:p w14:paraId="084CEA6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14:paraId="09C89EA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2"/>
            <w:shd w:val="clear" w:color="auto" w:fill="DAEEF3"/>
            <w:noWrap/>
            <w:hideMark/>
          </w:tcPr>
          <w:p w14:paraId="707A1E9D" w14:textId="65FCBC3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960" w:type="dxa"/>
            <w:gridSpan w:val="2"/>
            <w:shd w:val="clear" w:color="auto" w:fill="DAEEF3"/>
            <w:noWrap/>
            <w:hideMark/>
          </w:tcPr>
          <w:p w14:paraId="17F5599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196C9D63" w14:textId="77777777" w:rsidTr="005861E4">
        <w:trPr>
          <w:gridBefore w:val="1"/>
          <w:wBefore w:w="108" w:type="dxa"/>
          <w:trHeight w:val="390"/>
        </w:trPr>
        <w:tc>
          <w:tcPr>
            <w:tcW w:w="1728" w:type="dxa"/>
            <w:gridSpan w:val="2"/>
            <w:shd w:val="clear" w:color="auto" w:fill="EDF6F9"/>
            <w:hideMark/>
          </w:tcPr>
          <w:p w14:paraId="2CA2DB49"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14:paraId="7EC35A8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2"/>
            <w:shd w:val="clear" w:color="auto" w:fill="EDF6F9"/>
            <w:noWrap/>
            <w:hideMark/>
          </w:tcPr>
          <w:p w14:paraId="2775EE07" w14:textId="6BCF7A8F"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960" w:type="dxa"/>
            <w:gridSpan w:val="2"/>
            <w:shd w:val="clear" w:color="auto" w:fill="EDF6F9"/>
            <w:noWrap/>
            <w:hideMark/>
          </w:tcPr>
          <w:p w14:paraId="7239408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44069E8D" w14:textId="77777777" w:rsidTr="005861E4">
        <w:trPr>
          <w:gridBefore w:val="1"/>
          <w:wBefore w:w="108" w:type="dxa"/>
          <w:trHeight w:val="390"/>
        </w:trPr>
        <w:tc>
          <w:tcPr>
            <w:tcW w:w="1728" w:type="dxa"/>
            <w:gridSpan w:val="2"/>
            <w:shd w:val="clear" w:color="auto" w:fill="EDF6F9"/>
          </w:tcPr>
          <w:p w14:paraId="25EF3576" w14:textId="5AC6A41E"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400</w:t>
            </w:r>
          </w:p>
        </w:tc>
        <w:tc>
          <w:tcPr>
            <w:tcW w:w="5040" w:type="dxa"/>
            <w:gridSpan w:val="2"/>
            <w:shd w:val="clear" w:color="auto" w:fill="EDF6F9"/>
          </w:tcPr>
          <w:p w14:paraId="64E2A42A" w14:textId="6250A206"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2"/>
            <w:shd w:val="clear" w:color="auto" w:fill="DAEEF3"/>
            <w:noWrap/>
          </w:tcPr>
          <w:p w14:paraId="65C0D737" w14:textId="67ED976F"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1040:4b</w:t>
            </w:r>
          </w:p>
        </w:tc>
        <w:tc>
          <w:tcPr>
            <w:tcW w:w="960" w:type="dxa"/>
            <w:gridSpan w:val="2"/>
            <w:shd w:val="clear" w:color="auto" w:fill="EDF6F9"/>
            <w:noWrap/>
          </w:tcPr>
          <w:p w14:paraId="320D51C4" w14:textId="77777777" w:rsidR="00EE73C0" w:rsidRPr="00310B84" w:rsidRDefault="00EE73C0" w:rsidP="00EE73C0">
            <w:pPr>
              <w:rPr>
                <w:rFonts w:ascii="Arial" w:hAnsi="Arial" w:cs="Arial"/>
                <w:color w:val="000000"/>
                <w:sz w:val="19"/>
                <w:szCs w:val="19"/>
              </w:rPr>
            </w:pPr>
          </w:p>
        </w:tc>
      </w:tr>
      <w:tr w:rsidR="00EE73C0" w:rsidRPr="00310B84" w14:paraId="7A71E7DF" w14:textId="77777777" w:rsidTr="005861E4">
        <w:trPr>
          <w:gridBefore w:val="1"/>
          <w:wBefore w:w="108" w:type="dxa"/>
          <w:trHeight w:val="390"/>
        </w:trPr>
        <w:tc>
          <w:tcPr>
            <w:tcW w:w="1728" w:type="dxa"/>
            <w:gridSpan w:val="2"/>
            <w:shd w:val="clear" w:color="auto" w:fill="EDF6F9"/>
          </w:tcPr>
          <w:p w14:paraId="17FB9E9F" w14:textId="09C4ED49"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w:t>
            </w:r>
            <w:r>
              <w:rPr>
                <w:rFonts w:ascii="Arial" w:hAnsi="Arial" w:cs="Arial"/>
                <w:b/>
                <w:bCs/>
                <w:color w:val="000000"/>
                <w:sz w:val="19"/>
                <w:szCs w:val="19"/>
              </w:rPr>
              <w:t>A01400</w:t>
            </w:r>
          </w:p>
        </w:tc>
        <w:tc>
          <w:tcPr>
            <w:tcW w:w="5040" w:type="dxa"/>
            <w:gridSpan w:val="2"/>
            <w:shd w:val="clear" w:color="auto" w:fill="EDF6F9"/>
          </w:tcPr>
          <w:p w14:paraId="2B00FFBF" w14:textId="1BB5425E"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2"/>
            <w:shd w:val="clear" w:color="auto" w:fill="EDF6F9"/>
            <w:noWrap/>
          </w:tcPr>
          <w:p w14:paraId="60600EE3" w14:textId="05DD96E2"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960" w:type="dxa"/>
            <w:gridSpan w:val="2"/>
            <w:shd w:val="clear" w:color="auto" w:fill="EDF6F9"/>
            <w:noWrap/>
          </w:tcPr>
          <w:p w14:paraId="602805C3" w14:textId="77777777" w:rsidR="00EE73C0" w:rsidRPr="00310B84" w:rsidRDefault="00EE73C0" w:rsidP="00EE73C0">
            <w:pPr>
              <w:rPr>
                <w:rFonts w:ascii="Arial" w:hAnsi="Arial" w:cs="Arial"/>
                <w:color w:val="000000"/>
                <w:sz w:val="19"/>
                <w:szCs w:val="19"/>
              </w:rPr>
            </w:pPr>
          </w:p>
        </w:tc>
      </w:tr>
      <w:tr w:rsidR="00EE73C0" w:rsidRPr="00310B84" w14:paraId="150DF6E1" w14:textId="77777777" w:rsidTr="005861E4">
        <w:trPr>
          <w:gridBefore w:val="1"/>
          <w:wBefore w:w="108" w:type="dxa"/>
          <w:trHeight w:val="510"/>
        </w:trPr>
        <w:tc>
          <w:tcPr>
            <w:tcW w:w="1728" w:type="dxa"/>
            <w:gridSpan w:val="2"/>
            <w:shd w:val="clear" w:color="auto" w:fill="DAEEF3"/>
            <w:hideMark/>
          </w:tcPr>
          <w:p w14:paraId="76DE90A4" w14:textId="55C35D9E"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N01</w:t>
            </w:r>
            <w:r>
              <w:rPr>
                <w:rFonts w:ascii="Arial" w:hAnsi="Arial" w:cs="Arial"/>
                <w:b/>
                <w:bCs/>
                <w:color w:val="000000"/>
                <w:sz w:val="19"/>
                <w:szCs w:val="19"/>
              </w:rPr>
              <w:t>70</w:t>
            </w:r>
            <w:r w:rsidRPr="00310B84">
              <w:rPr>
                <w:rFonts w:ascii="Arial" w:hAnsi="Arial" w:cs="Arial"/>
                <w:b/>
                <w:bCs/>
                <w:color w:val="000000"/>
                <w:sz w:val="19"/>
                <w:szCs w:val="19"/>
              </w:rPr>
              <w:t>0</w:t>
            </w:r>
          </w:p>
        </w:tc>
        <w:tc>
          <w:tcPr>
            <w:tcW w:w="5040" w:type="dxa"/>
            <w:gridSpan w:val="2"/>
            <w:shd w:val="clear" w:color="auto" w:fill="DAEEF3"/>
            <w:hideMark/>
          </w:tcPr>
          <w:p w14:paraId="535FCDD3" w14:textId="1855E1BF"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2"/>
            <w:shd w:val="clear" w:color="auto" w:fill="DAEEF3"/>
            <w:noWrap/>
            <w:hideMark/>
          </w:tcPr>
          <w:p w14:paraId="1D68075F" w14:textId="010A556B"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960" w:type="dxa"/>
            <w:gridSpan w:val="2"/>
            <w:shd w:val="clear" w:color="auto" w:fill="DAEEF3"/>
            <w:noWrap/>
            <w:hideMark/>
          </w:tcPr>
          <w:p w14:paraId="3AEF9AA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1DE1C49" w14:textId="77777777" w:rsidTr="005861E4">
        <w:trPr>
          <w:gridBefore w:val="1"/>
          <w:wBefore w:w="108" w:type="dxa"/>
          <w:trHeight w:val="510"/>
        </w:trPr>
        <w:tc>
          <w:tcPr>
            <w:tcW w:w="1728" w:type="dxa"/>
            <w:gridSpan w:val="2"/>
            <w:shd w:val="clear" w:color="auto" w:fill="EDF6F9"/>
            <w:hideMark/>
          </w:tcPr>
          <w:p w14:paraId="53C4DE45" w14:textId="5C9995FB"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A01</w:t>
            </w:r>
            <w:r>
              <w:rPr>
                <w:rFonts w:ascii="Arial" w:hAnsi="Arial" w:cs="Arial"/>
                <w:b/>
                <w:bCs/>
                <w:color w:val="000000"/>
                <w:sz w:val="19"/>
                <w:szCs w:val="19"/>
              </w:rPr>
              <w:t>70</w:t>
            </w:r>
            <w:r w:rsidRPr="00310B84">
              <w:rPr>
                <w:rFonts w:ascii="Arial" w:hAnsi="Arial" w:cs="Arial"/>
                <w:b/>
                <w:bCs/>
                <w:color w:val="000000"/>
                <w:sz w:val="19"/>
                <w:szCs w:val="19"/>
              </w:rPr>
              <w:t>0</w:t>
            </w:r>
          </w:p>
        </w:tc>
        <w:tc>
          <w:tcPr>
            <w:tcW w:w="5040" w:type="dxa"/>
            <w:gridSpan w:val="2"/>
            <w:shd w:val="clear" w:color="auto" w:fill="EDF6F9"/>
            <w:hideMark/>
          </w:tcPr>
          <w:p w14:paraId="428FD050" w14:textId="6D0A4959" w:rsidR="00EE73C0" w:rsidRPr="00310B84" w:rsidRDefault="00EE73C0" w:rsidP="00EE73C0">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2"/>
            <w:shd w:val="clear" w:color="auto" w:fill="DAEEF3"/>
            <w:noWrap/>
            <w:hideMark/>
          </w:tcPr>
          <w:p w14:paraId="22375F56" w14:textId="1233F4D5" w:rsidR="00EE73C0" w:rsidRPr="00310B84" w:rsidRDefault="00EE73C0" w:rsidP="00EE73C0">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960" w:type="dxa"/>
            <w:gridSpan w:val="2"/>
            <w:shd w:val="clear" w:color="auto" w:fill="EDF6F9"/>
            <w:noWrap/>
            <w:hideMark/>
          </w:tcPr>
          <w:p w14:paraId="41512AA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168DAE20" w14:textId="77777777" w:rsidTr="005861E4">
        <w:trPr>
          <w:gridBefore w:val="1"/>
          <w:wBefore w:w="108" w:type="dxa"/>
          <w:trHeight w:val="510"/>
        </w:trPr>
        <w:tc>
          <w:tcPr>
            <w:tcW w:w="1728" w:type="dxa"/>
            <w:gridSpan w:val="2"/>
            <w:shd w:val="clear" w:color="auto" w:fill="DAEEF3"/>
            <w:hideMark/>
          </w:tcPr>
          <w:p w14:paraId="20F011A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14:paraId="34E14A0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2"/>
            <w:shd w:val="clear" w:color="auto" w:fill="DAEEF3"/>
            <w:noWrap/>
            <w:hideMark/>
          </w:tcPr>
          <w:p w14:paraId="41E1774F" w14:textId="4C061C5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960" w:type="dxa"/>
            <w:gridSpan w:val="2"/>
            <w:shd w:val="clear" w:color="auto" w:fill="DAEEF3"/>
            <w:noWrap/>
            <w:hideMark/>
          </w:tcPr>
          <w:p w14:paraId="01AAF53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58F2AE6" w14:textId="77777777" w:rsidTr="005861E4">
        <w:trPr>
          <w:gridBefore w:val="1"/>
          <w:wBefore w:w="108" w:type="dxa"/>
          <w:trHeight w:val="390"/>
        </w:trPr>
        <w:tc>
          <w:tcPr>
            <w:tcW w:w="1728" w:type="dxa"/>
            <w:gridSpan w:val="2"/>
            <w:shd w:val="clear" w:color="auto" w:fill="EDF6F9"/>
            <w:hideMark/>
          </w:tcPr>
          <w:p w14:paraId="545DBA1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hideMark/>
          </w:tcPr>
          <w:p w14:paraId="2ABA267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2"/>
            <w:shd w:val="clear" w:color="auto" w:fill="EDF6F9"/>
            <w:noWrap/>
            <w:hideMark/>
          </w:tcPr>
          <w:p w14:paraId="42621F42" w14:textId="5924080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gridSpan w:val="2"/>
            <w:shd w:val="clear" w:color="auto" w:fill="EDF6F9"/>
            <w:noWrap/>
            <w:hideMark/>
          </w:tcPr>
          <w:p w14:paraId="49560F2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2F34A29" w14:textId="77777777" w:rsidTr="005861E4">
        <w:trPr>
          <w:gridBefore w:val="1"/>
          <w:wBefore w:w="108" w:type="dxa"/>
          <w:trHeight w:val="390"/>
        </w:trPr>
        <w:tc>
          <w:tcPr>
            <w:tcW w:w="1728" w:type="dxa"/>
            <w:gridSpan w:val="2"/>
            <w:shd w:val="clear" w:color="auto" w:fill="DAEEF3"/>
          </w:tcPr>
          <w:p w14:paraId="606D7F16"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63B15E69" w14:textId="2B2D3B40"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12</w:t>
            </w:r>
            <w:r w:rsidRPr="00310B84">
              <w:rPr>
                <w:rFonts w:ascii="Arial" w:hAnsi="Arial" w:cs="Arial"/>
                <w:color w:val="000000"/>
                <w:sz w:val="19"/>
                <w:szCs w:val="19"/>
              </w:rPr>
              <w:t>]</w:t>
            </w:r>
          </w:p>
        </w:tc>
        <w:tc>
          <w:tcPr>
            <w:tcW w:w="3330" w:type="dxa"/>
            <w:gridSpan w:val="2"/>
            <w:shd w:val="clear" w:color="auto" w:fill="DAEEF3"/>
            <w:noWrap/>
          </w:tcPr>
          <w:p w14:paraId="267FBFCF" w14:textId="79344C79"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960" w:type="dxa"/>
            <w:gridSpan w:val="2"/>
            <w:shd w:val="clear" w:color="auto" w:fill="DAEEF3"/>
            <w:noWrap/>
          </w:tcPr>
          <w:p w14:paraId="0DEE1DA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9FDCCA9" w14:textId="77777777" w:rsidTr="005861E4">
        <w:trPr>
          <w:gridBefore w:val="1"/>
          <w:wBefore w:w="108" w:type="dxa"/>
          <w:trHeight w:val="390"/>
        </w:trPr>
        <w:tc>
          <w:tcPr>
            <w:tcW w:w="1728" w:type="dxa"/>
            <w:gridSpan w:val="2"/>
            <w:shd w:val="clear" w:color="auto" w:fill="EDF6F9"/>
          </w:tcPr>
          <w:p w14:paraId="4A70C1DD"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62CA1340"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2"/>
            <w:shd w:val="clear" w:color="auto" w:fill="EDF6F9"/>
            <w:noWrap/>
          </w:tcPr>
          <w:p w14:paraId="7D517888" w14:textId="0CA5D32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960" w:type="dxa"/>
            <w:gridSpan w:val="2"/>
            <w:shd w:val="clear" w:color="auto" w:fill="EDF6F9"/>
            <w:noWrap/>
          </w:tcPr>
          <w:p w14:paraId="3989E40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ACDDF4F" w14:textId="77777777" w:rsidTr="005861E4">
        <w:trPr>
          <w:gridBefore w:val="1"/>
          <w:wBefore w:w="108" w:type="dxa"/>
          <w:trHeight w:val="390"/>
        </w:trPr>
        <w:tc>
          <w:tcPr>
            <w:tcW w:w="1728" w:type="dxa"/>
            <w:gridSpan w:val="2"/>
            <w:shd w:val="clear" w:color="auto" w:fill="DAEEF3"/>
          </w:tcPr>
          <w:p w14:paraId="18A173B8"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4E12B4B"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2"/>
            <w:shd w:val="clear" w:color="auto" w:fill="DAEEF3"/>
            <w:noWrap/>
          </w:tcPr>
          <w:p w14:paraId="4D46A0BB" w14:textId="72F1E10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960" w:type="dxa"/>
            <w:gridSpan w:val="2"/>
            <w:shd w:val="clear" w:color="auto" w:fill="DAEEF3"/>
            <w:noWrap/>
          </w:tcPr>
          <w:p w14:paraId="2991008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5F5E1D" w14:paraId="037A6421" w14:textId="77777777" w:rsidTr="005861E4">
        <w:trPr>
          <w:gridBefore w:val="1"/>
          <w:wBefore w:w="108" w:type="dxa"/>
          <w:trHeight w:val="510"/>
        </w:trPr>
        <w:tc>
          <w:tcPr>
            <w:tcW w:w="1728" w:type="dxa"/>
            <w:gridSpan w:val="2"/>
            <w:shd w:val="clear" w:color="auto" w:fill="DAEEF3"/>
          </w:tcPr>
          <w:p w14:paraId="06FCB03F" w14:textId="77777777" w:rsidR="00EE73C0" w:rsidRPr="000A2A90" w:rsidRDefault="00EE73C0" w:rsidP="00EE73C0">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27020C7F"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2"/>
            <w:shd w:val="clear" w:color="auto" w:fill="DAEEF3"/>
            <w:noWrap/>
          </w:tcPr>
          <w:p w14:paraId="14A6330A" w14:textId="181D7AC3"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gridSpan w:val="2"/>
            <w:shd w:val="clear" w:color="auto" w:fill="DAEEF3"/>
            <w:noWrap/>
          </w:tcPr>
          <w:p w14:paraId="4700C460"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Num</w:t>
            </w:r>
          </w:p>
        </w:tc>
      </w:tr>
      <w:tr w:rsidR="00EE73C0" w:rsidRPr="00310B84" w14:paraId="10C2CA25" w14:textId="77777777" w:rsidTr="005861E4">
        <w:trPr>
          <w:gridBefore w:val="1"/>
          <w:wBefore w:w="108" w:type="dxa"/>
          <w:trHeight w:val="390"/>
        </w:trPr>
        <w:tc>
          <w:tcPr>
            <w:tcW w:w="1728" w:type="dxa"/>
            <w:gridSpan w:val="2"/>
            <w:shd w:val="clear" w:color="auto" w:fill="EDF6F9"/>
          </w:tcPr>
          <w:p w14:paraId="096003E2" w14:textId="77777777" w:rsidR="00EE73C0" w:rsidRPr="000A2A90" w:rsidRDefault="00EE73C0" w:rsidP="00EE73C0">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4381A9ED"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2"/>
            <w:shd w:val="clear" w:color="auto" w:fill="EDF6F9"/>
            <w:noWrap/>
          </w:tcPr>
          <w:p w14:paraId="6060C51C" w14:textId="6D867915"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Schedule E:32</w:t>
            </w:r>
          </w:p>
        </w:tc>
        <w:tc>
          <w:tcPr>
            <w:tcW w:w="960" w:type="dxa"/>
            <w:gridSpan w:val="2"/>
            <w:shd w:val="clear" w:color="auto" w:fill="EDF6F9"/>
            <w:noWrap/>
          </w:tcPr>
          <w:p w14:paraId="7B769F1B" w14:textId="77777777" w:rsidR="00EE73C0" w:rsidRPr="000A2A90" w:rsidRDefault="00EE73C0" w:rsidP="00EE73C0">
            <w:pPr>
              <w:rPr>
                <w:rFonts w:ascii="Arial" w:hAnsi="Arial" w:cs="Arial"/>
                <w:color w:val="000000"/>
                <w:sz w:val="19"/>
                <w:szCs w:val="19"/>
              </w:rPr>
            </w:pPr>
            <w:r w:rsidRPr="000A2A90">
              <w:rPr>
                <w:rFonts w:ascii="Arial" w:hAnsi="Arial" w:cs="Arial"/>
                <w:color w:val="000000"/>
                <w:sz w:val="19"/>
                <w:szCs w:val="19"/>
              </w:rPr>
              <w:t xml:space="preserve"> Num</w:t>
            </w:r>
          </w:p>
        </w:tc>
      </w:tr>
      <w:tr w:rsidR="00EE73C0" w:rsidRPr="00310B84" w14:paraId="1410809B" w14:textId="77777777" w:rsidTr="005861E4">
        <w:trPr>
          <w:gridBefore w:val="1"/>
          <w:wBefore w:w="108" w:type="dxa"/>
          <w:trHeight w:val="510"/>
        </w:trPr>
        <w:tc>
          <w:tcPr>
            <w:tcW w:w="1728" w:type="dxa"/>
            <w:gridSpan w:val="2"/>
            <w:shd w:val="clear" w:color="auto" w:fill="DAEEF3"/>
          </w:tcPr>
          <w:p w14:paraId="1BD1A052"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4002A14"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2"/>
            <w:shd w:val="clear" w:color="auto" w:fill="DAEEF3"/>
            <w:noWrap/>
          </w:tcPr>
          <w:p w14:paraId="255B1543" w14:textId="5C20B58F"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5861E4">
              <w:rPr>
                <w:rFonts w:ascii="Arial" w:hAnsi="Arial" w:cs="Arial"/>
                <w:color w:val="000000"/>
                <w:sz w:val="19"/>
                <w:szCs w:val="19"/>
              </w:rPr>
              <w:t>6</w:t>
            </w:r>
          </w:p>
        </w:tc>
        <w:tc>
          <w:tcPr>
            <w:tcW w:w="960" w:type="dxa"/>
            <w:gridSpan w:val="2"/>
            <w:shd w:val="clear" w:color="auto" w:fill="DAEEF3"/>
            <w:noWrap/>
          </w:tcPr>
          <w:p w14:paraId="324B769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9800B9F" w14:textId="77777777" w:rsidTr="005861E4">
        <w:trPr>
          <w:gridBefore w:val="1"/>
          <w:wBefore w:w="108" w:type="dxa"/>
          <w:trHeight w:val="390"/>
        </w:trPr>
        <w:tc>
          <w:tcPr>
            <w:tcW w:w="1728" w:type="dxa"/>
            <w:gridSpan w:val="2"/>
            <w:shd w:val="clear" w:color="auto" w:fill="EDF6F9"/>
          </w:tcPr>
          <w:p w14:paraId="58226B5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3B7BADF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2"/>
            <w:shd w:val="clear" w:color="auto" w:fill="EDF6F9"/>
            <w:noWrap/>
          </w:tcPr>
          <w:p w14:paraId="12CD7E4D" w14:textId="15AE459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5861E4">
              <w:rPr>
                <w:rFonts w:ascii="Arial" w:hAnsi="Arial" w:cs="Arial"/>
                <w:color w:val="000000"/>
                <w:sz w:val="19"/>
                <w:szCs w:val="19"/>
              </w:rPr>
              <w:t>6</w:t>
            </w:r>
          </w:p>
        </w:tc>
        <w:tc>
          <w:tcPr>
            <w:tcW w:w="960" w:type="dxa"/>
            <w:gridSpan w:val="2"/>
            <w:shd w:val="clear" w:color="auto" w:fill="EDF6F9"/>
            <w:noWrap/>
          </w:tcPr>
          <w:p w14:paraId="707311D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56C9ADE" w14:textId="77777777" w:rsidTr="005861E4">
        <w:trPr>
          <w:gridBefore w:val="1"/>
          <w:wBefore w:w="108" w:type="dxa"/>
          <w:trHeight w:val="390"/>
        </w:trPr>
        <w:tc>
          <w:tcPr>
            <w:tcW w:w="1728" w:type="dxa"/>
            <w:gridSpan w:val="2"/>
            <w:shd w:val="clear" w:color="auto" w:fill="DAEEF3"/>
          </w:tcPr>
          <w:p w14:paraId="104A945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18290B8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2"/>
            <w:shd w:val="clear" w:color="auto" w:fill="DAEEF3"/>
            <w:noWrap/>
          </w:tcPr>
          <w:p w14:paraId="79ABBF36" w14:textId="52AFCF5C"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5861E4">
              <w:rPr>
                <w:rFonts w:ascii="Arial" w:hAnsi="Arial" w:cs="Arial"/>
                <w:color w:val="000000"/>
                <w:sz w:val="19"/>
                <w:szCs w:val="19"/>
              </w:rPr>
              <w:t>1</w:t>
            </w:r>
          </w:p>
        </w:tc>
        <w:tc>
          <w:tcPr>
            <w:tcW w:w="960" w:type="dxa"/>
            <w:gridSpan w:val="2"/>
            <w:shd w:val="clear" w:color="auto" w:fill="DAEEF3"/>
            <w:noWrap/>
          </w:tcPr>
          <w:p w14:paraId="4CD368E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EFF41D7" w14:textId="77777777" w:rsidTr="005861E4">
        <w:trPr>
          <w:gridBefore w:val="1"/>
          <w:wBefore w:w="108" w:type="dxa"/>
          <w:trHeight w:val="390"/>
        </w:trPr>
        <w:tc>
          <w:tcPr>
            <w:tcW w:w="1728" w:type="dxa"/>
            <w:gridSpan w:val="2"/>
            <w:shd w:val="clear" w:color="auto" w:fill="EDF6F9"/>
          </w:tcPr>
          <w:p w14:paraId="127E29E4"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D19D13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2"/>
            <w:shd w:val="clear" w:color="auto" w:fill="EDF6F9"/>
            <w:noWrap/>
          </w:tcPr>
          <w:p w14:paraId="327D00F4" w14:textId="135C3CC9"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5861E4">
              <w:rPr>
                <w:rFonts w:ascii="Arial" w:hAnsi="Arial" w:cs="Arial"/>
                <w:color w:val="000000"/>
                <w:sz w:val="19"/>
                <w:szCs w:val="19"/>
              </w:rPr>
              <w:t>1</w:t>
            </w:r>
          </w:p>
        </w:tc>
        <w:tc>
          <w:tcPr>
            <w:tcW w:w="960" w:type="dxa"/>
            <w:gridSpan w:val="2"/>
            <w:shd w:val="clear" w:color="auto" w:fill="EDF6F9"/>
            <w:noWrap/>
          </w:tcPr>
          <w:p w14:paraId="009A6AC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6C414DF9" w14:textId="77777777" w:rsidTr="005861E4">
        <w:trPr>
          <w:gridBefore w:val="1"/>
          <w:wBefore w:w="108" w:type="dxa"/>
          <w:trHeight w:val="390"/>
        </w:trPr>
        <w:tc>
          <w:tcPr>
            <w:tcW w:w="1728" w:type="dxa"/>
            <w:gridSpan w:val="2"/>
            <w:shd w:val="clear" w:color="auto" w:fill="DAEEF3"/>
          </w:tcPr>
          <w:p w14:paraId="618D9E0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10F3B448"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2"/>
            <w:shd w:val="clear" w:color="auto" w:fill="DAEEF3"/>
            <w:noWrap/>
          </w:tcPr>
          <w:p w14:paraId="7057E3CD" w14:textId="68A790BB"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5861E4">
              <w:rPr>
                <w:rFonts w:ascii="Arial" w:hAnsi="Arial" w:cs="Arial"/>
                <w:color w:val="000000"/>
                <w:sz w:val="19"/>
                <w:szCs w:val="19"/>
              </w:rPr>
              <w:t>6</w:t>
            </w:r>
          </w:p>
        </w:tc>
        <w:tc>
          <w:tcPr>
            <w:tcW w:w="960" w:type="dxa"/>
            <w:gridSpan w:val="2"/>
            <w:shd w:val="clear" w:color="auto" w:fill="DAEEF3"/>
            <w:noWrap/>
          </w:tcPr>
          <w:p w14:paraId="76CB31C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45E0AEF1" w14:textId="77777777" w:rsidTr="005861E4">
        <w:trPr>
          <w:gridBefore w:val="1"/>
          <w:wBefore w:w="108" w:type="dxa"/>
          <w:trHeight w:val="390"/>
        </w:trPr>
        <w:tc>
          <w:tcPr>
            <w:tcW w:w="1728" w:type="dxa"/>
            <w:gridSpan w:val="2"/>
            <w:shd w:val="clear" w:color="auto" w:fill="EDF6F9"/>
          </w:tcPr>
          <w:p w14:paraId="20592998"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179D617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2"/>
            <w:shd w:val="clear" w:color="auto" w:fill="EDF6F9"/>
            <w:noWrap/>
          </w:tcPr>
          <w:p w14:paraId="0BB1FE3C" w14:textId="601695E3"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5861E4">
              <w:rPr>
                <w:rFonts w:ascii="Arial" w:hAnsi="Arial" w:cs="Arial"/>
                <w:color w:val="000000"/>
                <w:sz w:val="19"/>
                <w:szCs w:val="19"/>
              </w:rPr>
              <w:t>6</w:t>
            </w:r>
          </w:p>
        </w:tc>
        <w:tc>
          <w:tcPr>
            <w:tcW w:w="960" w:type="dxa"/>
            <w:gridSpan w:val="2"/>
            <w:shd w:val="clear" w:color="auto" w:fill="EDF6F9"/>
            <w:noWrap/>
          </w:tcPr>
          <w:p w14:paraId="46730702"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2C59AE85" w14:textId="77777777" w:rsidTr="005861E4">
        <w:trPr>
          <w:gridBefore w:val="1"/>
          <w:wBefore w:w="108" w:type="dxa"/>
          <w:trHeight w:val="510"/>
        </w:trPr>
        <w:tc>
          <w:tcPr>
            <w:tcW w:w="1728" w:type="dxa"/>
            <w:gridSpan w:val="2"/>
            <w:shd w:val="clear" w:color="auto" w:fill="DAEEF3"/>
          </w:tcPr>
          <w:p w14:paraId="57A43DD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lastRenderedPageBreak/>
              <w:t xml:space="preserve">  N03270</w:t>
            </w:r>
          </w:p>
        </w:tc>
        <w:tc>
          <w:tcPr>
            <w:tcW w:w="5040" w:type="dxa"/>
            <w:gridSpan w:val="2"/>
            <w:shd w:val="clear" w:color="auto" w:fill="DAEEF3"/>
          </w:tcPr>
          <w:p w14:paraId="52E68A8C"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2"/>
            <w:shd w:val="clear" w:color="auto" w:fill="DAEEF3"/>
            <w:noWrap/>
          </w:tcPr>
          <w:p w14:paraId="715E0455" w14:textId="3A111686"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w:t>
            </w:r>
            <w:r w:rsidR="005861E4">
              <w:rPr>
                <w:rFonts w:ascii="Arial" w:hAnsi="Arial" w:cs="Arial"/>
                <w:color w:val="000000"/>
                <w:sz w:val="19"/>
                <w:szCs w:val="19"/>
              </w:rPr>
              <w:t>7</w:t>
            </w:r>
          </w:p>
        </w:tc>
        <w:tc>
          <w:tcPr>
            <w:tcW w:w="960" w:type="dxa"/>
            <w:gridSpan w:val="2"/>
            <w:shd w:val="clear" w:color="auto" w:fill="DAEEF3"/>
            <w:noWrap/>
          </w:tcPr>
          <w:p w14:paraId="3ED92B2A"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76B972C" w14:textId="77777777" w:rsidTr="005861E4">
        <w:trPr>
          <w:gridBefore w:val="1"/>
          <w:wBefore w:w="108" w:type="dxa"/>
          <w:trHeight w:val="390"/>
        </w:trPr>
        <w:tc>
          <w:tcPr>
            <w:tcW w:w="1728" w:type="dxa"/>
            <w:gridSpan w:val="2"/>
            <w:shd w:val="clear" w:color="auto" w:fill="EDF6F9"/>
          </w:tcPr>
          <w:p w14:paraId="0788EA01"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2A85D8FE"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2"/>
            <w:shd w:val="clear" w:color="auto" w:fill="EDF6F9"/>
            <w:noWrap/>
          </w:tcPr>
          <w:p w14:paraId="6BE25DB0" w14:textId="77D43ED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5861E4">
              <w:rPr>
                <w:rFonts w:ascii="Arial" w:hAnsi="Arial" w:cs="Arial"/>
                <w:color w:val="000000"/>
                <w:sz w:val="19"/>
                <w:szCs w:val="19"/>
              </w:rPr>
              <w:t>7</w:t>
            </w:r>
          </w:p>
        </w:tc>
        <w:tc>
          <w:tcPr>
            <w:tcW w:w="960" w:type="dxa"/>
            <w:gridSpan w:val="2"/>
            <w:shd w:val="clear" w:color="auto" w:fill="EDF6F9"/>
            <w:noWrap/>
          </w:tcPr>
          <w:p w14:paraId="66312BD6"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F12953A" w14:textId="77777777" w:rsidTr="005861E4">
        <w:trPr>
          <w:gridBefore w:val="1"/>
          <w:wBefore w:w="108" w:type="dxa"/>
          <w:trHeight w:val="510"/>
        </w:trPr>
        <w:tc>
          <w:tcPr>
            <w:tcW w:w="1728" w:type="dxa"/>
            <w:gridSpan w:val="2"/>
            <w:shd w:val="clear" w:color="auto" w:fill="DAEEF3"/>
          </w:tcPr>
          <w:p w14:paraId="45933213"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3AF4DA7F"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2"/>
            <w:shd w:val="clear" w:color="auto" w:fill="DAEEF3"/>
            <w:noWrap/>
          </w:tcPr>
          <w:p w14:paraId="5E6EFA93" w14:textId="3E704215"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5861E4">
              <w:rPr>
                <w:rFonts w:ascii="Arial" w:hAnsi="Arial" w:cs="Arial"/>
                <w:color w:val="000000"/>
                <w:sz w:val="19"/>
                <w:szCs w:val="19"/>
              </w:rPr>
              <w:t>20</w:t>
            </w:r>
          </w:p>
        </w:tc>
        <w:tc>
          <w:tcPr>
            <w:tcW w:w="960" w:type="dxa"/>
            <w:gridSpan w:val="2"/>
            <w:shd w:val="clear" w:color="auto" w:fill="DAEEF3"/>
            <w:noWrap/>
          </w:tcPr>
          <w:p w14:paraId="628FBB5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0174F9FC" w14:textId="77777777" w:rsidTr="005861E4">
        <w:trPr>
          <w:gridBefore w:val="1"/>
          <w:wBefore w:w="108" w:type="dxa"/>
          <w:trHeight w:val="390"/>
        </w:trPr>
        <w:tc>
          <w:tcPr>
            <w:tcW w:w="1728" w:type="dxa"/>
            <w:gridSpan w:val="2"/>
            <w:shd w:val="clear" w:color="auto" w:fill="EDF6F9"/>
          </w:tcPr>
          <w:p w14:paraId="46F3BAB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0F5001B7"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2"/>
            <w:shd w:val="clear" w:color="auto" w:fill="EDF6F9"/>
            <w:noWrap/>
          </w:tcPr>
          <w:p w14:paraId="0B5E722C" w14:textId="3A60D742"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5861E4">
              <w:rPr>
                <w:rFonts w:ascii="Arial" w:hAnsi="Arial" w:cs="Arial"/>
                <w:color w:val="000000"/>
                <w:sz w:val="19"/>
                <w:szCs w:val="19"/>
              </w:rPr>
              <w:t>20</w:t>
            </w:r>
          </w:p>
        </w:tc>
        <w:tc>
          <w:tcPr>
            <w:tcW w:w="960" w:type="dxa"/>
            <w:gridSpan w:val="2"/>
            <w:shd w:val="clear" w:color="auto" w:fill="EDF6F9"/>
            <w:noWrap/>
          </w:tcPr>
          <w:p w14:paraId="414EA74D"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3490E0A1" w14:textId="77777777" w:rsidTr="005861E4">
        <w:trPr>
          <w:gridBefore w:val="1"/>
          <w:wBefore w:w="108" w:type="dxa"/>
          <w:trHeight w:val="435"/>
        </w:trPr>
        <w:tc>
          <w:tcPr>
            <w:tcW w:w="1728" w:type="dxa"/>
            <w:gridSpan w:val="2"/>
            <w:shd w:val="clear" w:color="auto" w:fill="DAEEF3"/>
          </w:tcPr>
          <w:p w14:paraId="7FA6F72F"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4365C095"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2"/>
            <w:shd w:val="clear" w:color="auto" w:fill="DAEEF3"/>
            <w:noWrap/>
          </w:tcPr>
          <w:p w14:paraId="3199F8E9" w14:textId="5D9E84FD"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5861E4">
              <w:rPr>
                <w:rFonts w:ascii="Arial" w:hAnsi="Arial" w:cs="Arial"/>
                <w:color w:val="000000"/>
                <w:sz w:val="19"/>
                <w:szCs w:val="19"/>
              </w:rPr>
              <w:t>1</w:t>
            </w:r>
          </w:p>
        </w:tc>
        <w:tc>
          <w:tcPr>
            <w:tcW w:w="960" w:type="dxa"/>
            <w:gridSpan w:val="2"/>
            <w:shd w:val="clear" w:color="auto" w:fill="DAEEF3"/>
            <w:noWrap/>
          </w:tcPr>
          <w:p w14:paraId="7AEEC1E1"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7591B0E4" w14:textId="77777777" w:rsidTr="005861E4">
        <w:trPr>
          <w:gridBefore w:val="1"/>
          <w:wBefore w:w="108" w:type="dxa"/>
          <w:trHeight w:val="435"/>
        </w:trPr>
        <w:tc>
          <w:tcPr>
            <w:tcW w:w="1728" w:type="dxa"/>
            <w:gridSpan w:val="2"/>
            <w:shd w:val="clear" w:color="auto" w:fill="EDF6F9"/>
          </w:tcPr>
          <w:p w14:paraId="35065F20" w14:textId="77777777" w:rsidR="00EE73C0" w:rsidRPr="00310B84" w:rsidRDefault="00EE73C0" w:rsidP="00EE73C0">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507C11E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2"/>
            <w:shd w:val="clear" w:color="auto" w:fill="EDF6F9"/>
            <w:noWrap/>
          </w:tcPr>
          <w:p w14:paraId="42C7F5D4" w14:textId="10E1945C"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5861E4">
              <w:rPr>
                <w:rFonts w:ascii="Arial" w:hAnsi="Arial" w:cs="Arial"/>
                <w:color w:val="000000"/>
                <w:sz w:val="19"/>
                <w:szCs w:val="19"/>
              </w:rPr>
              <w:t>1</w:t>
            </w:r>
          </w:p>
        </w:tc>
        <w:tc>
          <w:tcPr>
            <w:tcW w:w="960" w:type="dxa"/>
            <w:gridSpan w:val="2"/>
            <w:shd w:val="clear" w:color="auto" w:fill="EDF6F9"/>
            <w:noWrap/>
          </w:tcPr>
          <w:p w14:paraId="0C2EAC39" w14:textId="77777777" w:rsidR="00EE73C0" w:rsidRPr="00310B84" w:rsidRDefault="00EE73C0" w:rsidP="00EE73C0">
            <w:pPr>
              <w:rPr>
                <w:rFonts w:ascii="Arial" w:hAnsi="Arial" w:cs="Arial"/>
                <w:color w:val="000000"/>
                <w:sz w:val="19"/>
                <w:szCs w:val="19"/>
              </w:rPr>
            </w:pPr>
            <w:r w:rsidRPr="00310B84">
              <w:rPr>
                <w:rFonts w:ascii="Arial" w:hAnsi="Arial" w:cs="Arial"/>
                <w:color w:val="000000"/>
                <w:sz w:val="19"/>
                <w:szCs w:val="19"/>
              </w:rPr>
              <w:t xml:space="preserve"> Num</w:t>
            </w:r>
          </w:p>
        </w:tc>
      </w:tr>
      <w:tr w:rsidR="00EE73C0" w:rsidRPr="00310B84" w14:paraId="5FA44993" w14:textId="77777777" w:rsidTr="005861E4">
        <w:trPr>
          <w:gridBefore w:val="1"/>
          <w:wBefore w:w="108" w:type="dxa"/>
          <w:trHeight w:val="435"/>
        </w:trPr>
        <w:tc>
          <w:tcPr>
            <w:tcW w:w="1728" w:type="dxa"/>
            <w:gridSpan w:val="2"/>
            <w:shd w:val="clear" w:color="auto" w:fill="DAEEF3"/>
          </w:tcPr>
          <w:p w14:paraId="7B08DAFB" w14:textId="77777777" w:rsidR="00EE73C0" w:rsidRPr="00310B84" w:rsidRDefault="00EE73C0" w:rsidP="008424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1DC5C340"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2"/>
            <w:shd w:val="clear" w:color="auto" w:fill="DAEEF3"/>
            <w:noWrap/>
          </w:tcPr>
          <w:p w14:paraId="46E02FAA" w14:textId="0F9E493F"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1040:1</w:t>
            </w:r>
            <w:r w:rsidR="005861E4">
              <w:rPr>
                <w:rFonts w:ascii="Arial" w:hAnsi="Arial" w:cs="Arial"/>
                <w:color w:val="000000"/>
                <w:sz w:val="19"/>
                <w:szCs w:val="19"/>
              </w:rPr>
              <w:t>2b</w:t>
            </w:r>
          </w:p>
        </w:tc>
        <w:tc>
          <w:tcPr>
            <w:tcW w:w="960" w:type="dxa"/>
            <w:gridSpan w:val="2"/>
            <w:shd w:val="clear" w:color="auto" w:fill="DAEEF3"/>
            <w:noWrap/>
          </w:tcPr>
          <w:p w14:paraId="21915631"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EE73C0" w:rsidRPr="00310B84" w14:paraId="051EFB5D" w14:textId="77777777" w:rsidTr="005861E4">
        <w:trPr>
          <w:gridBefore w:val="1"/>
          <w:wBefore w:w="108" w:type="dxa"/>
          <w:trHeight w:val="435"/>
        </w:trPr>
        <w:tc>
          <w:tcPr>
            <w:tcW w:w="1728" w:type="dxa"/>
            <w:gridSpan w:val="2"/>
            <w:shd w:val="clear" w:color="auto" w:fill="EDF6F9"/>
          </w:tcPr>
          <w:p w14:paraId="3CA779F3" w14:textId="77777777" w:rsidR="00EE73C0" w:rsidRPr="00310B84" w:rsidRDefault="00EE73C0" w:rsidP="008424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7FFE282E"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2"/>
            <w:shd w:val="clear" w:color="auto" w:fill="EDF6F9"/>
            <w:noWrap/>
          </w:tcPr>
          <w:p w14:paraId="545862CC" w14:textId="548A0559"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1040:1</w:t>
            </w:r>
            <w:r w:rsidR="005861E4">
              <w:rPr>
                <w:rFonts w:ascii="Arial" w:hAnsi="Arial" w:cs="Arial"/>
                <w:color w:val="000000"/>
                <w:sz w:val="19"/>
                <w:szCs w:val="19"/>
              </w:rPr>
              <w:t>2</w:t>
            </w:r>
            <w:r>
              <w:rPr>
                <w:rFonts w:ascii="Arial" w:hAnsi="Arial" w:cs="Arial"/>
                <w:color w:val="000000"/>
                <w:sz w:val="19"/>
                <w:szCs w:val="19"/>
              </w:rPr>
              <w:t>b</w:t>
            </w:r>
          </w:p>
        </w:tc>
        <w:tc>
          <w:tcPr>
            <w:tcW w:w="960" w:type="dxa"/>
            <w:gridSpan w:val="2"/>
            <w:shd w:val="clear" w:color="auto" w:fill="EDF6F9"/>
            <w:noWrap/>
          </w:tcPr>
          <w:p w14:paraId="5DD31023" w14:textId="77777777" w:rsidR="00EE73C0" w:rsidRPr="00310B84" w:rsidRDefault="00EE73C0" w:rsidP="008424C1">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848786B" w14:textId="77777777" w:rsidTr="005861E4">
        <w:trPr>
          <w:gridBefore w:val="1"/>
          <w:wBefore w:w="108" w:type="dxa"/>
          <w:trHeight w:val="390"/>
        </w:trPr>
        <w:tc>
          <w:tcPr>
            <w:tcW w:w="1728" w:type="dxa"/>
            <w:gridSpan w:val="2"/>
            <w:shd w:val="clear" w:color="auto" w:fill="DAEEF3"/>
          </w:tcPr>
          <w:p w14:paraId="713BFEC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25AA247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2"/>
            <w:shd w:val="clear" w:color="auto" w:fill="DAEEF3"/>
            <w:noWrap/>
          </w:tcPr>
          <w:p w14:paraId="0B467D32" w14:textId="4DFC13E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DAEEF3"/>
            <w:noWrap/>
          </w:tcPr>
          <w:p w14:paraId="2A3D99F8"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CF5A0E0" w14:textId="77777777" w:rsidTr="005861E4">
        <w:trPr>
          <w:gridBefore w:val="1"/>
          <w:wBefore w:w="108" w:type="dxa"/>
          <w:trHeight w:val="390"/>
        </w:trPr>
        <w:tc>
          <w:tcPr>
            <w:tcW w:w="1728" w:type="dxa"/>
            <w:gridSpan w:val="2"/>
            <w:shd w:val="clear" w:color="auto" w:fill="EDF6F9"/>
          </w:tcPr>
          <w:p w14:paraId="2F4052A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51AE8EF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2"/>
            <w:shd w:val="clear" w:color="auto" w:fill="EDF6F9"/>
            <w:noWrap/>
          </w:tcPr>
          <w:p w14:paraId="30AFF845" w14:textId="5A946653"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EDF6F9"/>
            <w:noWrap/>
          </w:tcPr>
          <w:p w14:paraId="69D434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D6FFD32" w14:textId="77777777" w:rsidTr="005861E4">
        <w:trPr>
          <w:gridBefore w:val="1"/>
          <w:wBefore w:w="108" w:type="dxa"/>
          <w:trHeight w:val="390"/>
        </w:trPr>
        <w:tc>
          <w:tcPr>
            <w:tcW w:w="1728" w:type="dxa"/>
            <w:gridSpan w:val="2"/>
            <w:shd w:val="clear" w:color="auto" w:fill="DAEEF3"/>
          </w:tcPr>
          <w:p w14:paraId="4629648D"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3D03516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2"/>
            <w:shd w:val="clear" w:color="auto" w:fill="DAEEF3"/>
            <w:noWrap/>
          </w:tcPr>
          <w:p w14:paraId="4356067A" w14:textId="0A265D1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DAEEF3"/>
            <w:noWrap/>
          </w:tcPr>
          <w:p w14:paraId="5643430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C83DB83" w14:textId="77777777" w:rsidTr="005861E4">
        <w:trPr>
          <w:gridBefore w:val="1"/>
          <w:wBefore w:w="108" w:type="dxa"/>
          <w:trHeight w:val="390"/>
        </w:trPr>
        <w:tc>
          <w:tcPr>
            <w:tcW w:w="1728" w:type="dxa"/>
            <w:gridSpan w:val="2"/>
            <w:shd w:val="clear" w:color="auto" w:fill="EDF6F9"/>
          </w:tcPr>
          <w:p w14:paraId="7C515F32"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58BE011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2"/>
            <w:shd w:val="clear" w:color="auto" w:fill="EDF6F9"/>
            <w:noWrap/>
          </w:tcPr>
          <w:p w14:paraId="0C3BC56A" w14:textId="7CCDF42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EDF6F9"/>
            <w:noWrap/>
          </w:tcPr>
          <w:p w14:paraId="6C113DF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DE82DD8" w14:textId="77777777" w:rsidTr="005861E4">
        <w:trPr>
          <w:gridBefore w:val="1"/>
          <w:wBefore w:w="108" w:type="dxa"/>
          <w:trHeight w:val="510"/>
        </w:trPr>
        <w:tc>
          <w:tcPr>
            <w:tcW w:w="1728" w:type="dxa"/>
            <w:gridSpan w:val="2"/>
            <w:shd w:val="clear" w:color="auto" w:fill="DAEEF3"/>
          </w:tcPr>
          <w:p w14:paraId="1989313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3F32ECB8"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2"/>
            <w:shd w:val="clear" w:color="auto" w:fill="DAEEF3"/>
            <w:noWrap/>
          </w:tcPr>
          <w:p w14:paraId="1FB0167A" w14:textId="041C49D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DAEEF3"/>
            <w:noWrap/>
          </w:tcPr>
          <w:p w14:paraId="415B12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E906098" w14:textId="77777777" w:rsidTr="005861E4">
        <w:trPr>
          <w:gridBefore w:val="1"/>
          <w:wBefore w:w="108" w:type="dxa"/>
          <w:trHeight w:val="435"/>
        </w:trPr>
        <w:tc>
          <w:tcPr>
            <w:tcW w:w="1728" w:type="dxa"/>
            <w:gridSpan w:val="2"/>
            <w:shd w:val="clear" w:color="auto" w:fill="EDF6F9"/>
          </w:tcPr>
          <w:p w14:paraId="2F339DB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6A377FE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2"/>
            <w:shd w:val="clear" w:color="auto" w:fill="EDF6F9"/>
            <w:noWrap/>
          </w:tcPr>
          <w:p w14:paraId="6E32A0C0" w14:textId="4C4AB16C"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1040:12</w:t>
            </w:r>
            <w:r w:rsidR="005861E4">
              <w:rPr>
                <w:rFonts w:ascii="Arial" w:hAnsi="Arial" w:cs="Arial"/>
                <w:color w:val="000000"/>
                <w:sz w:val="19"/>
                <w:szCs w:val="19"/>
              </w:rPr>
              <w:t>a</w:t>
            </w:r>
          </w:p>
        </w:tc>
        <w:tc>
          <w:tcPr>
            <w:tcW w:w="960" w:type="dxa"/>
            <w:gridSpan w:val="2"/>
            <w:shd w:val="clear" w:color="auto" w:fill="EDF6F9"/>
            <w:noWrap/>
          </w:tcPr>
          <w:p w14:paraId="274DCBC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123ED64" w14:textId="77777777" w:rsidTr="005861E4">
        <w:trPr>
          <w:gridBefore w:val="1"/>
          <w:wBefore w:w="108" w:type="dxa"/>
          <w:trHeight w:val="435"/>
        </w:trPr>
        <w:tc>
          <w:tcPr>
            <w:tcW w:w="1728" w:type="dxa"/>
            <w:gridSpan w:val="2"/>
            <w:shd w:val="clear" w:color="auto" w:fill="DAEEF3"/>
          </w:tcPr>
          <w:p w14:paraId="33D6A15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4BF8D68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2"/>
            <w:shd w:val="clear" w:color="auto" w:fill="DAEEF3"/>
            <w:noWrap/>
          </w:tcPr>
          <w:p w14:paraId="244AFB45" w14:textId="68856C0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5861E4">
              <w:rPr>
                <w:rFonts w:ascii="Arial" w:hAnsi="Arial" w:cs="Arial"/>
                <w:color w:val="000000"/>
                <w:sz w:val="19"/>
                <w:szCs w:val="19"/>
              </w:rPr>
              <w:t>a</w:t>
            </w:r>
          </w:p>
        </w:tc>
        <w:tc>
          <w:tcPr>
            <w:tcW w:w="960" w:type="dxa"/>
            <w:gridSpan w:val="2"/>
            <w:shd w:val="clear" w:color="auto" w:fill="DAEEF3"/>
            <w:noWrap/>
          </w:tcPr>
          <w:p w14:paraId="6B96541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003D96C6" w14:textId="77777777" w:rsidTr="005861E4">
        <w:trPr>
          <w:gridBefore w:val="1"/>
          <w:wBefore w:w="108" w:type="dxa"/>
          <w:trHeight w:val="390"/>
        </w:trPr>
        <w:tc>
          <w:tcPr>
            <w:tcW w:w="1728" w:type="dxa"/>
            <w:gridSpan w:val="2"/>
            <w:shd w:val="clear" w:color="auto" w:fill="EDF6F9"/>
          </w:tcPr>
          <w:p w14:paraId="5A56C74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4E28DB1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2"/>
            <w:shd w:val="clear" w:color="auto" w:fill="EDF6F9"/>
            <w:noWrap/>
          </w:tcPr>
          <w:p w14:paraId="106A1245" w14:textId="618E22A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5861E4">
              <w:rPr>
                <w:rFonts w:ascii="Arial" w:hAnsi="Arial" w:cs="Arial"/>
                <w:color w:val="000000"/>
                <w:sz w:val="19"/>
                <w:szCs w:val="19"/>
              </w:rPr>
              <w:t>a</w:t>
            </w:r>
          </w:p>
        </w:tc>
        <w:tc>
          <w:tcPr>
            <w:tcW w:w="960" w:type="dxa"/>
            <w:gridSpan w:val="2"/>
            <w:shd w:val="clear" w:color="auto" w:fill="EDF6F9"/>
            <w:noWrap/>
          </w:tcPr>
          <w:p w14:paraId="504B9FC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F147BFF" w14:textId="77777777" w:rsidTr="005861E4">
        <w:trPr>
          <w:gridBefore w:val="1"/>
          <w:wBefore w:w="108" w:type="dxa"/>
          <w:trHeight w:val="390"/>
        </w:trPr>
        <w:tc>
          <w:tcPr>
            <w:tcW w:w="1728" w:type="dxa"/>
            <w:gridSpan w:val="2"/>
            <w:shd w:val="clear" w:color="auto" w:fill="DAEEF3"/>
          </w:tcPr>
          <w:p w14:paraId="55CDD89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54FBB8B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2"/>
            <w:shd w:val="clear" w:color="auto" w:fill="DAEEF3"/>
            <w:noWrap/>
          </w:tcPr>
          <w:p w14:paraId="57EAC0EA" w14:textId="025AB2FB"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960" w:type="dxa"/>
            <w:gridSpan w:val="2"/>
            <w:shd w:val="clear" w:color="auto" w:fill="DAEEF3"/>
            <w:noWrap/>
          </w:tcPr>
          <w:p w14:paraId="63F7A8D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F99125B" w14:textId="77777777" w:rsidTr="005861E4">
        <w:trPr>
          <w:gridBefore w:val="1"/>
          <w:wBefore w:w="108" w:type="dxa"/>
          <w:trHeight w:val="477"/>
        </w:trPr>
        <w:tc>
          <w:tcPr>
            <w:tcW w:w="1728" w:type="dxa"/>
            <w:gridSpan w:val="2"/>
            <w:shd w:val="clear" w:color="auto" w:fill="EDF6F9"/>
          </w:tcPr>
          <w:p w14:paraId="3FE5BB35"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6B4BA45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2"/>
            <w:shd w:val="clear" w:color="auto" w:fill="EDF6F9"/>
            <w:noWrap/>
          </w:tcPr>
          <w:p w14:paraId="6C90F7A9"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Schedule A:4</w:t>
            </w:r>
          </w:p>
          <w:p w14:paraId="60D16D6C" w14:textId="77777777" w:rsidR="001461A2" w:rsidRPr="00310B84" w:rsidRDefault="001461A2" w:rsidP="001461A2">
            <w:pPr>
              <w:rPr>
                <w:rFonts w:ascii="Arial" w:hAnsi="Arial" w:cs="Arial"/>
                <w:color w:val="000000"/>
                <w:sz w:val="19"/>
                <w:szCs w:val="19"/>
              </w:rPr>
            </w:pPr>
          </w:p>
        </w:tc>
        <w:tc>
          <w:tcPr>
            <w:tcW w:w="960" w:type="dxa"/>
            <w:gridSpan w:val="2"/>
            <w:shd w:val="clear" w:color="auto" w:fill="EDF6F9"/>
            <w:noWrap/>
          </w:tcPr>
          <w:p w14:paraId="5D5FC344"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Num</w:t>
            </w:r>
          </w:p>
          <w:p w14:paraId="3DD2EB49" w14:textId="77777777" w:rsidR="001461A2" w:rsidRPr="00310B84" w:rsidRDefault="001461A2" w:rsidP="001461A2">
            <w:pPr>
              <w:rPr>
                <w:rFonts w:ascii="Arial" w:hAnsi="Arial" w:cs="Arial"/>
                <w:color w:val="000000"/>
                <w:sz w:val="19"/>
                <w:szCs w:val="19"/>
              </w:rPr>
            </w:pPr>
          </w:p>
        </w:tc>
      </w:tr>
      <w:tr w:rsidR="001461A2" w:rsidRPr="00310B84" w14:paraId="264C62D0" w14:textId="77777777" w:rsidTr="005861E4">
        <w:trPr>
          <w:gridBefore w:val="1"/>
          <w:wBefore w:w="108" w:type="dxa"/>
          <w:trHeight w:val="390"/>
        </w:trPr>
        <w:tc>
          <w:tcPr>
            <w:tcW w:w="1728" w:type="dxa"/>
            <w:gridSpan w:val="2"/>
            <w:shd w:val="clear" w:color="auto" w:fill="D9EEF3"/>
          </w:tcPr>
          <w:p w14:paraId="0E6207CD"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61D1F5A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2"/>
            <w:shd w:val="clear" w:color="auto" w:fill="D9EEF3"/>
            <w:noWrap/>
          </w:tcPr>
          <w:p w14:paraId="4ECABC26" w14:textId="32CEAC05"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A:4</w:t>
            </w:r>
          </w:p>
        </w:tc>
        <w:tc>
          <w:tcPr>
            <w:tcW w:w="960" w:type="dxa"/>
            <w:gridSpan w:val="2"/>
            <w:shd w:val="clear" w:color="auto" w:fill="D9EEF3"/>
            <w:noWrap/>
          </w:tcPr>
          <w:p w14:paraId="52A0D086" w14:textId="77777777" w:rsidR="001461A2" w:rsidRDefault="001461A2" w:rsidP="001461A2">
            <w:pPr>
              <w:rPr>
                <w:rFonts w:ascii="Arial" w:hAnsi="Arial" w:cs="Arial"/>
                <w:color w:val="000000"/>
                <w:sz w:val="19"/>
                <w:szCs w:val="19"/>
              </w:rPr>
            </w:pPr>
            <w:r>
              <w:rPr>
                <w:rFonts w:ascii="Arial" w:hAnsi="Arial" w:cs="Arial"/>
                <w:color w:val="000000"/>
                <w:sz w:val="19"/>
                <w:szCs w:val="19"/>
              </w:rPr>
              <w:t xml:space="preserve"> Num</w:t>
            </w:r>
          </w:p>
          <w:p w14:paraId="7E6C92E5" w14:textId="77777777" w:rsidR="001461A2" w:rsidRPr="00310B84" w:rsidRDefault="001461A2" w:rsidP="001461A2">
            <w:pPr>
              <w:rPr>
                <w:rFonts w:ascii="Arial" w:hAnsi="Arial" w:cs="Arial"/>
                <w:color w:val="000000"/>
                <w:sz w:val="19"/>
                <w:szCs w:val="19"/>
              </w:rPr>
            </w:pPr>
          </w:p>
        </w:tc>
      </w:tr>
      <w:tr w:rsidR="001461A2" w:rsidRPr="00310B84" w14:paraId="359E4BFC" w14:textId="77777777" w:rsidTr="005861E4">
        <w:trPr>
          <w:gridBefore w:val="1"/>
          <w:wBefore w:w="108" w:type="dxa"/>
          <w:trHeight w:val="390"/>
        </w:trPr>
        <w:tc>
          <w:tcPr>
            <w:tcW w:w="1728" w:type="dxa"/>
            <w:gridSpan w:val="2"/>
            <w:shd w:val="clear" w:color="auto" w:fill="EDF6F9"/>
          </w:tcPr>
          <w:p w14:paraId="5B7796B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15DD931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2"/>
            <w:shd w:val="clear" w:color="auto" w:fill="EDF6F9"/>
            <w:noWrap/>
          </w:tcPr>
          <w:p w14:paraId="7060C46D" w14:textId="3CC0B13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gridSpan w:val="2"/>
            <w:shd w:val="clear" w:color="auto" w:fill="EDF6F9"/>
            <w:noWrap/>
          </w:tcPr>
          <w:p w14:paraId="4B5C791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440AAE5" w14:textId="77777777" w:rsidTr="005861E4">
        <w:trPr>
          <w:gridBefore w:val="1"/>
          <w:wBefore w:w="108" w:type="dxa"/>
          <w:trHeight w:val="390"/>
        </w:trPr>
        <w:tc>
          <w:tcPr>
            <w:tcW w:w="1728" w:type="dxa"/>
            <w:gridSpan w:val="2"/>
            <w:shd w:val="clear" w:color="auto" w:fill="DAEEF3"/>
          </w:tcPr>
          <w:p w14:paraId="14D5DA37"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6B21376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2"/>
            <w:shd w:val="clear" w:color="auto" w:fill="DAEEF3"/>
            <w:noWrap/>
          </w:tcPr>
          <w:p w14:paraId="7456AEC6" w14:textId="35B6EA3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A:5a</w:t>
            </w:r>
          </w:p>
        </w:tc>
        <w:tc>
          <w:tcPr>
            <w:tcW w:w="960" w:type="dxa"/>
            <w:gridSpan w:val="2"/>
            <w:shd w:val="clear" w:color="auto" w:fill="DAEEF3"/>
            <w:noWrap/>
          </w:tcPr>
          <w:p w14:paraId="3C7BCBA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045DC6E" w14:textId="77777777" w:rsidTr="005861E4">
        <w:trPr>
          <w:gridBefore w:val="1"/>
          <w:wBefore w:w="108" w:type="dxa"/>
          <w:trHeight w:val="510"/>
        </w:trPr>
        <w:tc>
          <w:tcPr>
            <w:tcW w:w="1728" w:type="dxa"/>
            <w:gridSpan w:val="2"/>
            <w:shd w:val="clear" w:color="auto" w:fill="EDF6F9"/>
          </w:tcPr>
          <w:p w14:paraId="6FE8FC3D"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5821A37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2"/>
            <w:shd w:val="clear" w:color="auto" w:fill="EDF6F9"/>
            <w:noWrap/>
          </w:tcPr>
          <w:p w14:paraId="1D8947C7" w14:textId="6AEB485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gridSpan w:val="2"/>
            <w:shd w:val="clear" w:color="auto" w:fill="EDF6F9"/>
            <w:noWrap/>
          </w:tcPr>
          <w:p w14:paraId="3693699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8036EAF" w14:textId="77777777" w:rsidTr="005861E4">
        <w:trPr>
          <w:gridBefore w:val="1"/>
          <w:wBefore w:w="108" w:type="dxa"/>
          <w:trHeight w:val="435"/>
        </w:trPr>
        <w:tc>
          <w:tcPr>
            <w:tcW w:w="1728" w:type="dxa"/>
            <w:gridSpan w:val="2"/>
            <w:shd w:val="clear" w:color="auto" w:fill="DAEEF3"/>
          </w:tcPr>
          <w:p w14:paraId="2326525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10326A9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2"/>
            <w:shd w:val="clear" w:color="auto" w:fill="DAEEF3"/>
            <w:noWrap/>
          </w:tcPr>
          <w:p w14:paraId="792EF9AA" w14:textId="551F16C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960" w:type="dxa"/>
            <w:gridSpan w:val="2"/>
            <w:shd w:val="clear" w:color="auto" w:fill="DAEEF3"/>
            <w:noWrap/>
          </w:tcPr>
          <w:p w14:paraId="1A2CE96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E92F5BF" w14:textId="77777777" w:rsidTr="005861E4">
        <w:trPr>
          <w:gridBefore w:val="1"/>
          <w:wBefore w:w="108" w:type="dxa"/>
          <w:trHeight w:val="390"/>
        </w:trPr>
        <w:tc>
          <w:tcPr>
            <w:tcW w:w="1728" w:type="dxa"/>
            <w:gridSpan w:val="2"/>
            <w:shd w:val="clear" w:color="auto" w:fill="EDF6F9"/>
          </w:tcPr>
          <w:p w14:paraId="46BA0DF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6AB7514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2"/>
            <w:shd w:val="clear" w:color="auto" w:fill="EDF6F9"/>
            <w:noWrap/>
          </w:tcPr>
          <w:p w14:paraId="15B66E6F" w14:textId="11F4916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gridSpan w:val="2"/>
            <w:shd w:val="clear" w:color="auto" w:fill="EDF6F9"/>
            <w:noWrap/>
          </w:tcPr>
          <w:p w14:paraId="12B7570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8FC764E" w14:textId="77777777" w:rsidTr="005861E4">
        <w:trPr>
          <w:gridBefore w:val="1"/>
          <w:wBefore w:w="108" w:type="dxa"/>
          <w:trHeight w:val="390"/>
        </w:trPr>
        <w:tc>
          <w:tcPr>
            <w:tcW w:w="1728" w:type="dxa"/>
            <w:gridSpan w:val="2"/>
            <w:shd w:val="clear" w:color="auto" w:fill="DAEEF3"/>
          </w:tcPr>
          <w:p w14:paraId="06EA756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6BA7DD0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2"/>
            <w:shd w:val="clear" w:color="auto" w:fill="DAEEF3"/>
            <w:noWrap/>
          </w:tcPr>
          <w:p w14:paraId="21D6DD6A" w14:textId="03E632D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960" w:type="dxa"/>
            <w:gridSpan w:val="2"/>
            <w:shd w:val="clear" w:color="auto" w:fill="DAEEF3"/>
            <w:noWrap/>
          </w:tcPr>
          <w:p w14:paraId="4AF8E1D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14E14BA" w14:textId="77777777" w:rsidTr="005861E4">
        <w:trPr>
          <w:gridBefore w:val="1"/>
          <w:wBefore w:w="108" w:type="dxa"/>
          <w:trHeight w:val="390"/>
        </w:trPr>
        <w:tc>
          <w:tcPr>
            <w:tcW w:w="1728" w:type="dxa"/>
            <w:gridSpan w:val="2"/>
            <w:shd w:val="clear" w:color="auto" w:fill="EDF6F9"/>
          </w:tcPr>
          <w:p w14:paraId="18536495"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52465E3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2"/>
            <w:shd w:val="clear" w:color="auto" w:fill="EDF6F9"/>
            <w:noWrap/>
          </w:tcPr>
          <w:p w14:paraId="7099B674" w14:textId="13B97059"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A:5c</w:t>
            </w:r>
          </w:p>
        </w:tc>
        <w:tc>
          <w:tcPr>
            <w:tcW w:w="960" w:type="dxa"/>
            <w:gridSpan w:val="2"/>
            <w:shd w:val="clear" w:color="auto" w:fill="EDF6F9"/>
            <w:noWrap/>
          </w:tcPr>
          <w:p w14:paraId="53F962BF"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C2B93D3" w14:textId="77777777" w:rsidTr="005861E4">
        <w:trPr>
          <w:gridBefore w:val="1"/>
          <w:wBefore w:w="108" w:type="dxa"/>
          <w:trHeight w:val="390"/>
        </w:trPr>
        <w:tc>
          <w:tcPr>
            <w:tcW w:w="1728" w:type="dxa"/>
            <w:gridSpan w:val="2"/>
            <w:shd w:val="clear" w:color="auto" w:fill="D9EEF3"/>
          </w:tcPr>
          <w:p w14:paraId="4B7DE72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3819BD3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2"/>
            <w:shd w:val="clear" w:color="auto" w:fill="D9EEF3"/>
            <w:noWrap/>
          </w:tcPr>
          <w:p w14:paraId="4E7D2FCA" w14:textId="4853A87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A:5c</w:t>
            </w:r>
          </w:p>
        </w:tc>
        <w:tc>
          <w:tcPr>
            <w:tcW w:w="960" w:type="dxa"/>
            <w:gridSpan w:val="2"/>
            <w:shd w:val="clear" w:color="auto" w:fill="D9EEF3"/>
            <w:noWrap/>
          </w:tcPr>
          <w:p w14:paraId="339F2A6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15A87FF4" w14:textId="77777777" w:rsidTr="005861E4">
        <w:trPr>
          <w:gridBefore w:val="1"/>
          <w:wBefore w:w="108" w:type="dxa"/>
          <w:trHeight w:val="390"/>
        </w:trPr>
        <w:tc>
          <w:tcPr>
            <w:tcW w:w="1728" w:type="dxa"/>
            <w:gridSpan w:val="2"/>
            <w:shd w:val="clear" w:color="auto" w:fill="EDF6F9"/>
          </w:tcPr>
          <w:p w14:paraId="2ED30C0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18029B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2"/>
            <w:shd w:val="clear" w:color="auto" w:fill="EDF6F9"/>
            <w:noWrap/>
          </w:tcPr>
          <w:p w14:paraId="5CCC9FBA" w14:textId="3D186C3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A:5e</w:t>
            </w:r>
          </w:p>
        </w:tc>
        <w:tc>
          <w:tcPr>
            <w:tcW w:w="960" w:type="dxa"/>
            <w:gridSpan w:val="2"/>
            <w:shd w:val="clear" w:color="auto" w:fill="EDF6F9"/>
            <w:noWrap/>
          </w:tcPr>
          <w:p w14:paraId="31188B65"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3127D43" w14:textId="77777777" w:rsidTr="005861E4">
        <w:trPr>
          <w:gridBefore w:val="1"/>
          <w:wBefore w:w="108" w:type="dxa"/>
          <w:trHeight w:val="390"/>
        </w:trPr>
        <w:tc>
          <w:tcPr>
            <w:tcW w:w="1728" w:type="dxa"/>
            <w:gridSpan w:val="2"/>
            <w:shd w:val="clear" w:color="auto" w:fill="DAEEF3"/>
          </w:tcPr>
          <w:p w14:paraId="7C417A72"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77035A3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2"/>
            <w:shd w:val="clear" w:color="auto" w:fill="DAEEF3"/>
            <w:noWrap/>
          </w:tcPr>
          <w:p w14:paraId="56A86138" w14:textId="12EC9A0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A:5e</w:t>
            </w:r>
          </w:p>
        </w:tc>
        <w:tc>
          <w:tcPr>
            <w:tcW w:w="960" w:type="dxa"/>
            <w:gridSpan w:val="2"/>
            <w:shd w:val="clear" w:color="auto" w:fill="DAEEF3"/>
            <w:noWrap/>
          </w:tcPr>
          <w:p w14:paraId="14A68394"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40AD3101" w14:textId="77777777" w:rsidTr="005861E4">
        <w:trPr>
          <w:gridBefore w:val="1"/>
          <w:wBefore w:w="108" w:type="dxa"/>
          <w:trHeight w:val="330"/>
        </w:trPr>
        <w:tc>
          <w:tcPr>
            <w:tcW w:w="1728" w:type="dxa"/>
            <w:gridSpan w:val="2"/>
            <w:shd w:val="clear" w:color="auto" w:fill="EDF6F9"/>
          </w:tcPr>
          <w:p w14:paraId="075C4B8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ACA723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2"/>
            <w:shd w:val="clear" w:color="auto" w:fill="EDF6F9"/>
            <w:noWrap/>
          </w:tcPr>
          <w:p w14:paraId="438D0266" w14:textId="4F80615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gridSpan w:val="2"/>
            <w:shd w:val="clear" w:color="auto" w:fill="EDF6F9"/>
            <w:noWrap/>
          </w:tcPr>
          <w:p w14:paraId="13A1C9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BAE81FB" w14:textId="77777777" w:rsidTr="005861E4">
        <w:trPr>
          <w:gridBefore w:val="1"/>
          <w:wBefore w:w="108" w:type="dxa"/>
          <w:trHeight w:val="435"/>
        </w:trPr>
        <w:tc>
          <w:tcPr>
            <w:tcW w:w="1728" w:type="dxa"/>
            <w:gridSpan w:val="2"/>
            <w:shd w:val="clear" w:color="auto" w:fill="DAEEF3"/>
          </w:tcPr>
          <w:p w14:paraId="4F3DDA8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12F5BE8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2"/>
            <w:shd w:val="clear" w:color="auto" w:fill="DAEEF3"/>
            <w:noWrap/>
          </w:tcPr>
          <w:p w14:paraId="789BAF3D" w14:textId="3B6CD10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960" w:type="dxa"/>
            <w:gridSpan w:val="2"/>
            <w:shd w:val="clear" w:color="auto" w:fill="DAEEF3"/>
            <w:noWrap/>
          </w:tcPr>
          <w:p w14:paraId="079EA1B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397B9E8" w14:textId="77777777" w:rsidTr="005861E4">
        <w:trPr>
          <w:gridBefore w:val="1"/>
          <w:wBefore w:w="108" w:type="dxa"/>
          <w:trHeight w:val="558"/>
        </w:trPr>
        <w:tc>
          <w:tcPr>
            <w:tcW w:w="1728" w:type="dxa"/>
            <w:gridSpan w:val="2"/>
            <w:shd w:val="clear" w:color="auto" w:fill="EDF6F9"/>
          </w:tcPr>
          <w:p w14:paraId="20BD633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1C94C1C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w:t>
            </w:r>
            <w:r w:rsidRPr="00310B84">
              <w:rPr>
                <w:rFonts w:ascii="Arial" w:hAnsi="Arial" w:cs="Arial"/>
                <w:color w:val="000000"/>
                <w:sz w:val="19"/>
                <w:szCs w:val="19"/>
              </w:rPr>
              <w:t>mortgage interest paid</w:t>
            </w:r>
          </w:p>
        </w:tc>
        <w:tc>
          <w:tcPr>
            <w:tcW w:w="3330" w:type="dxa"/>
            <w:gridSpan w:val="2"/>
            <w:shd w:val="clear" w:color="auto" w:fill="EDF6F9"/>
            <w:noWrap/>
          </w:tcPr>
          <w:p w14:paraId="11D9AB22" w14:textId="5729A43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gridSpan w:val="2"/>
            <w:shd w:val="clear" w:color="auto" w:fill="EDF6F9"/>
            <w:noWrap/>
          </w:tcPr>
          <w:p w14:paraId="6686FCA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B3ADBB6" w14:textId="77777777" w:rsidTr="005861E4">
        <w:trPr>
          <w:gridBefore w:val="1"/>
          <w:wBefore w:w="108" w:type="dxa"/>
          <w:trHeight w:val="435"/>
        </w:trPr>
        <w:tc>
          <w:tcPr>
            <w:tcW w:w="1728" w:type="dxa"/>
            <w:gridSpan w:val="2"/>
            <w:shd w:val="clear" w:color="auto" w:fill="D9EEF3"/>
          </w:tcPr>
          <w:p w14:paraId="4EC3E34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lastRenderedPageBreak/>
              <w:t xml:space="preserve">  A19300</w:t>
            </w:r>
          </w:p>
        </w:tc>
        <w:tc>
          <w:tcPr>
            <w:tcW w:w="5040" w:type="dxa"/>
            <w:gridSpan w:val="2"/>
            <w:shd w:val="clear" w:color="auto" w:fill="D9EEF3"/>
          </w:tcPr>
          <w:p w14:paraId="4BF4020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2"/>
            <w:shd w:val="clear" w:color="auto" w:fill="D9EEF3"/>
            <w:noWrap/>
          </w:tcPr>
          <w:p w14:paraId="6AFD8B98" w14:textId="0770A18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960" w:type="dxa"/>
            <w:gridSpan w:val="2"/>
            <w:shd w:val="clear" w:color="auto" w:fill="D9EEF3"/>
            <w:noWrap/>
          </w:tcPr>
          <w:p w14:paraId="1BE13F0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B20597F" w14:textId="77777777" w:rsidTr="005861E4">
        <w:trPr>
          <w:gridBefore w:val="1"/>
          <w:wBefore w:w="108" w:type="dxa"/>
          <w:trHeight w:val="435"/>
        </w:trPr>
        <w:tc>
          <w:tcPr>
            <w:tcW w:w="1728" w:type="dxa"/>
            <w:gridSpan w:val="2"/>
            <w:shd w:val="clear" w:color="auto" w:fill="EDF6F9"/>
          </w:tcPr>
          <w:p w14:paraId="0C0BA080"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3518F7A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mortgage from personal seller</w:t>
            </w:r>
          </w:p>
        </w:tc>
        <w:tc>
          <w:tcPr>
            <w:tcW w:w="3330" w:type="dxa"/>
            <w:gridSpan w:val="2"/>
            <w:shd w:val="clear" w:color="auto" w:fill="EDF6F9"/>
            <w:noWrap/>
          </w:tcPr>
          <w:p w14:paraId="19E0F757" w14:textId="795180F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A:8b</w:t>
            </w:r>
          </w:p>
        </w:tc>
        <w:tc>
          <w:tcPr>
            <w:tcW w:w="960" w:type="dxa"/>
            <w:gridSpan w:val="2"/>
            <w:shd w:val="clear" w:color="auto" w:fill="EDF6F9"/>
            <w:noWrap/>
          </w:tcPr>
          <w:p w14:paraId="667D974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439262C1" w14:textId="77777777" w:rsidTr="005861E4">
        <w:trPr>
          <w:gridBefore w:val="1"/>
          <w:wBefore w:w="108" w:type="dxa"/>
          <w:trHeight w:val="435"/>
        </w:trPr>
        <w:tc>
          <w:tcPr>
            <w:tcW w:w="1728" w:type="dxa"/>
            <w:gridSpan w:val="2"/>
            <w:shd w:val="clear" w:color="auto" w:fill="D9EEF3"/>
          </w:tcPr>
          <w:p w14:paraId="231668E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2DC2507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2"/>
            <w:shd w:val="clear" w:color="auto" w:fill="D9EEF3"/>
            <w:noWrap/>
          </w:tcPr>
          <w:p w14:paraId="1294A438" w14:textId="6CABEC5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A:8b</w:t>
            </w:r>
          </w:p>
        </w:tc>
        <w:tc>
          <w:tcPr>
            <w:tcW w:w="960" w:type="dxa"/>
            <w:gridSpan w:val="2"/>
            <w:shd w:val="clear" w:color="auto" w:fill="D9EEF3"/>
            <w:noWrap/>
          </w:tcPr>
          <w:p w14:paraId="6B6CAF6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324A25E8" w14:textId="77777777" w:rsidTr="005861E4">
        <w:trPr>
          <w:gridBefore w:val="1"/>
          <w:wBefore w:w="108" w:type="dxa"/>
          <w:trHeight w:val="486"/>
        </w:trPr>
        <w:tc>
          <w:tcPr>
            <w:tcW w:w="1728" w:type="dxa"/>
            <w:gridSpan w:val="2"/>
            <w:shd w:val="clear" w:color="auto" w:fill="EDF6F9"/>
          </w:tcPr>
          <w:p w14:paraId="61E359A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69F3702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2"/>
            <w:shd w:val="clear" w:color="auto" w:fill="EDF6F9"/>
            <w:noWrap/>
          </w:tcPr>
          <w:p w14:paraId="3B2348A3" w14:textId="7A2B3751"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A:8c</w:t>
            </w:r>
          </w:p>
        </w:tc>
        <w:tc>
          <w:tcPr>
            <w:tcW w:w="960" w:type="dxa"/>
            <w:gridSpan w:val="2"/>
            <w:shd w:val="clear" w:color="auto" w:fill="EDF6F9"/>
            <w:noWrap/>
          </w:tcPr>
          <w:p w14:paraId="53A66A55"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179F6F6" w14:textId="77777777" w:rsidTr="005861E4">
        <w:trPr>
          <w:gridBefore w:val="1"/>
          <w:wBefore w:w="108" w:type="dxa"/>
          <w:trHeight w:val="435"/>
        </w:trPr>
        <w:tc>
          <w:tcPr>
            <w:tcW w:w="1728" w:type="dxa"/>
            <w:gridSpan w:val="2"/>
            <w:shd w:val="clear" w:color="auto" w:fill="D9EEF3"/>
          </w:tcPr>
          <w:p w14:paraId="619D05C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FF29A1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2"/>
            <w:shd w:val="clear" w:color="auto" w:fill="D9EEF3"/>
            <w:noWrap/>
          </w:tcPr>
          <w:p w14:paraId="790E9AE1" w14:textId="0841980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A:8c</w:t>
            </w:r>
          </w:p>
        </w:tc>
        <w:tc>
          <w:tcPr>
            <w:tcW w:w="960" w:type="dxa"/>
            <w:gridSpan w:val="2"/>
            <w:shd w:val="clear" w:color="auto" w:fill="D9EEF3"/>
            <w:noWrap/>
          </w:tcPr>
          <w:p w14:paraId="405895DC"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6D92599" w14:textId="77777777" w:rsidTr="005861E4">
        <w:trPr>
          <w:gridBefore w:val="1"/>
          <w:wBefore w:w="108" w:type="dxa"/>
          <w:trHeight w:val="435"/>
        </w:trPr>
        <w:tc>
          <w:tcPr>
            <w:tcW w:w="1728" w:type="dxa"/>
            <w:gridSpan w:val="2"/>
            <w:shd w:val="clear" w:color="auto" w:fill="EDF6F9"/>
          </w:tcPr>
          <w:p w14:paraId="6553DF12" w14:textId="77777777" w:rsidR="001461A2" w:rsidRDefault="001461A2" w:rsidP="008424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5DA19D17" w14:textId="77777777" w:rsidR="001461A2" w:rsidRDefault="001461A2" w:rsidP="008424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2"/>
            <w:shd w:val="clear" w:color="auto" w:fill="EDF6F9"/>
            <w:noWrap/>
          </w:tcPr>
          <w:p w14:paraId="1C14563F"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Schedule A:8d</w:t>
            </w:r>
          </w:p>
        </w:tc>
        <w:tc>
          <w:tcPr>
            <w:tcW w:w="960" w:type="dxa"/>
            <w:gridSpan w:val="2"/>
            <w:shd w:val="clear" w:color="auto" w:fill="EDF6F9"/>
            <w:noWrap/>
          </w:tcPr>
          <w:p w14:paraId="533D6F06"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A59ADD7" w14:textId="77777777" w:rsidTr="005861E4">
        <w:trPr>
          <w:gridBefore w:val="1"/>
          <w:wBefore w:w="108" w:type="dxa"/>
          <w:trHeight w:val="435"/>
        </w:trPr>
        <w:tc>
          <w:tcPr>
            <w:tcW w:w="1728" w:type="dxa"/>
            <w:gridSpan w:val="2"/>
            <w:shd w:val="clear" w:color="auto" w:fill="D9EEF3"/>
          </w:tcPr>
          <w:p w14:paraId="0384586B" w14:textId="77777777" w:rsidR="001461A2" w:rsidRDefault="001461A2" w:rsidP="008424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14:paraId="0740C1D6" w14:textId="77777777" w:rsidR="001461A2" w:rsidRDefault="001461A2" w:rsidP="008424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2"/>
            <w:shd w:val="clear" w:color="auto" w:fill="D9EEF3"/>
            <w:noWrap/>
          </w:tcPr>
          <w:p w14:paraId="5A58F4B9"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Schedule A:8d</w:t>
            </w:r>
          </w:p>
        </w:tc>
        <w:tc>
          <w:tcPr>
            <w:tcW w:w="960" w:type="dxa"/>
            <w:gridSpan w:val="2"/>
            <w:shd w:val="clear" w:color="auto" w:fill="D9EEF3"/>
            <w:noWrap/>
          </w:tcPr>
          <w:p w14:paraId="21B15013" w14:textId="77777777" w:rsidR="001461A2" w:rsidRDefault="001461A2" w:rsidP="008424C1">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3718A4B" w14:textId="77777777" w:rsidTr="005861E4">
        <w:trPr>
          <w:gridBefore w:val="1"/>
          <w:wBefore w:w="108" w:type="dxa"/>
          <w:trHeight w:val="435"/>
        </w:trPr>
        <w:tc>
          <w:tcPr>
            <w:tcW w:w="1728" w:type="dxa"/>
            <w:gridSpan w:val="2"/>
            <w:shd w:val="clear" w:color="auto" w:fill="EDF6F9"/>
          </w:tcPr>
          <w:p w14:paraId="5F03ED45"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34B248D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2"/>
            <w:shd w:val="clear" w:color="auto" w:fill="EDF6F9"/>
            <w:noWrap/>
          </w:tcPr>
          <w:p w14:paraId="36A1DCC4"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gridSpan w:val="2"/>
            <w:shd w:val="clear" w:color="auto" w:fill="EDF6F9"/>
            <w:noWrap/>
          </w:tcPr>
          <w:p w14:paraId="7A9F118F"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5EE8F0AE" w14:textId="77777777" w:rsidTr="005861E4">
        <w:trPr>
          <w:gridBefore w:val="1"/>
          <w:wBefore w:w="108" w:type="dxa"/>
          <w:trHeight w:val="390"/>
        </w:trPr>
        <w:tc>
          <w:tcPr>
            <w:tcW w:w="1728" w:type="dxa"/>
            <w:gridSpan w:val="2"/>
            <w:shd w:val="clear" w:color="auto" w:fill="DAEEF3"/>
          </w:tcPr>
          <w:p w14:paraId="75D33616"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AEEF3"/>
          </w:tcPr>
          <w:p w14:paraId="42CED7D6"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2"/>
            <w:shd w:val="clear" w:color="auto" w:fill="DAEEF3"/>
            <w:noWrap/>
          </w:tcPr>
          <w:p w14:paraId="143B11AC"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A:9</w:t>
            </w:r>
          </w:p>
        </w:tc>
        <w:tc>
          <w:tcPr>
            <w:tcW w:w="960" w:type="dxa"/>
            <w:gridSpan w:val="2"/>
            <w:shd w:val="clear" w:color="auto" w:fill="DAEEF3"/>
            <w:noWrap/>
          </w:tcPr>
          <w:p w14:paraId="3921C0A9"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465FAB3F" w14:textId="77777777" w:rsidTr="005861E4">
        <w:trPr>
          <w:gridBefore w:val="1"/>
          <w:wBefore w:w="108" w:type="dxa"/>
          <w:trHeight w:val="576"/>
        </w:trPr>
        <w:tc>
          <w:tcPr>
            <w:tcW w:w="1728" w:type="dxa"/>
            <w:gridSpan w:val="2"/>
            <w:shd w:val="clear" w:color="auto" w:fill="EDF6F9"/>
          </w:tcPr>
          <w:p w14:paraId="2966228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4E4723F4"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2"/>
            <w:shd w:val="clear" w:color="auto" w:fill="EDF6F9"/>
            <w:noWrap/>
          </w:tcPr>
          <w:p w14:paraId="1A3B271A"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gridSpan w:val="2"/>
            <w:shd w:val="clear" w:color="auto" w:fill="EDF6F9"/>
            <w:noWrap/>
          </w:tcPr>
          <w:p w14:paraId="6A57D3A7"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2E368ABB" w14:textId="77777777" w:rsidTr="005861E4">
        <w:trPr>
          <w:gridBefore w:val="1"/>
          <w:wBefore w:w="108" w:type="dxa"/>
          <w:trHeight w:val="390"/>
        </w:trPr>
        <w:tc>
          <w:tcPr>
            <w:tcW w:w="1728" w:type="dxa"/>
            <w:gridSpan w:val="2"/>
            <w:shd w:val="clear" w:color="auto" w:fill="D9EEF3"/>
          </w:tcPr>
          <w:p w14:paraId="5F397A35" w14:textId="77777777" w:rsidR="005E5F79" w:rsidRPr="00310B84" w:rsidRDefault="005E5F79" w:rsidP="005E5F79">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9EEF3"/>
          </w:tcPr>
          <w:p w14:paraId="3B1239CB"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2"/>
            <w:shd w:val="clear" w:color="auto" w:fill="D9EEF3"/>
            <w:noWrap/>
          </w:tcPr>
          <w:p w14:paraId="453FE1DC"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960" w:type="dxa"/>
            <w:gridSpan w:val="2"/>
            <w:shd w:val="clear" w:color="auto" w:fill="D9EEF3"/>
            <w:noWrap/>
          </w:tcPr>
          <w:p w14:paraId="3EC888D8" w14:textId="77777777" w:rsidR="005E5F79" w:rsidRPr="00310B84" w:rsidRDefault="005E5F79" w:rsidP="005E5F79">
            <w:pPr>
              <w:rPr>
                <w:rFonts w:ascii="Arial" w:hAnsi="Arial" w:cs="Arial"/>
                <w:color w:val="000000"/>
                <w:sz w:val="19"/>
                <w:szCs w:val="19"/>
              </w:rPr>
            </w:pPr>
            <w:r w:rsidRPr="00310B84">
              <w:rPr>
                <w:rFonts w:ascii="Arial" w:hAnsi="Arial" w:cs="Arial"/>
                <w:color w:val="000000"/>
                <w:sz w:val="19"/>
                <w:szCs w:val="19"/>
              </w:rPr>
              <w:t xml:space="preserve"> Num</w:t>
            </w:r>
          </w:p>
        </w:tc>
      </w:tr>
      <w:tr w:rsidR="005E5F79" w:rsidRPr="00310B84" w14:paraId="439586FA" w14:textId="77777777" w:rsidTr="005861E4">
        <w:trPr>
          <w:gridBefore w:val="1"/>
          <w:wBefore w:w="108" w:type="dxa"/>
          <w:trHeight w:val="390"/>
        </w:trPr>
        <w:tc>
          <w:tcPr>
            <w:tcW w:w="1728" w:type="dxa"/>
            <w:gridSpan w:val="2"/>
            <w:shd w:val="clear" w:color="auto" w:fill="EDF6F9"/>
          </w:tcPr>
          <w:p w14:paraId="7D74ED9D"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09CC9D6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2"/>
            <w:shd w:val="clear" w:color="auto" w:fill="EDF6F9"/>
            <w:noWrap/>
          </w:tcPr>
          <w:p w14:paraId="09BEDAD3"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gridSpan w:val="2"/>
            <w:shd w:val="clear" w:color="auto" w:fill="EDF6F9"/>
            <w:noWrap/>
          </w:tcPr>
          <w:p w14:paraId="79DD8DCA"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5E5F79" w:rsidRPr="00310B84" w14:paraId="0B0A6AC4" w14:textId="77777777" w:rsidTr="005861E4">
        <w:trPr>
          <w:gridBefore w:val="1"/>
          <w:wBefore w:w="108" w:type="dxa"/>
          <w:trHeight w:val="390"/>
        </w:trPr>
        <w:tc>
          <w:tcPr>
            <w:tcW w:w="1728" w:type="dxa"/>
            <w:gridSpan w:val="2"/>
            <w:shd w:val="clear" w:color="auto" w:fill="D9EEF3"/>
          </w:tcPr>
          <w:p w14:paraId="5A6803C1" w14:textId="77777777" w:rsidR="005E5F79" w:rsidRPr="00310B84" w:rsidRDefault="005E5F79" w:rsidP="005E5F79">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6364E245"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2"/>
            <w:shd w:val="clear" w:color="auto" w:fill="D9EEF3"/>
            <w:noWrap/>
          </w:tcPr>
          <w:p w14:paraId="30496522"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Schedule A:16</w:t>
            </w:r>
          </w:p>
        </w:tc>
        <w:tc>
          <w:tcPr>
            <w:tcW w:w="960" w:type="dxa"/>
            <w:gridSpan w:val="2"/>
            <w:shd w:val="clear" w:color="auto" w:fill="D9EEF3"/>
            <w:noWrap/>
          </w:tcPr>
          <w:p w14:paraId="0AB98AB1" w14:textId="77777777" w:rsidR="005E5F79" w:rsidRPr="00310B84" w:rsidRDefault="005E5F79" w:rsidP="005E5F79">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297F5586" w14:textId="77777777" w:rsidTr="005861E4">
        <w:trPr>
          <w:gridBefore w:val="1"/>
          <w:wBefore w:w="108" w:type="dxa"/>
          <w:trHeight w:val="390"/>
        </w:trPr>
        <w:tc>
          <w:tcPr>
            <w:tcW w:w="1728" w:type="dxa"/>
            <w:gridSpan w:val="2"/>
            <w:shd w:val="clear" w:color="auto" w:fill="EDF6F9"/>
          </w:tcPr>
          <w:p w14:paraId="29AE991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2A34414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2"/>
            <w:shd w:val="clear" w:color="auto" w:fill="EDF6F9"/>
            <w:noWrap/>
          </w:tcPr>
          <w:p w14:paraId="31B8270B" w14:textId="605FC85E"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1040:13</w:t>
            </w:r>
          </w:p>
        </w:tc>
        <w:tc>
          <w:tcPr>
            <w:tcW w:w="960" w:type="dxa"/>
            <w:gridSpan w:val="2"/>
            <w:shd w:val="clear" w:color="auto" w:fill="EDF6F9"/>
            <w:noWrap/>
          </w:tcPr>
          <w:p w14:paraId="00BE8EF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289E4BF" w14:textId="77777777" w:rsidTr="005861E4">
        <w:trPr>
          <w:gridBefore w:val="1"/>
          <w:wBefore w:w="108" w:type="dxa"/>
          <w:trHeight w:val="390"/>
        </w:trPr>
        <w:tc>
          <w:tcPr>
            <w:tcW w:w="1728" w:type="dxa"/>
            <w:gridSpan w:val="2"/>
            <w:shd w:val="clear" w:color="auto" w:fill="DAEEF3"/>
          </w:tcPr>
          <w:p w14:paraId="1500CD93"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AEEF9"/>
          </w:tcPr>
          <w:p w14:paraId="5ADB41DA"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2"/>
            <w:shd w:val="clear" w:color="auto" w:fill="D9EEF3"/>
            <w:noWrap/>
          </w:tcPr>
          <w:p w14:paraId="287A284B" w14:textId="1053F3ED"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1040:13</w:t>
            </w:r>
          </w:p>
        </w:tc>
        <w:tc>
          <w:tcPr>
            <w:tcW w:w="960" w:type="dxa"/>
            <w:gridSpan w:val="2"/>
            <w:shd w:val="clear" w:color="auto" w:fill="DAEEF9"/>
            <w:noWrap/>
          </w:tcPr>
          <w:p w14:paraId="71688A2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1BDDDAB" w14:textId="77777777" w:rsidTr="005861E4">
        <w:trPr>
          <w:gridBefore w:val="1"/>
          <w:wBefore w:w="108" w:type="dxa"/>
          <w:trHeight w:val="390"/>
        </w:trPr>
        <w:tc>
          <w:tcPr>
            <w:tcW w:w="1728" w:type="dxa"/>
            <w:gridSpan w:val="2"/>
            <w:shd w:val="clear" w:color="auto" w:fill="EDF6F9"/>
          </w:tcPr>
          <w:p w14:paraId="0F194BB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587AFE5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2"/>
            <w:shd w:val="clear" w:color="auto" w:fill="EDF6F9"/>
            <w:noWrap/>
          </w:tcPr>
          <w:p w14:paraId="017BBB9B" w14:textId="3E46D1E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960" w:type="dxa"/>
            <w:gridSpan w:val="2"/>
            <w:shd w:val="clear" w:color="auto" w:fill="EDF6F9"/>
            <w:noWrap/>
          </w:tcPr>
          <w:p w14:paraId="02D8C9A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0485123" w14:textId="77777777" w:rsidTr="005861E4">
        <w:trPr>
          <w:gridBefore w:val="1"/>
          <w:wBefore w:w="108" w:type="dxa"/>
          <w:trHeight w:val="435"/>
        </w:trPr>
        <w:tc>
          <w:tcPr>
            <w:tcW w:w="1728" w:type="dxa"/>
            <w:gridSpan w:val="2"/>
            <w:shd w:val="clear" w:color="auto" w:fill="DAEEF3"/>
          </w:tcPr>
          <w:p w14:paraId="7BEDDD1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6F46D50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2"/>
            <w:shd w:val="clear" w:color="auto" w:fill="DAEEF3"/>
            <w:noWrap/>
          </w:tcPr>
          <w:p w14:paraId="0B665CB6" w14:textId="07688128"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960" w:type="dxa"/>
            <w:gridSpan w:val="2"/>
            <w:shd w:val="clear" w:color="auto" w:fill="DAEEF3"/>
            <w:noWrap/>
          </w:tcPr>
          <w:p w14:paraId="70FF616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FFF1A2E" w14:textId="77777777" w:rsidTr="005861E4">
        <w:trPr>
          <w:gridBefore w:val="1"/>
          <w:wBefore w:w="108" w:type="dxa"/>
          <w:trHeight w:val="435"/>
        </w:trPr>
        <w:tc>
          <w:tcPr>
            <w:tcW w:w="1728" w:type="dxa"/>
            <w:gridSpan w:val="2"/>
            <w:shd w:val="clear" w:color="auto" w:fill="EDF6F9"/>
          </w:tcPr>
          <w:p w14:paraId="415D5F7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36252BF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2"/>
            <w:shd w:val="clear" w:color="auto" w:fill="EDF6F9"/>
            <w:noWrap/>
          </w:tcPr>
          <w:p w14:paraId="4B141EE9" w14:textId="701ABF8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960" w:type="dxa"/>
            <w:gridSpan w:val="2"/>
            <w:shd w:val="clear" w:color="auto" w:fill="EDF6F9"/>
            <w:noWrap/>
          </w:tcPr>
          <w:p w14:paraId="5DF2A05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D851980" w14:textId="77777777" w:rsidTr="005861E4">
        <w:trPr>
          <w:gridBefore w:val="1"/>
          <w:wBefore w:w="108" w:type="dxa"/>
          <w:trHeight w:val="390"/>
        </w:trPr>
        <w:tc>
          <w:tcPr>
            <w:tcW w:w="1728" w:type="dxa"/>
            <w:gridSpan w:val="2"/>
            <w:shd w:val="clear" w:color="auto" w:fill="DAEEF3"/>
          </w:tcPr>
          <w:p w14:paraId="389C1CF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581124A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2"/>
            <w:shd w:val="clear" w:color="auto" w:fill="DAEEF3"/>
            <w:noWrap/>
          </w:tcPr>
          <w:p w14:paraId="24B7CF1F" w14:textId="479DD2B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960" w:type="dxa"/>
            <w:gridSpan w:val="2"/>
            <w:shd w:val="clear" w:color="auto" w:fill="DAEEF3"/>
            <w:noWrap/>
          </w:tcPr>
          <w:p w14:paraId="3A91916F"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6800389" w14:textId="77777777" w:rsidTr="005861E4">
        <w:trPr>
          <w:gridBefore w:val="1"/>
          <w:wBefore w:w="108" w:type="dxa"/>
          <w:trHeight w:val="390"/>
        </w:trPr>
        <w:tc>
          <w:tcPr>
            <w:tcW w:w="1728" w:type="dxa"/>
            <w:gridSpan w:val="2"/>
            <w:shd w:val="clear" w:color="auto" w:fill="EDF6F9"/>
          </w:tcPr>
          <w:p w14:paraId="76303CF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339F6DC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2"/>
            <w:shd w:val="clear" w:color="auto" w:fill="EDF6F9"/>
            <w:noWrap/>
          </w:tcPr>
          <w:p w14:paraId="06433EFE" w14:textId="442B4CD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EDF6F9"/>
            <w:noWrap/>
          </w:tcPr>
          <w:p w14:paraId="5CD445A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7C4F394" w14:textId="77777777" w:rsidTr="005861E4">
        <w:trPr>
          <w:gridBefore w:val="1"/>
          <w:wBefore w:w="108" w:type="dxa"/>
          <w:trHeight w:val="390"/>
        </w:trPr>
        <w:tc>
          <w:tcPr>
            <w:tcW w:w="1728" w:type="dxa"/>
            <w:gridSpan w:val="2"/>
            <w:shd w:val="clear" w:color="auto" w:fill="DAEEF3"/>
          </w:tcPr>
          <w:p w14:paraId="081474A4"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13CB713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2"/>
            <w:shd w:val="clear" w:color="auto" w:fill="DAEEF3"/>
            <w:noWrap/>
          </w:tcPr>
          <w:p w14:paraId="7EC27F26" w14:textId="560C9553"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960" w:type="dxa"/>
            <w:gridSpan w:val="2"/>
            <w:shd w:val="clear" w:color="auto" w:fill="DAEEF3"/>
            <w:noWrap/>
          </w:tcPr>
          <w:p w14:paraId="0694DBE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1461A2" w:rsidRPr="00310B84" w14:paraId="71993072" w14:textId="77777777" w:rsidTr="005861E4">
        <w:trPr>
          <w:gridBefore w:val="1"/>
          <w:wBefore w:w="108" w:type="dxa"/>
          <w:trHeight w:val="390"/>
        </w:trPr>
        <w:tc>
          <w:tcPr>
            <w:tcW w:w="1728" w:type="dxa"/>
            <w:gridSpan w:val="2"/>
            <w:shd w:val="clear" w:color="auto" w:fill="EDF6F9"/>
          </w:tcPr>
          <w:p w14:paraId="79C13341"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03D8313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2"/>
            <w:shd w:val="clear" w:color="auto" w:fill="EDF6F9"/>
            <w:noWrap/>
          </w:tcPr>
          <w:p w14:paraId="17E3B98F" w14:textId="3D67526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2:2</w:t>
            </w:r>
          </w:p>
        </w:tc>
        <w:tc>
          <w:tcPr>
            <w:tcW w:w="960" w:type="dxa"/>
            <w:gridSpan w:val="2"/>
            <w:shd w:val="clear" w:color="auto" w:fill="EDF6F9"/>
            <w:noWrap/>
          </w:tcPr>
          <w:p w14:paraId="1652627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15C8229" w14:textId="77777777" w:rsidTr="005861E4">
        <w:trPr>
          <w:gridBefore w:val="1"/>
          <w:wBefore w:w="108" w:type="dxa"/>
          <w:trHeight w:val="390"/>
        </w:trPr>
        <w:tc>
          <w:tcPr>
            <w:tcW w:w="1728" w:type="dxa"/>
            <w:gridSpan w:val="2"/>
            <w:shd w:val="clear" w:color="auto" w:fill="DAEEF3"/>
          </w:tcPr>
          <w:p w14:paraId="1CE479DB"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0423848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2"/>
            <w:shd w:val="clear" w:color="auto" w:fill="DAEEF3"/>
            <w:noWrap/>
          </w:tcPr>
          <w:p w14:paraId="619FEAD6" w14:textId="6338C03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2:2</w:t>
            </w:r>
          </w:p>
        </w:tc>
        <w:tc>
          <w:tcPr>
            <w:tcW w:w="960" w:type="dxa"/>
            <w:gridSpan w:val="2"/>
            <w:shd w:val="clear" w:color="auto" w:fill="DAEEF3"/>
            <w:noWrap/>
          </w:tcPr>
          <w:p w14:paraId="4F00EBA2"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518D17FC" w14:textId="77777777" w:rsidTr="005861E4">
        <w:trPr>
          <w:gridBefore w:val="1"/>
          <w:wBefore w:w="108" w:type="dxa"/>
          <w:trHeight w:val="390"/>
        </w:trPr>
        <w:tc>
          <w:tcPr>
            <w:tcW w:w="1728" w:type="dxa"/>
            <w:gridSpan w:val="2"/>
            <w:shd w:val="clear" w:color="auto" w:fill="EDF6F9"/>
          </w:tcPr>
          <w:p w14:paraId="04FA56B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12DD2251" w14:textId="45DEBE60"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[13]</w:t>
            </w:r>
          </w:p>
        </w:tc>
        <w:tc>
          <w:tcPr>
            <w:tcW w:w="3330" w:type="dxa"/>
            <w:gridSpan w:val="2"/>
            <w:shd w:val="clear" w:color="auto" w:fill="EDF6F9"/>
            <w:noWrap/>
          </w:tcPr>
          <w:p w14:paraId="487A389E" w14:textId="2908A352"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960" w:type="dxa"/>
            <w:gridSpan w:val="2"/>
            <w:shd w:val="clear" w:color="auto" w:fill="EDF6F9"/>
            <w:noWrap/>
          </w:tcPr>
          <w:p w14:paraId="13DAF24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6DC0C70" w14:textId="77777777" w:rsidTr="005861E4">
        <w:trPr>
          <w:gridBefore w:val="1"/>
          <w:wBefore w:w="108" w:type="dxa"/>
          <w:trHeight w:val="330"/>
        </w:trPr>
        <w:tc>
          <w:tcPr>
            <w:tcW w:w="1728" w:type="dxa"/>
            <w:gridSpan w:val="2"/>
            <w:shd w:val="clear" w:color="auto" w:fill="DAEEF3"/>
          </w:tcPr>
          <w:p w14:paraId="2CDDED00"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58D9D34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2"/>
            <w:shd w:val="clear" w:color="auto" w:fill="DAEEF3"/>
            <w:noWrap/>
          </w:tcPr>
          <w:p w14:paraId="378BCA39" w14:textId="62EE0BC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960" w:type="dxa"/>
            <w:gridSpan w:val="2"/>
            <w:shd w:val="clear" w:color="auto" w:fill="DAEEF3"/>
            <w:noWrap/>
          </w:tcPr>
          <w:p w14:paraId="08D9CEB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8FAFCC2" w14:textId="77777777" w:rsidTr="005861E4">
        <w:trPr>
          <w:gridBefore w:val="1"/>
          <w:wBefore w:w="108" w:type="dxa"/>
          <w:trHeight w:val="435"/>
        </w:trPr>
        <w:tc>
          <w:tcPr>
            <w:tcW w:w="1728" w:type="dxa"/>
            <w:gridSpan w:val="2"/>
            <w:shd w:val="clear" w:color="auto" w:fill="EDF6F9"/>
          </w:tcPr>
          <w:p w14:paraId="62D5E2E0"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426DA27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2"/>
            <w:shd w:val="clear" w:color="auto" w:fill="EDF6F9"/>
            <w:noWrap/>
          </w:tcPr>
          <w:p w14:paraId="02FD6E38" w14:textId="023F4CC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EDF6F9"/>
            <w:noWrap/>
          </w:tcPr>
          <w:p w14:paraId="4F7A116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51FB97E" w14:textId="77777777" w:rsidTr="005861E4">
        <w:trPr>
          <w:gridBefore w:val="1"/>
          <w:wBefore w:w="108" w:type="dxa"/>
          <w:trHeight w:val="435"/>
        </w:trPr>
        <w:tc>
          <w:tcPr>
            <w:tcW w:w="1728" w:type="dxa"/>
            <w:gridSpan w:val="2"/>
            <w:shd w:val="clear" w:color="auto" w:fill="DAEEF3"/>
          </w:tcPr>
          <w:p w14:paraId="6FBF628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1C3312B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2"/>
            <w:shd w:val="clear" w:color="auto" w:fill="DAEEF3"/>
            <w:noWrap/>
          </w:tcPr>
          <w:p w14:paraId="6E62735C" w14:textId="07F0AC9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960" w:type="dxa"/>
            <w:gridSpan w:val="2"/>
            <w:shd w:val="clear" w:color="auto" w:fill="DAEEF3"/>
            <w:noWrap/>
          </w:tcPr>
          <w:p w14:paraId="51F0920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5861E4" w:rsidRPr="00310B84" w14:paraId="66905A82" w14:textId="77777777" w:rsidTr="005861E4">
        <w:trPr>
          <w:gridBefore w:val="1"/>
          <w:wBefore w:w="108" w:type="dxa"/>
          <w:trHeight w:val="390"/>
        </w:trPr>
        <w:tc>
          <w:tcPr>
            <w:tcW w:w="1728" w:type="dxa"/>
            <w:gridSpan w:val="2"/>
            <w:shd w:val="clear" w:color="auto" w:fill="EDF6F9"/>
          </w:tcPr>
          <w:p w14:paraId="7D1BD629" w14:textId="77777777" w:rsidR="005861E4" w:rsidRPr="00000738" w:rsidRDefault="005861E4" w:rsidP="005861E4">
            <w:pPr>
              <w:rPr>
                <w:rFonts w:ascii="Arial" w:hAnsi="Arial" w:cs="Arial"/>
                <w:b/>
                <w:bCs/>
                <w:color w:val="000000"/>
                <w:sz w:val="19"/>
                <w:szCs w:val="19"/>
              </w:rPr>
            </w:pPr>
            <w:r w:rsidRPr="00000738">
              <w:rPr>
                <w:rFonts w:ascii="Arial" w:hAnsi="Arial" w:cs="Arial"/>
                <w:b/>
                <w:bCs/>
                <w:color w:val="000000"/>
                <w:sz w:val="19"/>
                <w:szCs w:val="19"/>
              </w:rPr>
              <w:t xml:space="preserve">  N07180</w:t>
            </w:r>
          </w:p>
        </w:tc>
        <w:tc>
          <w:tcPr>
            <w:tcW w:w="5040" w:type="dxa"/>
            <w:gridSpan w:val="2"/>
            <w:shd w:val="clear" w:color="auto" w:fill="EDF6F9"/>
          </w:tcPr>
          <w:p w14:paraId="2FF3D65C" w14:textId="0AECD7FE"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 xml:space="preserve">Number of returns with nonrefundable </w:t>
            </w:r>
            <w:proofErr w:type="gramStart"/>
            <w:r w:rsidRPr="00000738">
              <w:rPr>
                <w:rFonts w:ascii="Arial" w:hAnsi="Arial" w:cs="Arial"/>
                <w:color w:val="000000"/>
                <w:sz w:val="19"/>
                <w:szCs w:val="19"/>
              </w:rPr>
              <w:t>child care</w:t>
            </w:r>
            <w:proofErr w:type="gramEnd"/>
            <w:r w:rsidRPr="00000738">
              <w:rPr>
                <w:rFonts w:ascii="Arial" w:hAnsi="Arial" w:cs="Arial"/>
                <w:color w:val="000000"/>
                <w:sz w:val="19"/>
                <w:szCs w:val="19"/>
              </w:rPr>
              <w:t xml:space="preserve"> credit</w:t>
            </w:r>
          </w:p>
        </w:tc>
        <w:tc>
          <w:tcPr>
            <w:tcW w:w="3330" w:type="dxa"/>
            <w:gridSpan w:val="2"/>
            <w:shd w:val="clear" w:color="auto" w:fill="EDF6F9"/>
            <w:noWrap/>
          </w:tcPr>
          <w:p w14:paraId="38735DD1" w14:textId="5BC68E3C"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 xml:space="preserve">  Schedule 3:2</w:t>
            </w:r>
          </w:p>
        </w:tc>
        <w:tc>
          <w:tcPr>
            <w:tcW w:w="960" w:type="dxa"/>
            <w:gridSpan w:val="2"/>
            <w:shd w:val="clear" w:color="auto" w:fill="EDF6F9"/>
            <w:noWrap/>
          </w:tcPr>
          <w:p w14:paraId="3CE2DEF6" w14:textId="77777777"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Num</w:t>
            </w:r>
          </w:p>
        </w:tc>
      </w:tr>
      <w:tr w:rsidR="005861E4" w:rsidRPr="00310B84" w14:paraId="7619C283" w14:textId="77777777" w:rsidTr="005861E4">
        <w:trPr>
          <w:gridBefore w:val="1"/>
          <w:wBefore w:w="108" w:type="dxa"/>
          <w:trHeight w:val="390"/>
        </w:trPr>
        <w:tc>
          <w:tcPr>
            <w:tcW w:w="1728" w:type="dxa"/>
            <w:gridSpan w:val="2"/>
            <w:shd w:val="clear" w:color="auto" w:fill="DAEEF3"/>
          </w:tcPr>
          <w:p w14:paraId="4AED1095" w14:textId="77777777" w:rsidR="005861E4" w:rsidRPr="00000738" w:rsidRDefault="005861E4" w:rsidP="005861E4">
            <w:pPr>
              <w:rPr>
                <w:rFonts w:ascii="Arial" w:hAnsi="Arial" w:cs="Arial"/>
                <w:b/>
                <w:bCs/>
                <w:color w:val="000000"/>
                <w:sz w:val="19"/>
                <w:szCs w:val="19"/>
              </w:rPr>
            </w:pPr>
            <w:r w:rsidRPr="00000738">
              <w:rPr>
                <w:rFonts w:ascii="Arial" w:hAnsi="Arial" w:cs="Arial"/>
                <w:b/>
                <w:bCs/>
                <w:color w:val="000000"/>
                <w:sz w:val="19"/>
                <w:szCs w:val="19"/>
              </w:rPr>
              <w:t xml:space="preserve">  A07180</w:t>
            </w:r>
          </w:p>
        </w:tc>
        <w:tc>
          <w:tcPr>
            <w:tcW w:w="5040" w:type="dxa"/>
            <w:gridSpan w:val="2"/>
            <w:shd w:val="clear" w:color="auto" w:fill="DAEEF3"/>
          </w:tcPr>
          <w:p w14:paraId="03A1F86D" w14:textId="4774DAFE"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 xml:space="preserve">Nonrefundable </w:t>
            </w:r>
            <w:proofErr w:type="gramStart"/>
            <w:r w:rsidRPr="00000738">
              <w:rPr>
                <w:rFonts w:ascii="Arial" w:hAnsi="Arial" w:cs="Arial"/>
                <w:color w:val="000000"/>
                <w:sz w:val="19"/>
                <w:szCs w:val="19"/>
              </w:rPr>
              <w:t>child care</w:t>
            </w:r>
            <w:proofErr w:type="gramEnd"/>
            <w:r w:rsidRPr="00000738">
              <w:rPr>
                <w:rFonts w:ascii="Arial" w:hAnsi="Arial" w:cs="Arial"/>
                <w:color w:val="000000"/>
                <w:sz w:val="19"/>
                <w:szCs w:val="19"/>
              </w:rPr>
              <w:t xml:space="preserve"> credit amount</w:t>
            </w:r>
          </w:p>
        </w:tc>
        <w:tc>
          <w:tcPr>
            <w:tcW w:w="3330" w:type="dxa"/>
            <w:gridSpan w:val="2"/>
            <w:shd w:val="clear" w:color="auto" w:fill="DAEEF3"/>
            <w:noWrap/>
          </w:tcPr>
          <w:p w14:paraId="77C42E55" w14:textId="0E84F2A9"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 xml:space="preserve">  Schedule 3:2</w:t>
            </w:r>
          </w:p>
        </w:tc>
        <w:tc>
          <w:tcPr>
            <w:tcW w:w="960" w:type="dxa"/>
            <w:gridSpan w:val="2"/>
            <w:shd w:val="clear" w:color="auto" w:fill="DAEEF3"/>
            <w:noWrap/>
          </w:tcPr>
          <w:p w14:paraId="3C3270AF" w14:textId="77777777"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C9133AA" w14:textId="77777777" w:rsidTr="005861E4">
        <w:trPr>
          <w:gridBefore w:val="1"/>
          <w:wBefore w:w="108" w:type="dxa"/>
          <w:trHeight w:val="510"/>
        </w:trPr>
        <w:tc>
          <w:tcPr>
            <w:tcW w:w="1728" w:type="dxa"/>
            <w:gridSpan w:val="2"/>
            <w:shd w:val="clear" w:color="auto" w:fill="EDF6F9"/>
          </w:tcPr>
          <w:p w14:paraId="55480CB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481D469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2"/>
            <w:shd w:val="clear" w:color="auto" w:fill="EDF6F9"/>
            <w:noWrap/>
          </w:tcPr>
          <w:p w14:paraId="2628D9FB" w14:textId="47018E4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EDF6F9"/>
            <w:noWrap/>
          </w:tcPr>
          <w:p w14:paraId="083F399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C3FFF09" w14:textId="77777777" w:rsidTr="005861E4">
        <w:trPr>
          <w:gridBefore w:val="1"/>
          <w:wBefore w:w="108" w:type="dxa"/>
          <w:trHeight w:val="435"/>
        </w:trPr>
        <w:tc>
          <w:tcPr>
            <w:tcW w:w="1728" w:type="dxa"/>
            <w:gridSpan w:val="2"/>
            <w:shd w:val="clear" w:color="auto" w:fill="DAEEF3"/>
          </w:tcPr>
          <w:p w14:paraId="6977EA7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386B55E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2"/>
            <w:shd w:val="clear" w:color="auto" w:fill="DAEEF3"/>
            <w:noWrap/>
          </w:tcPr>
          <w:p w14:paraId="08CBB4B3" w14:textId="245B71D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960" w:type="dxa"/>
            <w:gridSpan w:val="2"/>
            <w:shd w:val="clear" w:color="auto" w:fill="DAEEF3"/>
            <w:noWrap/>
          </w:tcPr>
          <w:p w14:paraId="09DFDD7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BB6DE35" w14:textId="77777777" w:rsidTr="005861E4">
        <w:trPr>
          <w:gridBefore w:val="1"/>
          <w:wBefore w:w="108" w:type="dxa"/>
          <w:trHeight w:val="510"/>
        </w:trPr>
        <w:tc>
          <w:tcPr>
            <w:tcW w:w="1728" w:type="dxa"/>
            <w:gridSpan w:val="2"/>
            <w:shd w:val="clear" w:color="auto" w:fill="EDF6F9"/>
          </w:tcPr>
          <w:p w14:paraId="6E27F02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0D3614E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2"/>
            <w:shd w:val="clear" w:color="auto" w:fill="EDF6F9"/>
            <w:noWrap/>
          </w:tcPr>
          <w:p w14:paraId="6ECD26C1" w14:textId="205386F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gridSpan w:val="2"/>
            <w:shd w:val="clear" w:color="auto" w:fill="EDF6F9"/>
            <w:noWrap/>
          </w:tcPr>
          <w:p w14:paraId="4F549A7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5C822EBA" w14:textId="77777777" w:rsidTr="005861E4">
        <w:trPr>
          <w:gridBefore w:val="1"/>
          <w:wBefore w:w="108" w:type="dxa"/>
          <w:trHeight w:val="390"/>
        </w:trPr>
        <w:tc>
          <w:tcPr>
            <w:tcW w:w="1728" w:type="dxa"/>
            <w:gridSpan w:val="2"/>
            <w:shd w:val="clear" w:color="auto" w:fill="DAEEF3"/>
          </w:tcPr>
          <w:p w14:paraId="317797A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A07240</w:t>
            </w:r>
          </w:p>
        </w:tc>
        <w:tc>
          <w:tcPr>
            <w:tcW w:w="5040" w:type="dxa"/>
            <w:gridSpan w:val="2"/>
            <w:shd w:val="clear" w:color="auto" w:fill="DAEEF3"/>
          </w:tcPr>
          <w:p w14:paraId="5402D4F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2"/>
            <w:shd w:val="clear" w:color="auto" w:fill="DAEEF3"/>
            <w:noWrap/>
          </w:tcPr>
          <w:p w14:paraId="0BAFD627" w14:textId="5E4A080B"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960" w:type="dxa"/>
            <w:gridSpan w:val="2"/>
            <w:shd w:val="clear" w:color="auto" w:fill="DAEEF3"/>
            <w:noWrap/>
          </w:tcPr>
          <w:p w14:paraId="73B75D4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5861E4" w:rsidRPr="00310B84" w14:paraId="1A84F1D4" w14:textId="77777777" w:rsidTr="005861E4">
        <w:trPr>
          <w:gridBefore w:val="1"/>
          <w:wBefore w:w="108" w:type="dxa"/>
          <w:trHeight w:val="390"/>
        </w:trPr>
        <w:tc>
          <w:tcPr>
            <w:tcW w:w="1728" w:type="dxa"/>
            <w:gridSpan w:val="2"/>
            <w:shd w:val="clear" w:color="auto" w:fill="EDF6F9"/>
          </w:tcPr>
          <w:p w14:paraId="09478FC8" w14:textId="77777777" w:rsidR="005861E4" w:rsidRPr="00310B84" w:rsidRDefault="005861E4" w:rsidP="005861E4">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1963A8F3" w14:textId="0829C38D"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Number of returns with nonrefundable child and other dependent tax credit</w:t>
            </w:r>
          </w:p>
        </w:tc>
        <w:tc>
          <w:tcPr>
            <w:tcW w:w="3330" w:type="dxa"/>
            <w:gridSpan w:val="2"/>
            <w:shd w:val="clear" w:color="auto" w:fill="EDF6F9"/>
            <w:noWrap/>
          </w:tcPr>
          <w:p w14:paraId="1F553C16" w14:textId="3FEE5BEC"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960" w:type="dxa"/>
            <w:gridSpan w:val="2"/>
            <w:shd w:val="clear" w:color="auto" w:fill="EDF6F9"/>
            <w:noWrap/>
          </w:tcPr>
          <w:p w14:paraId="23EEC840" w14:textId="77777777"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Num</w:t>
            </w:r>
          </w:p>
        </w:tc>
      </w:tr>
      <w:tr w:rsidR="005861E4" w:rsidRPr="00310B84" w14:paraId="4A988A37" w14:textId="77777777" w:rsidTr="005861E4">
        <w:trPr>
          <w:gridBefore w:val="1"/>
          <w:wBefore w:w="108" w:type="dxa"/>
          <w:trHeight w:val="390"/>
        </w:trPr>
        <w:tc>
          <w:tcPr>
            <w:tcW w:w="1728" w:type="dxa"/>
            <w:gridSpan w:val="2"/>
            <w:shd w:val="clear" w:color="auto" w:fill="DAEEF3"/>
          </w:tcPr>
          <w:p w14:paraId="793E1CCA" w14:textId="77777777" w:rsidR="005861E4" w:rsidRPr="00310B84" w:rsidRDefault="005861E4" w:rsidP="005861E4">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5EE37C39" w14:textId="3776DA85"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Nonrefundable child and other dependent tax credit amount</w:t>
            </w:r>
          </w:p>
        </w:tc>
        <w:tc>
          <w:tcPr>
            <w:tcW w:w="3330" w:type="dxa"/>
            <w:gridSpan w:val="2"/>
            <w:shd w:val="clear" w:color="auto" w:fill="DAEEF3"/>
            <w:noWrap/>
          </w:tcPr>
          <w:p w14:paraId="582186E0" w14:textId="32003FC7"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960" w:type="dxa"/>
            <w:gridSpan w:val="2"/>
            <w:shd w:val="clear" w:color="auto" w:fill="DAEEF3"/>
            <w:noWrap/>
          </w:tcPr>
          <w:p w14:paraId="194015FF" w14:textId="77777777"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8A8E7F9" w14:textId="77777777" w:rsidTr="005861E4">
        <w:trPr>
          <w:gridBefore w:val="1"/>
          <w:wBefore w:w="108" w:type="dxa"/>
          <w:trHeight w:val="390"/>
        </w:trPr>
        <w:tc>
          <w:tcPr>
            <w:tcW w:w="1728" w:type="dxa"/>
            <w:gridSpan w:val="2"/>
            <w:shd w:val="clear" w:color="auto" w:fill="EDF6F9"/>
          </w:tcPr>
          <w:p w14:paraId="58FB2A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6A438F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2"/>
            <w:shd w:val="clear" w:color="auto" w:fill="EDF6F9"/>
            <w:noWrap/>
          </w:tcPr>
          <w:p w14:paraId="5529D8BB" w14:textId="3DF79DB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960" w:type="dxa"/>
            <w:gridSpan w:val="2"/>
            <w:shd w:val="clear" w:color="auto" w:fill="EDF6F9"/>
            <w:noWrap/>
          </w:tcPr>
          <w:p w14:paraId="416C73F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5CF7D28" w14:textId="77777777" w:rsidTr="005861E4">
        <w:trPr>
          <w:gridBefore w:val="1"/>
          <w:wBefore w:w="108" w:type="dxa"/>
          <w:trHeight w:val="330"/>
        </w:trPr>
        <w:tc>
          <w:tcPr>
            <w:tcW w:w="1728" w:type="dxa"/>
            <w:gridSpan w:val="2"/>
            <w:shd w:val="clear" w:color="auto" w:fill="DAEEF3"/>
          </w:tcPr>
          <w:p w14:paraId="02D82C3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3A256EC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2"/>
            <w:shd w:val="clear" w:color="auto" w:fill="DAEEF3"/>
            <w:noWrap/>
          </w:tcPr>
          <w:p w14:paraId="4917D3F6" w14:textId="35A453F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3:5</w:t>
            </w:r>
          </w:p>
        </w:tc>
        <w:tc>
          <w:tcPr>
            <w:tcW w:w="960" w:type="dxa"/>
            <w:gridSpan w:val="2"/>
            <w:shd w:val="clear" w:color="auto" w:fill="DAEEF3"/>
            <w:noWrap/>
          </w:tcPr>
          <w:p w14:paraId="322B650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C83A4F1" w14:textId="77777777" w:rsidTr="005861E4">
        <w:trPr>
          <w:gridBefore w:val="1"/>
          <w:wBefore w:w="108" w:type="dxa"/>
          <w:trHeight w:val="390"/>
        </w:trPr>
        <w:tc>
          <w:tcPr>
            <w:tcW w:w="1728" w:type="dxa"/>
            <w:gridSpan w:val="2"/>
            <w:shd w:val="clear" w:color="auto" w:fill="EDF6F9"/>
          </w:tcPr>
          <w:p w14:paraId="4401498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006EFD1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2"/>
            <w:shd w:val="clear" w:color="auto" w:fill="EDF6F9"/>
            <w:noWrap/>
          </w:tcPr>
          <w:p w14:paraId="3CF0198C" w14:textId="3E88502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960" w:type="dxa"/>
            <w:gridSpan w:val="2"/>
            <w:shd w:val="clear" w:color="auto" w:fill="EDF6F9"/>
            <w:noWrap/>
          </w:tcPr>
          <w:p w14:paraId="6210E08E" w14:textId="1151849D" w:rsidR="001461A2" w:rsidRPr="00310B84" w:rsidRDefault="005861E4" w:rsidP="001461A2">
            <w:pPr>
              <w:rPr>
                <w:rFonts w:ascii="Arial" w:hAnsi="Arial" w:cs="Arial"/>
                <w:color w:val="000000"/>
                <w:sz w:val="19"/>
                <w:szCs w:val="19"/>
              </w:rPr>
            </w:pPr>
            <w:r>
              <w:rPr>
                <w:rFonts w:ascii="Arial" w:hAnsi="Arial" w:cs="Arial"/>
                <w:color w:val="000000"/>
                <w:sz w:val="19"/>
                <w:szCs w:val="19"/>
              </w:rPr>
              <w:t>N</w:t>
            </w:r>
            <w:r w:rsidR="001461A2" w:rsidRPr="00310B84">
              <w:rPr>
                <w:rFonts w:ascii="Arial" w:hAnsi="Arial" w:cs="Arial"/>
                <w:color w:val="000000"/>
                <w:sz w:val="19"/>
                <w:szCs w:val="19"/>
              </w:rPr>
              <w:t>um</w:t>
            </w:r>
          </w:p>
        </w:tc>
      </w:tr>
      <w:tr w:rsidR="001461A2" w:rsidRPr="00310B84" w14:paraId="2894B492" w14:textId="77777777" w:rsidTr="005861E4">
        <w:trPr>
          <w:gridBefore w:val="1"/>
          <w:wBefore w:w="108" w:type="dxa"/>
          <w:trHeight w:val="435"/>
        </w:trPr>
        <w:tc>
          <w:tcPr>
            <w:tcW w:w="1728" w:type="dxa"/>
            <w:gridSpan w:val="2"/>
            <w:shd w:val="clear" w:color="auto" w:fill="DAEEF3"/>
          </w:tcPr>
          <w:p w14:paraId="215B86F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4F55B4A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2"/>
            <w:shd w:val="clear" w:color="auto" w:fill="DAEEF3"/>
            <w:noWrap/>
          </w:tcPr>
          <w:p w14:paraId="25FF6AD8" w14:textId="2263638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2:4</w:t>
            </w:r>
          </w:p>
        </w:tc>
        <w:tc>
          <w:tcPr>
            <w:tcW w:w="960" w:type="dxa"/>
            <w:gridSpan w:val="2"/>
            <w:shd w:val="clear" w:color="auto" w:fill="DAEEF3"/>
            <w:noWrap/>
          </w:tcPr>
          <w:p w14:paraId="52B29897" w14:textId="7F592B83" w:rsidR="001461A2" w:rsidRPr="00310B84" w:rsidRDefault="005861E4" w:rsidP="001461A2">
            <w:pPr>
              <w:rPr>
                <w:rFonts w:ascii="Arial" w:hAnsi="Arial" w:cs="Arial"/>
                <w:color w:val="000000"/>
                <w:sz w:val="19"/>
                <w:szCs w:val="19"/>
              </w:rPr>
            </w:pPr>
            <w:r>
              <w:rPr>
                <w:rFonts w:ascii="Arial" w:hAnsi="Arial" w:cs="Arial"/>
                <w:color w:val="000000"/>
                <w:sz w:val="19"/>
                <w:szCs w:val="19"/>
              </w:rPr>
              <w:t>N</w:t>
            </w:r>
            <w:r w:rsidR="001461A2" w:rsidRPr="00310B84">
              <w:rPr>
                <w:rFonts w:ascii="Arial" w:hAnsi="Arial" w:cs="Arial"/>
                <w:color w:val="000000"/>
                <w:sz w:val="19"/>
                <w:szCs w:val="19"/>
              </w:rPr>
              <w:t>um</w:t>
            </w:r>
          </w:p>
        </w:tc>
      </w:tr>
      <w:tr w:rsidR="001461A2" w:rsidRPr="00310B84" w14:paraId="37C5783D" w14:textId="77777777" w:rsidTr="005861E4">
        <w:trPr>
          <w:gridBefore w:val="1"/>
          <w:wBefore w:w="108" w:type="dxa"/>
          <w:trHeight w:val="435"/>
        </w:trPr>
        <w:tc>
          <w:tcPr>
            <w:tcW w:w="1728" w:type="dxa"/>
            <w:gridSpan w:val="2"/>
            <w:shd w:val="clear" w:color="auto" w:fill="EDF6F9"/>
          </w:tcPr>
          <w:p w14:paraId="6BE0051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0C309BE7"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2"/>
            <w:shd w:val="clear" w:color="auto" w:fill="EDF6F9"/>
            <w:noWrap/>
          </w:tcPr>
          <w:p w14:paraId="3FD99E4C" w14:textId="1218A434"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8962:24</w:t>
            </w:r>
          </w:p>
        </w:tc>
        <w:tc>
          <w:tcPr>
            <w:tcW w:w="960" w:type="dxa"/>
            <w:gridSpan w:val="2"/>
            <w:shd w:val="clear" w:color="auto" w:fill="EDF6F9"/>
            <w:noWrap/>
          </w:tcPr>
          <w:p w14:paraId="1A9A97FD" w14:textId="6CCE366A"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691296D8" w14:textId="77777777" w:rsidTr="005861E4">
        <w:trPr>
          <w:gridBefore w:val="1"/>
          <w:wBefore w:w="108" w:type="dxa"/>
          <w:trHeight w:val="435"/>
        </w:trPr>
        <w:tc>
          <w:tcPr>
            <w:tcW w:w="1728" w:type="dxa"/>
            <w:gridSpan w:val="2"/>
            <w:shd w:val="clear" w:color="auto" w:fill="DAEEF3"/>
          </w:tcPr>
          <w:p w14:paraId="2DA27FE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4E1155D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2"/>
            <w:shd w:val="clear" w:color="auto" w:fill="DAEEF3"/>
            <w:noWrap/>
          </w:tcPr>
          <w:p w14:paraId="0A164D22" w14:textId="41B58EE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8962:24</w:t>
            </w:r>
          </w:p>
        </w:tc>
        <w:tc>
          <w:tcPr>
            <w:tcW w:w="960" w:type="dxa"/>
            <w:gridSpan w:val="2"/>
            <w:shd w:val="clear" w:color="auto" w:fill="DAEEF3"/>
            <w:noWrap/>
          </w:tcPr>
          <w:p w14:paraId="1499BDC9" w14:textId="68877BA5"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1F48F26F" w14:textId="77777777" w:rsidTr="005861E4">
        <w:trPr>
          <w:gridBefore w:val="1"/>
          <w:wBefore w:w="108" w:type="dxa"/>
          <w:trHeight w:val="435"/>
        </w:trPr>
        <w:tc>
          <w:tcPr>
            <w:tcW w:w="1728" w:type="dxa"/>
            <w:gridSpan w:val="2"/>
            <w:shd w:val="clear" w:color="auto" w:fill="EDF6F9"/>
          </w:tcPr>
          <w:p w14:paraId="0931B99C"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53AA40AE"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2"/>
            <w:shd w:val="clear" w:color="auto" w:fill="EDF6F9"/>
            <w:noWrap/>
          </w:tcPr>
          <w:p w14:paraId="45803717" w14:textId="1A5D9E30"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8962:25</w:t>
            </w:r>
          </w:p>
        </w:tc>
        <w:tc>
          <w:tcPr>
            <w:tcW w:w="960" w:type="dxa"/>
            <w:gridSpan w:val="2"/>
            <w:shd w:val="clear" w:color="auto" w:fill="EDF6F9"/>
            <w:noWrap/>
          </w:tcPr>
          <w:p w14:paraId="62CE4C10" w14:textId="440648A9"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010F662C" w14:textId="77777777" w:rsidTr="005861E4">
        <w:trPr>
          <w:gridBefore w:val="1"/>
          <w:wBefore w:w="108" w:type="dxa"/>
          <w:trHeight w:val="435"/>
        </w:trPr>
        <w:tc>
          <w:tcPr>
            <w:tcW w:w="1728" w:type="dxa"/>
            <w:gridSpan w:val="2"/>
            <w:shd w:val="clear" w:color="auto" w:fill="DAEEF3"/>
          </w:tcPr>
          <w:p w14:paraId="4C89400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486A0CC2"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2"/>
            <w:shd w:val="clear" w:color="auto" w:fill="DAEEF3"/>
            <w:noWrap/>
          </w:tcPr>
          <w:p w14:paraId="27783B81" w14:textId="178E4E83"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8962:25</w:t>
            </w:r>
          </w:p>
        </w:tc>
        <w:tc>
          <w:tcPr>
            <w:tcW w:w="960" w:type="dxa"/>
            <w:gridSpan w:val="2"/>
            <w:shd w:val="clear" w:color="auto" w:fill="DAEEF3"/>
            <w:noWrap/>
          </w:tcPr>
          <w:p w14:paraId="4A8F9336" w14:textId="5AEBABF3"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5F99F327" w14:textId="77777777" w:rsidTr="005861E4">
        <w:trPr>
          <w:gridBefore w:val="1"/>
          <w:wBefore w:w="108" w:type="dxa"/>
          <w:trHeight w:val="435"/>
        </w:trPr>
        <w:tc>
          <w:tcPr>
            <w:tcW w:w="1728" w:type="dxa"/>
            <w:gridSpan w:val="2"/>
            <w:shd w:val="clear" w:color="auto" w:fill="EDF6F9"/>
          </w:tcPr>
          <w:p w14:paraId="65FE3363"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64064A95"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2"/>
            <w:shd w:val="clear" w:color="auto" w:fill="EDF6F9"/>
            <w:noWrap/>
          </w:tcPr>
          <w:p w14:paraId="60682C5D" w14:textId="039DB2C4"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960" w:type="dxa"/>
            <w:gridSpan w:val="2"/>
            <w:shd w:val="clear" w:color="auto" w:fill="EDF6F9"/>
            <w:noWrap/>
          </w:tcPr>
          <w:p w14:paraId="177ADDC1" w14:textId="1AE72E70"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339C069B" w14:textId="77777777" w:rsidTr="005861E4">
        <w:trPr>
          <w:gridBefore w:val="1"/>
          <w:wBefore w:w="108" w:type="dxa"/>
          <w:trHeight w:val="390"/>
        </w:trPr>
        <w:tc>
          <w:tcPr>
            <w:tcW w:w="1728" w:type="dxa"/>
            <w:gridSpan w:val="2"/>
            <w:shd w:val="clear" w:color="auto" w:fill="DAEEF3"/>
          </w:tcPr>
          <w:p w14:paraId="3012084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3ED4F90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2"/>
            <w:shd w:val="clear" w:color="auto" w:fill="DAEEF3"/>
            <w:noWrap/>
          </w:tcPr>
          <w:p w14:paraId="0B61EB25" w14:textId="47174ABF"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960" w:type="dxa"/>
            <w:gridSpan w:val="2"/>
            <w:shd w:val="clear" w:color="auto" w:fill="DAEEF3"/>
            <w:noWrap/>
          </w:tcPr>
          <w:p w14:paraId="46869201" w14:textId="31ED3D4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4C7B22A3" w14:textId="77777777" w:rsidTr="005861E4">
        <w:trPr>
          <w:gridBefore w:val="1"/>
          <w:wBefore w:w="108" w:type="dxa"/>
          <w:trHeight w:val="390"/>
        </w:trPr>
        <w:tc>
          <w:tcPr>
            <w:tcW w:w="1728" w:type="dxa"/>
            <w:gridSpan w:val="2"/>
            <w:shd w:val="clear" w:color="auto" w:fill="EDF6F9"/>
          </w:tcPr>
          <w:p w14:paraId="03B644C6"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27918F4"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2"/>
            <w:shd w:val="clear" w:color="auto" w:fill="EDF6F9"/>
            <w:noWrap/>
          </w:tcPr>
          <w:p w14:paraId="7ABF04E1" w14:textId="5CBF327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1040:27</w:t>
            </w:r>
          </w:p>
        </w:tc>
        <w:tc>
          <w:tcPr>
            <w:tcW w:w="960" w:type="dxa"/>
            <w:gridSpan w:val="2"/>
            <w:shd w:val="clear" w:color="auto" w:fill="EDF6F9"/>
            <w:noWrap/>
          </w:tcPr>
          <w:p w14:paraId="0D2B2D72" w14:textId="7553B3C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59346225" w14:textId="77777777" w:rsidTr="005861E4">
        <w:trPr>
          <w:gridBefore w:val="1"/>
          <w:wBefore w:w="108" w:type="dxa"/>
          <w:trHeight w:val="390"/>
        </w:trPr>
        <w:tc>
          <w:tcPr>
            <w:tcW w:w="1728" w:type="dxa"/>
            <w:gridSpan w:val="2"/>
            <w:shd w:val="clear" w:color="auto" w:fill="DAEEF3"/>
          </w:tcPr>
          <w:p w14:paraId="2AECB83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56639FCC" w14:textId="11EB67E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14</w:t>
            </w:r>
            <w:r w:rsidRPr="00310B84">
              <w:rPr>
                <w:rFonts w:ascii="Arial" w:hAnsi="Arial" w:cs="Arial"/>
                <w:color w:val="000000"/>
                <w:sz w:val="19"/>
                <w:szCs w:val="19"/>
              </w:rPr>
              <w:t xml:space="preserve">]  </w:t>
            </w:r>
          </w:p>
        </w:tc>
        <w:tc>
          <w:tcPr>
            <w:tcW w:w="3330" w:type="dxa"/>
            <w:gridSpan w:val="2"/>
            <w:shd w:val="clear" w:color="auto" w:fill="DAEEF3"/>
            <w:noWrap/>
          </w:tcPr>
          <w:p w14:paraId="46F62715" w14:textId="2E6D24C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960" w:type="dxa"/>
            <w:gridSpan w:val="2"/>
            <w:shd w:val="clear" w:color="auto" w:fill="DAEEF3"/>
            <w:noWrap/>
          </w:tcPr>
          <w:p w14:paraId="6C461F87" w14:textId="272529A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3FB1176A" w14:textId="77777777" w:rsidTr="005861E4">
        <w:trPr>
          <w:gridBefore w:val="1"/>
          <w:wBefore w:w="108" w:type="dxa"/>
          <w:trHeight w:val="390"/>
        </w:trPr>
        <w:tc>
          <w:tcPr>
            <w:tcW w:w="1728" w:type="dxa"/>
            <w:gridSpan w:val="2"/>
            <w:shd w:val="clear" w:color="auto" w:fill="EDF6F9"/>
          </w:tcPr>
          <w:p w14:paraId="49A6190E"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041C1258"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2"/>
            <w:shd w:val="clear" w:color="auto" w:fill="EDF6F9"/>
            <w:noWrap/>
          </w:tcPr>
          <w:p w14:paraId="43F86ECB" w14:textId="5745410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1040:27</w:t>
            </w:r>
          </w:p>
        </w:tc>
        <w:tc>
          <w:tcPr>
            <w:tcW w:w="960" w:type="dxa"/>
            <w:gridSpan w:val="2"/>
            <w:shd w:val="clear" w:color="auto" w:fill="EDF6F9"/>
            <w:noWrap/>
          </w:tcPr>
          <w:p w14:paraId="2CBF3DC2" w14:textId="57BC648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59317E5F" w14:textId="77777777" w:rsidTr="005861E4">
        <w:trPr>
          <w:gridBefore w:val="1"/>
          <w:wBefore w:w="108" w:type="dxa"/>
          <w:trHeight w:val="510"/>
        </w:trPr>
        <w:tc>
          <w:tcPr>
            <w:tcW w:w="1728" w:type="dxa"/>
            <w:gridSpan w:val="2"/>
            <w:shd w:val="clear" w:color="auto" w:fill="DAEEF3"/>
          </w:tcPr>
          <w:p w14:paraId="07DC127B"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20BDAB6A" w14:textId="5B47E0B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15</w:t>
            </w:r>
            <w:r w:rsidRPr="00310B84">
              <w:rPr>
                <w:rFonts w:ascii="Arial" w:hAnsi="Arial" w:cs="Arial"/>
                <w:color w:val="000000"/>
                <w:sz w:val="19"/>
                <w:szCs w:val="19"/>
              </w:rPr>
              <w:t xml:space="preserve">]  </w:t>
            </w:r>
          </w:p>
        </w:tc>
        <w:tc>
          <w:tcPr>
            <w:tcW w:w="3330" w:type="dxa"/>
            <w:gridSpan w:val="2"/>
            <w:shd w:val="clear" w:color="auto" w:fill="DAEEF3"/>
            <w:noWrap/>
          </w:tcPr>
          <w:p w14:paraId="2765B3DD" w14:textId="52A7068E"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960" w:type="dxa"/>
            <w:gridSpan w:val="2"/>
            <w:shd w:val="clear" w:color="auto" w:fill="DAEEF3"/>
            <w:noWrap/>
          </w:tcPr>
          <w:p w14:paraId="03B1DB2A" w14:textId="71688B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5861E4" w:rsidRPr="00310B84" w14:paraId="6C36A83B" w14:textId="77777777" w:rsidTr="005861E4">
        <w:trPr>
          <w:gridBefore w:val="1"/>
          <w:wBefore w:w="108" w:type="dxa"/>
          <w:trHeight w:val="390"/>
        </w:trPr>
        <w:tc>
          <w:tcPr>
            <w:tcW w:w="1728" w:type="dxa"/>
            <w:gridSpan w:val="2"/>
            <w:shd w:val="clear" w:color="auto" w:fill="EDF6F9"/>
          </w:tcPr>
          <w:p w14:paraId="5AC9F17B" w14:textId="77777777" w:rsidR="005861E4" w:rsidRPr="00310B84" w:rsidRDefault="005861E4" w:rsidP="005861E4">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1041D5E7" w14:textId="0957BBB2"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Number of returns with refundable child tax credit or additional child tax credit</w:t>
            </w:r>
          </w:p>
        </w:tc>
        <w:tc>
          <w:tcPr>
            <w:tcW w:w="3330" w:type="dxa"/>
            <w:gridSpan w:val="2"/>
            <w:shd w:val="clear" w:color="auto" w:fill="EDF6F9"/>
            <w:noWrap/>
          </w:tcPr>
          <w:p w14:paraId="48B7A6B4" w14:textId="35E99B0C"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960" w:type="dxa"/>
            <w:gridSpan w:val="2"/>
            <w:shd w:val="clear" w:color="auto" w:fill="EDF6F9"/>
            <w:noWrap/>
          </w:tcPr>
          <w:p w14:paraId="4883328A" w14:textId="52BB55EE"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Num</w:t>
            </w:r>
          </w:p>
        </w:tc>
      </w:tr>
      <w:tr w:rsidR="005861E4" w:rsidRPr="00310B84" w14:paraId="23019AB0" w14:textId="77777777" w:rsidTr="005861E4">
        <w:trPr>
          <w:gridBefore w:val="1"/>
          <w:wBefore w:w="108" w:type="dxa"/>
          <w:trHeight w:val="435"/>
        </w:trPr>
        <w:tc>
          <w:tcPr>
            <w:tcW w:w="1728" w:type="dxa"/>
            <w:gridSpan w:val="2"/>
            <w:shd w:val="clear" w:color="auto" w:fill="DAEEF3"/>
          </w:tcPr>
          <w:p w14:paraId="07E0BFF2" w14:textId="77777777" w:rsidR="005861E4" w:rsidRPr="00310B84" w:rsidRDefault="005861E4" w:rsidP="005861E4">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54305897" w14:textId="71E6FA5C"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Refundable child tax credit or additional child tax credit amount</w:t>
            </w:r>
          </w:p>
        </w:tc>
        <w:tc>
          <w:tcPr>
            <w:tcW w:w="3330" w:type="dxa"/>
            <w:gridSpan w:val="2"/>
            <w:shd w:val="clear" w:color="auto" w:fill="DAEEF3"/>
            <w:noWrap/>
          </w:tcPr>
          <w:p w14:paraId="5DC3831A" w14:textId="0AC80F84" w:rsidR="005861E4" w:rsidRPr="00310B84" w:rsidRDefault="005861E4" w:rsidP="005861E4">
            <w:pPr>
              <w:rPr>
                <w:rFonts w:ascii="Arial" w:hAnsi="Arial" w:cs="Arial"/>
                <w:color w:val="000000"/>
                <w:sz w:val="19"/>
                <w:szCs w:val="19"/>
              </w:rPr>
            </w:pPr>
            <w:r>
              <w:rPr>
                <w:rFonts w:ascii="Arial" w:hAnsi="Arial" w:cs="Arial"/>
                <w:color w:val="000000"/>
                <w:sz w:val="19"/>
                <w:szCs w:val="19"/>
              </w:rPr>
              <w:t xml:space="preserve">  1040:28</w:t>
            </w:r>
          </w:p>
        </w:tc>
        <w:tc>
          <w:tcPr>
            <w:tcW w:w="960" w:type="dxa"/>
            <w:gridSpan w:val="2"/>
            <w:shd w:val="clear" w:color="auto" w:fill="DAEEF3"/>
            <w:noWrap/>
          </w:tcPr>
          <w:p w14:paraId="30896C04" w14:textId="77DC757B" w:rsidR="005861E4" w:rsidRPr="00310B84" w:rsidRDefault="005861E4" w:rsidP="005861E4">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6CC6722A" w14:textId="77777777" w:rsidTr="005861E4">
        <w:trPr>
          <w:gridBefore w:val="1"/>
          <w:wBefore w:w="108" w:type="dxa"/>
          <w:trHeight w:val="435"/>
        </w:trPr>
        <w:tc>
          <w:tcPr>
            <w:tcW w:w="1728" w:type="dxa"/>
            <w:gridSpan w:val="2"/>
            <w:shd w:val="clear" w:color="auto" w:fill="EDF6F9"/>
          </w:tcPr>
          <w:p w14:paraId="0F98257C"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AE2CDD4" w14:textId="4336C251"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[16]</w:t>
            </w:r>
          </w:p>
        </w:tc>
        <w:tc>
          <w:tcPr>
            <w:tcW w:w="3330" w:type="dxa"/>
            <w:gridSpan w:val="2"/>
            <w:shd w:val="clear" w:color="auto" w:fill="EDF6F9"/>
            <w:noWrap/>
          </w:tcPr>
          <w:p w14:paraId="49FF184E" w14:textId="2460F77A"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960" w:type="dxa"/>
            <w:gridSpan w:val="2"/>
            <w:shd w:val="clear" w:color="auto" w:fill="EDF6F9"/>
            <w:noWrap/>
          </w:tcPr>
          <w:p w14:paraId="5A543D74" w14:textId="5F93F0B5"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6DB06550" w14:textId="77777777" w:rsidTr="005861E4">
        <w:trPr>
          <w:gridBefore w:val="1"/>
          <w:wBefore w:w="108" w:type="dxa"/>
          <w:trHeight w:val="390"/>
        </w:trPr>
        <w:tc>
          <w:tcPr>
            <w:tcW w:w="1728" w:type="dxa"/>
            <w:gridSpan w:val="2"/>
            <w:shd w:val="clear" w:color="auto" w:fill="DAEEF3"/>
          </w:tcPr>
          <w:p w14:paraId="1416AC19"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4D4F1D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2"/>
            <w:shd w:val="clear" w:color="auto" w:fill="DAEEF3"/>
            <w:noWrap/>
          </w:tcPr>
          <w:p w14:paraId="384F2FEE" w14:textId="034A46D0"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960" w:type="dxa"/>
            <w:gridSpan w:val="2"/>
            <w:shd w:val="clear" w:color="auto" w:fill="DAEEF3"/>
            <w:noWrap/>
          </w:tcPr>
          <w:p w14:paraId="50EEA157" w14:textId="498647D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w:t>
            </w:r>
          </w:p>
        </w:tc>
      </w:tr>
      <w:tr w:rsidR="001461A2" w:rsidRPr="00310B84" w14:paraId="553843BD" w14:textId="77777777" w:rsidTr="005861E4">
        <w:trPr>
          <w:gridBefore w:val="1"/>
          <w:wBefore w:w="108" w:type="dxa"/>
          <w:trHeight w:val="435"/>
        </w:trPr>
        <w:tc>
          <w:tcPr>
            <w:tcW w:w="1728" w:type="dxa"/>
            <w:gridSpan w:val="2"/>
            <w:shd w:val="clear" w:color="auto" w:fill="EDF6F9"/>
          </w:tcPr>
          <w:p w14:paraId="232B9EAF"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5B73535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2"/>
            <w:shd w:val="clear" w:color="auto" w:fill="EDF6F9"/>
            <w:noWrap/>
          </w:tcPr>
          <w:p w14:paraId="72516AE0" w14:textId="221D0A0D"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3:8</w:t>
            </w:r>
          </w:p>
        </w:tc>
        <w:tc>
          <w:tcPr>
            <w:tcW w:w="960" w:type="dxa"/>
            <w:gridSpan w:val="2"/>
            <w:shd w:val="clear" w:color="auto" w:fill="EDF6F9"/>
            <w:noWrap/>
          </w:tcPr>
          <w:p w14:paraId="387E02A5" w14:textId="3F7FC9A5"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1461A2" w:rsidRPr="00310B84" w14:paraId="5C03D1B2" w14:textId="77777777" w:rsidTr="005861E4">
        <w:trPr>
          <w:gridBefore w:val="1"/>
          <w:wBefore w:w="108" w:type="dxa"/>
          <w:trHeight w:val="435"/>
        </w:trPr>
        <w:tc>
          <w:tcPr>
            <w:tcW w:w="1728" w:type="dxa"/>
            <w:gridSpan w:val="2"/>
            <w:shd w:val="clear" w:color="auto" w:fill="DAEEF3"/>
          </w:tcPr>
          <w:p w14:paraId="6A8B94A8"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07D2D98F"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2"/>
            <w:shd w:val="clear" w:color="auto" w:fill="DAEEF3"/>
            <w:noWrap/>
          </w:tcPr>
          <w:p w14:paraId="3EF10556" w14:textId="4D5EA57F"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Schedule 3:8</w:t>
            </w:r>
          </w:p>
        </w:tc>
        <w:tc>
          <w:tcPr>
            <w:tcW w:w="960" w:type="dxa"/>
            <w:gridSpan w:val="2"/>
            <w:shd w:val="clear" w:color="auto" w:fill="DAEEF3"/>
            <w:noWrap/>
          </w:tcPr>
          <w:p w14:paraId="3F668B89" w14:textId="2467890C" w:rsidR="001461A2" w:rsidRPr="00310B84" w:rsidRDefault="001461A2" w:rsidP="001461A2">
            <w:pPr>
              <w:rPr>
                <w:rFonts w:ascii="Arial" w:hAnsi="Arial" w:cs="Arial"/>
                <w:color w:val="000000"/>
                <w:sz w:val="19"/>
                <w:szCs w:val="19"/>
              </w:rPr>
            </w:pPr>
            <w:r>
              <w:rPr>
                <w:rFonts w:ascii="Arial" w:hAnsi="Arial" w:cs="Arial"/>
                <w:color w:val="000000"/>
                <w:sz w:val="19"/>
                <w:szCs w:val="19"/>
              </w:rPr>
              <w:t>Num</w:t>
            </w:r>
          </w:p>
        </w:tc>
      </w:tr>
      <w:tr w:rsidR="005861E4" w:rsidRPr="00000738" w14:paraId="15D044EA" w14:textId="77777777" w:rsidTr="005861E4">
        <w:trPr>
          <w:gridBefore w:val="1"/>
          <w:wBefore w:w="108" w:type="dxa"/>
          <w:trHeight w:val="390"/>
        </w:trPr>
        <w:tc>
          <w:tcPr>
            <w:tcW w:w="1728" w:type="dxa"/>
            <w:gridSpan w:val="2"/>
            <w:shd w:val="clear" w:color="auto" w:fill="EDF6F9"/>
          </w:tcPr>
          <w:p w14:paraId="26DD2E8B" w14:textId="34736FF1" w:rsidR="005861E4" w:rsidRPr="00000738" w:rsidRDefault="005861E4" w:rsidP="005861E4">
            <w:pPr>
              <w:rPr>
                <w:rFonts w:ascii="Arial" w:hAnsi="Arial" w:cs="Arial"/>
                <w:b/>
                <w:bCs/>
                <w:color w:val="000000"/>
                <w:sz w:val="19"/>
                <w:szCs w:val="19"/>
              </w:rPr>
            </w:pPr>
            <w:r>
              <w:rPr>
                <w:rFonts w:ascii="Arial" w:hAnsi="Arial" w:cs="Arial"/>
                <w:b/>
                <w:bCs/>
                <w:color w:val="000000"/>
                <w:sz w:val="19"/>
                <w:szCs w:val="19"/>
              </w:rPr>
              <w:t xml:space="preserve">  </w:t>
            </w:r>
            <w:r w:rsidRPr="00000738">
              <w:rPr>
                <w:rFonts w:ascii="Arial" w:hAnsi="Arial" w:cs="Arial"/>
                <w:b/>
                <w:bCs/>
                <w:color w:val="000000"/>
                <w:sz w:val="19"/>
                <w:szCs w:val="19"/>
              </w:rPr>
              <w:t>N11450</w:t>
            </w:r>
          </w:p>
        </w:tc>
        <w:tc>
          <w:tcPr>
            <w:tcW w:w="5040" w:type="dxa"/>
            <w:gridSpan w:val="2"/>
            <w:shd w:val="clear" w:color="auto" w:fill="EDF6F9"/>
          </w:tcPr>
          <w:p w14:paraId="0E4F5FC5" w14:textId="72044F57"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Number of returns with qualified sick and family leave credit for leave taken before April 1, 2021</w:t>
            </w:r>
          </w:p>
        </w:tc>
        <w:tc>
          <w:tcPr>
            <w:tcW w:w="3330" w:type="dxa"/>
            <w:gridSpan w:val="2"/>
            <w:shd w:val="clear" w:color="auto" w:fill="EDF6F9"/>
            <w:noWrap/>
          </w:tcPr>
          <w:p w14:paraId="1619B0CE" w14:textId="738FBB42"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Schedule 3:13b</w:t>
            </w:r>
          </w:p>
        </w:tc>
        <w:tc>
          <w:tcPr>
            <w:tcW w:w="960" w:type="dxa"/>
            <w:gridSpan w:val="2"/>
            <w:shd w:val="clear" w:color="auto" w:fill="EDF6F9"/>
            <w:noWrap/>
          </w:tcPr>
          <w:p w14:paraId="72A09710" w14:textId="56E39641"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w:t>
            </w:r>
          </w:p>
        </w:tc>
      </w:tr>
      <w:tr w:rsidR="005861E4" w:rsidRPr="00000738" w14:paraId="4B9257FE" w14:textId="77777777" w:rsidTr="005861E4">
        <w:trPr>
          <w:gridBefore w:val="1"/>
          <w:wBefore w:w="108" w:type="dxa"/>
          <w:trHeight w:val="390"/>
        </w:trPr>
        <w:tc>
          <w:tcPr>
            <w:tcW w:w="1728" w:type="dxa"/>
            <w:gridSpan w:val="2"/>
            <w:shd w:val="clear" w:color="auto" w:fill="DAEEF3"/>
          </w:tcPr>
          <w:p w14:paraId="71F08179" w14:textId="74081A18" w:rsidR="005861E4" w:rsidRPr="00000738" w:rsidRDefault="005861E4" w:rsidP="005861E4">
            <w:pPr>
              <w:rPr>
                <w:rFonts w:ascii="Arial" w:hAnsi="Arial" w:cs="Arial"/>
                <w:b/>
                <w:bCs/>
                <w:color w:val="000000"/>
                <w:sz w:val="19"/>
                <w:szCs w:val="19"/>
              </w:rPr>
            </w:pPr>
            <w:r w:rsidRPr="00000738">
              <w:rPr>
                <w:rFonts w:ascii="Arial" w:hAnsi="Arial" w:cs="Arial"/>
                <w:b/>
                <w:bCs/>
                <w:color w:val="000000"/>
                <w:sz w:val="19"/>
                <w:szCs w:val="19"/>
              </w:rPr>
              <w:t xml:space="preserve">  A11450</w:t>
            </w:r>
          </w:p>
        </w:tc>
        <w:tc>
          <w:tcPr>
            <w:tcW w:w="5040" w:type="dxa"/>
            <w:gridSpan w:val="2"/>
            <w:shd w:val="clear" w:color="auto" w:fill="DAEEF3"/>
          </w:tcPr>
          <w:p w14:paraId="32A3EF33" w14:textId="327F2791"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 xml:space="preserve">Qualified sick and family leave credit for leave taken before April 1, </w:t>
            </w:r>
            <w:proofErr w:type="gramStart"/>
            <w:r w:rsidRPr="00000738">
              <w:rPr>
                <w:rFonts w:ascii="Arial" w:hAnsi="Arial" w:cs="Arial"/>
                <w:color w:val="000000"/>
                <w:sz w:val="19"/>
                <w:szCs w:val="19"/>
              </w:rPr>
              <w:t>2021</w:t>
            </w:r>
            <w:proofErr w:type="gramEnd"/>
            <w:r w:rsidRPr="00000738">
              <w:rPr>
                <w:rFonts w:ascii="Arial" w:hAnsi="Arial" w:cs="Arial"/>
                <w:color w:val="000000"/>
                <w:sz w:val="19"/>
                <w:szCs w:val="19"/>
              </w:rPr>
              <w:t xml:space="preserve"> amount</w:t>
            </w:r>
          </w:p>
        </w:tc>
        <w:tc>
          <w:tcPr>
            <w:tcW w:w="3330" w:type="dxa"/>
            <w:gridSpan w:val="2"/>
            <w:shd w:val="clear" w:color="auto" w:fill="DAEEF3"/>
            <w:noWrap/>
          </w:tcPr>
          <w:p w14:paraId="561C5543" w14:textId="33102D41"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Schedule 3:13b</w:t>
            </w:r>
          </w:p>
        </w:tc>
        <w:tc>
          <w:tcPr>
            <w:tcW w:w="960" w:type="dxa"/>
            <w:gridSpan w:val="2"/>
            <w:shd w:val="clear" w:color="auto" w:fill="DAEEF3"/>
            <w:noWrap/>
          </w:tcPr>
          <w:p w14:paraId="17FFCE19" w14:textId="562FB383"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w:t>
            </w:r>
          </w:p>
        </w:tc>
      </w:tr>
      <w:tr w:rsidR="005861E4" w:rsidRPr="00000738" w14:paraId="4A468458" w14:textId="77777777" w:rsidTr="000E5695">
        <w:trPr>
          <w:gridAfter w:val="1"/>
          <w:wAfter w:w="68" w:type="dxa"/>
          <w:trHeight w:val="390"/>
        </w:trPr>
        <w:tc>
          <w:tcPr>
            <w:tcW w:w="1768" w:type="dxa"/>
            <w:gridSpan w:val="2"/>
            <w:shd w:val="clear" w:color="auto" w:fill="EDF6F9"/>
          </w:tcPr>
          <w:p w14:paraId="0751F3A5" w14:textId="77777777" w:rsidR="005861E4" w:rsidRPr="00000738" w:rsidRDefault="005861E4" w:rsidP="000E5695">
            <w:pPr>
              <w:rPr>
                <w:rFonts w:ascii="Arial" w:hAnsi="Arial" w:cs="Arial"/>
                <w:b/>
                <w:bCs/>
                <w:color w:val="000000"/>
                <w:sz w:val="19"/>
                <w:szCs w:val="19"/>
              </w:rPr>
            </w:pPr>
            <w:r w:rsidRPr="00000738">
              <w:rPr>
                <w:rFonts w:ascii="Arial" w:hAnsi="Arial" w:cs="Arial"/>
                <w:b/>
                <w:bCs/>
                <w:color w:val="000000"/>
                <w:sz w:val="19"/>
                <w:szCs w:val="19"/>
              </w:rPr>
              <w:t xml:space="preserve">    N11520</w:t>
            </w:r>
          </w:p>
        </w:tc>
        <w:tc>
          <w:tcPr>
            <w:tcW w:w="5040" w:type="dxa"/>
            <w:gridSpan w:val="2"/>
            <w:shd w:val="clear" w:color="auto" w:fill="EDF6F9"/>
          </w:tcPr>
          <w:p w14:paraId="6DFCAC9F"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Number of returns with refundable child and dependent care credit</w:t>
            </w:r>
          </w:p>
        </w:tc>
        <w:tc>
          <w:tcPr>
            <w:tcW w:w="3330" w:type="dxa"/>
            <w:gridSpan w:val="2"/>
            <w:shd w:val="clear" w:color="auto" w:fill="EDF6F9"/>
            <w:noWrap/>
          </w:tcPr>
          <w:p w14:paraId="11774BFF"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 xml:space="preserve"> Schedule 3:13g</w:t>
            </w:r>
          </w:p>
        </w:tc>
        <w:tc>
          <w:tcPr>
            <w:tcW w:w="960" w:type="dxa"/>
            <w:gridSpan w:val="2"/>
            <w:shd w:val="clear" w:color="auto" w:fill="EDF6F9"/>
            <w:noWrap/>
          </w:tcPr>
          <w:p w14:paraId="28AB2F68"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w:t>
            </w:r>
          </w:p>
        </w:tc>
      </w:tr>
      <w:tr w:rsidR="005861E4" w:rsidRPr="00000738" w14:paraId="10D1A90E" w14:textId="77777777" w:rsidTr="000E5695">
        <w:trPr>
          <w:gridAfter w:val="1"/>
          <w:wAfter w:w="68" w:type="dxa"/>
          <w:trHeight w:val="390"/>
        </w:trPr>
        <w:tc>
          <w:tcPr>
            <w:tcW w:w="1768" w:type="dxa"/>
            <w:gridSpan w:val="2"/>
            <w:shd w:val="clear" w:color="auto" w:fill="DAEEF3"/>
          </w:tcPr>
          <w:p w14:paraId="0E4FFC76" w14:textId="77777777" w:rsidR="005861E4" w:rsidRPr="00000738" w:rsidRDefault="005861E4" w:rsidP="000E5695">
            <w:pPr>
              <w:rPr>
                <w:rFonts w:ascii="Arial" w:hAnsi="Arial" w:cs="Arial"/>
                <w:b/>
                <w:bCs/>
                <w:color w:val="000000"/>
                <w:sz w:val="19"/>
                <w:szCs w:val="19"/>
              </w:rPr>
            </w:pPr>
            <w:r w:rsidRPr="00000738">
              <w:rPr>
                <w:rFonts w:ascii="Arial" w:hAnsi="Arial" w:cs="Arial"/>
                <w:b/>
                <w:bCs/>
                <w:color w:val="000000"/>
                <w:sz w:val="19"/>
                <w:szCs w:val="19"/>
              </w:rPr>
              <w:t xml:space="preserve">    A11520</w:t>
            </w:r>
          </w:p>
        </w:tc>
        <w:tc>
          <w:tcPr>
            <w:tcW w:w="5040" w:type="dxa"/>
            <w:gridSpan w:val="2"/>
            <w:shd w:val="clear" w:color="auto" w:fill="DAEEF3"/>
          </w:tcPr>
          <w:p w14:paraId="2D950233"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Refundable child and dependent care credit</w:t>
            </w:r>
          </w:p>
        </w:tc>
        <w:tc>
          <w:tcPr>
            <w:tcW w:w="3330" w:type="dxa"/>
            <w:gridSpan w:val="2"/>
            <w:shd w:val="clear" w:color="auto" w:fill="DAEEF3"/>
            <w:noWrap/>
          </w:tcPr>
          <w:p w14:paraId="4882355E"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 xml:space="preserve"> Schedule 3:13g</w:t>
            </w:r>
          </w:p>
        </w:tc>
        <w:tc>
          <w:tcPr>
            <w:tcW w:w="960" w:type="dxa"/>
            <w:gridSpan w:val="2"/>
            <w:shd w:val="clear" w:color="auto" w:fill="DAEEF3"/>
            <w:noWrap/>
          </w:tcPr>
          <w:p w14:paraId="464644FE"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w:t>
            </w:r>
          </w:p>
        </w:tc>
      </w:tr>
      <w:tr w:rsidR="005861E4" w:rsidRPr="00000738" w14:paraId="7E90CA44" w14:textId="77777777" w:rsidTr="000E5695">
        <w:trPr>
          <w:gridAfter w:val="1"/>
          <w:wAfter w:w="68" w:type="dxa"/>
          <w:trHeight w:val="390"/>
        </w:trPr>
        <w:tc>
          <w:tcPr>
            <w:tcW w:w="1768" w:type="dxa"/>
            <w:gridSpan w:val="2"/>
            <w:shd w:val="clear" w:color="auto" w:fill="EDF6F9"/>
          </w:tcPr>
          <w:p w14:paraId="564F3D53" w14:textId="77777777" w:rsidR="005861E4" w:rsidRPr="00000738" w:rsidRDefault="005861E4" w:rsidP="000E5695">
            <w:pPr>
              <w:rPr>
                <w:rFonts w:ascii="Arial" w:hAnsi="Arial" w:cs="Arial"/>
                <w:b/>
                <w:bCs/>
                <w:color w:val="000000"/>
                <w:sz w:val="19"/>
                <w:szCs w:val="19"/>
              </w:rPr>
            </w:pPr>
            <w:r w:rsidRPr="00000738">
              <w:rPr>
                <w:rFonts w:ascii="Arial" w:hAnsi="Arial" w:cs="Arial"/>
                <w:b/>
                <w:bCs/>
                <w:color w:val="000000"/>
                <w:sz w:val="19"/>
                <w:szCs w:val="19"/>
              </w:rPr>
              <w:t xml:space="preserve">    N11530</w:t>
            </w:r>
          </w:p>
        </w:tc>
        <w:tc>
          <w:tcPr>
            <w:tcW w:w="5040" w:type="dxa"/>
            <w:gridSpan w:val="2"/>
            <w:shd w:val="clear" w:color="auto" w:fill="EDF6F9"/>
          </w:tcPr>
          <w:p w14:paraId="38F07EAE"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Number of returns with qualified sick and family leave credit for leave taken after March 31, 2021</w:t>
            </w:r>
          </w:p>
        </w:tc>
        <w:tc>
          <w:tcPr>
            <w:tcW w:w="3330" w:type="dxa"/>
            <w:gridSpan w:val="2"/>
            <w:shd w:val="clear" w:color="auto" w:fill="EDF6F9"/>
            <w:noWrap/>
          </w:tcPr>
          <w:p w14:paraId="7D38B7C4"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 xml:space="preserve"> Schedule 3:13h</w:t>
            </w:r>
          </w:p>
        </w:tc>
        <w:tc>
          <w:tcPr>
            <w:tcW w:w="960" w:type="dxa"/>
            <w:gridSpan w:val="2"/>
            <w:shd w:val="clear" w:color="auto" w:fill="EDF6F9"/>
            <w:noWrap/>
          </w:tcPr>
          <w:p w14:paraId="03EEE340"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w:t>
            </w:r>
          </w:p>
        </w:tc>
      </w:tr>
      <w:tr w:rsidR="005861E4" w:rsidRPr="00000738" w14:paraId="7B99B188" w14:textId="77777777" w:rsidTr="000E5695">
        <w:trPr>
          <w:gridAfter w:val="1"/>
          <w:wAfter w:w="68" w:type="dxa"/>
          <w:trHeight w:val="390"/>
        </w:trPr>
        <w:tc>
          <w:tcPr>
            <w:tcW w:w="1768" w:type="dxa"/>
            <w:gridSpan w:val="2"/>
            <w:shd w:val="clear" w:color="auto" w:fill="DAEEF3"/>
          </w:tcPr>
          <w:p w14:paraId="13AC7F81" w14:textId="77777777" w:rsidR="005861E4" w:rsidRPr="00000738" w:rsidRDefault="005861E4" w:rsidP="000E5695">
            <w:pPr>
              <w:rPr>
                <w:rFonts w:ascii="Arial" w:hAnsi="Arial" w:cs="Arial"/>
                <w:b/>
                <w:bCs/>
                <w:color w:val="000000"/>
                <w:sz w:val="19"/>
                <w:szCs w:val="19"/>
              </w:rPr>
            </w:pPr>
            <w:r w:rsidRPr="00000738">
              <w:rPr>
                <w:rFonts w:ascii="Arial" w:hAnsi="Arial" w:cs="Arial"/>
                <w:b/>
                <w:bCs/>
                <w:color w:val="000000"/>
                <w:sz w:val="19"/>
                <w:szCs w:val="19"/>
              </w:rPr>
              <w:t xml:space="preserve">    A11530</w:t>
            </w:r>
          </w:p>
        </w:tc>
        <w:tc>
          <w:tcPr>
            <w:tcW w:w="5040" w:type="dxa"/>
            <w:gridSpan w:val="2"/>
            <w:shd w:val="clear" w:color="auto" w:fill="DAEEF3"/>
          </w:tcPr>
          <w:p w14:paraId="5BA42172"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Qualified sick and family leave credit for leave taken after March 31, 2021</w:t>
            </w:r>
          </w:p>
        </w:tc>
        <w:tc>
          <w:tcPr>
            <w:tcW w:w="3330" w:type="dxa"/>
            <w:gridSpan w:val="2"/>
            <w:shd w:val="clear" w:color="auto" w:fill="DAEEF3"/>
            <w:noWrap/>
          </w:tcPr>
          <w:p w14:paraId="42A40B59"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 xml:space="preserve"> Schedule 3:13h</w:t>
            </w:r>
          </w:p>
        </w:tc>
        <w:tc>
          <w:tcPr>
            <w:tcW w:w="960" w:type="dxa"/>
            <w:gridSpan w:val="2"/>
            <w:shd w:val="clear" w:color="auto" w:fill="DAEEF3"/>
            <w:noWrap/>
          </w:tcPr>
          <w:p w14:paraId="2A54359E" w14:textId="77777777" w:rsidR="005861E4" w:rsidRPr="00000738" w:rsidRDefault="005861E4" w:rsidP="000E5695">
            <w:pPr>
              <w:rPr>
                <w:rFonts w:ascii="Arial" w:hAnsi="Arial" w:cs="Arial"/>
                <w:color w:val="000000"/>
                <w:sz w:val="19"/>
                <w:szCs w:val="19"/>
              </w:rPr>
            </w:pPr>
            <w:r w:rsidRPr="00000738">
              <w:rPr>
                <w:rFonts w:ascii="Arial" w:hAnsi="Arial" w:cs="Arial"/>
                <w:color w:val="000000"/>
                <w:sz w:val="19"/>
                <w:szCs w:val="19"/>
              </w:rPr>
              <w:t>Num</w:t>
            </w:r>
          </w:p>
        </w:tc>
      </w:tr>
      <w:tr w:rsidR="001461A2" w:rsidRPr="00000738" w14:paraId="238DFC1F" w14:textId="77777777" w:rsidTr="005861E4">
        <w:trPr>
          <w:gridBefore w:val="1"/>
          <w:wBefore w:w="108" w:type="dxa"/>
          <w:trHeight w:val="390"/>
        </w:trPr>
        <w:tc>
          <w:tcPr>
            <w:tcW w:w="1728" w:type="dxa"/>
            <w:gridSpan w:val="2"/>
            <w:shd w:val="clear" w:color="auto" w:fill="EDF6F9"/>
          </w:tcPr>
          <w:p w14:paraId="48468CFB" w14:textId="7F068725" w:rsidR="001461A2" w:rsidRPr="00000738" w:rsidRDefault="001461A2" w:rsidP="001461A2">
            <w:pPr>
              <w:rPr>
                <w:rFonts w:ascii="Arial" w:hAnsi="Arial" w:cs="Arial"/>
                <w:b/>
                <w:bCs/>
                <w:color w:val="000000"/>
                <w:sz w:val="19"/>
                <w:szCs w:val="19"/>
              </w:rPr>
            </w:pPr>
            <w:r w:rsidRPr="00000738">
              <w:rPr>
                <w:rFonts w:ascii="Arial" w:hAnsi="Arial" w:cs="Arial"/>
                <w:b/>
                <w:bCs/>
                <w:color w:val="000000"/>
                <w:sz w:val="19"/>
                <w:szCs w:val="19"/>
              </w:rPr>
              <w:t xml:space="preserve">  N10970</w:t>
            </w:r>
          </w:p>
        </w:tc>
        <w:tc>
          <w:tcPr>
            <w:tcW w:w="5040" w:type="dxa"/>
            <w:gridSpan w:val="2"/>
            <w:shd w:val="clear" w:color="auto" w:fill="EDF6F9"/>
          </w:tcPr>
          <w:p w14:paraId="559B4DA0" w14:textId="387B9F7C"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Number of returns with recovery rebate credit</w:t>
            </w:r>
          </w:p>
        </w:tc>
        <w:tc>
          <w:tcPr>
            <w:tcW w:w="3330" w:type="dxa"/>
            <w:gridSpan w:val="2"/>
            <w:shd w:val="clear" w:color="auto" w:fill="EDF6F9"/>
            <w:noWrap/>
          </w:tcPr>
          <w:p w14:paraId="41FDE82A" w14:textId="79A23A6D"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 xml:space="preserve">  1040:30</w:t>
            </w:r>
          </w:p>
        </w:tc>
        <w:tc>
          <w:tcPr>
            <w:tcW w:w="960" w:type="dxa"/>
            <w:gridSpan w:val="2"/>
            <w:shd w:val="clear" w:color="auto" w:fill="EDF6F9"/>
            <w:noWrap/>
          </w:tcPr>
          <w:p w14:paraId="44C06275" w14:textId="5FA85464"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Num</w:t>
            </w:r>
          </w:p>
        </w:tc>
      </w:tr>
      <w:tr w:rsidR="001461A2" w:rsidRPr="00000738" w14:paraId="0FBC69C2" w14:textId="77777777" w:rsidTr="005861E4">
        <w:trPr>
          <w:gridBefore w:val="1"/>
          <w:wBefore w:w="108" w:type="dxa"/>
          <w:trHeight w:val="390"/>
        </w:trPr>
        <w:tc>
          <w:tcPr>
            <w:tcW w:w="1728" w:type="dxa"/>
            <w:gridSpan w:val="2"/>
            <w:shd w:val="clear" w:color="auto" w:fill="DAEEF3"/>
          </w:tcPr>
          <w:p w14:paraId="190DEE08" w14:textId="57BA76A4" w:rsidR="001461A2" w:rsidRPr="00000738" w:rsidRDefault="001461A2" w:rsidP="001461A2">
            <w:pPr>
              <w:rPr>
                <w:rFonts w:ascii="Arial" w:hAnsi="Arial" w:cs="Arial"/>
                <w:b/>
                <w:bCs/>
                <w:color w:val="000000"/>
                <w:sz w:val="19"/>
                <w:szCs w:val="19"/>
              </w:rPr>
            </w:pPr>
            <w:r w:rsidRPr="00000738">
              <w:rPr>
                <w:rFonts w:ascii="Arial" w:hAnsi="Arial" w:cs="Arial"/>
                <w:b/>
                <w:bCs/>
                <w:color w:val="000000"/>
                <w:sz w:val="19"/>
                <w:szCs w:val="19"/>
              </w:rPr>
              <w:t xml:space="preserve">  A10970</w:t>
            </w:r>
          </w:p>
        </w:tc>
        <w:tc>
          <w:tcPr>
            <w:tcW w:w="5040" w:type="dxa"/>
            <w:gridSpan w:val="2"/>
            <w:shd w:val="clear" w:color="auto" w:fill="DAEEF3"/>
          </w:tcPr>
          <w:p w14:paraId="4671684C" w14:textId="66A00FCA"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Recovery rebate credit amount [1</w:t>
            </w:r>
            <w:r w:rsidR="007D2286" w:rsidRPr="00000738">
              <w:rPr>
                <w:rFonts w:ascii="Arial" w:hAnsi="Arial" w:cs="Arial"/>
                <w:color w:val="000000"/>
                <w:sz w:val="19"/>
                <w:szCs w:val="19"/>
              </w:rPr>
              <w:t>7</w:t>
            </w:r>
            <w:r w:rsidRPr="00000738">
              <w:rPr>
                <w:rFonts w:ascii="Arial" w:hAnsi="Arial" w:cs="Arial"/>
                <w:color w:val="000000"/>
                <w:sz w:val="19"/>
                <w:szCs w:val="19"/>
              </w:rPr>
              <w:t>]</w:t>
            </w:r>
          </w:p>
        </w:tc>
        <w:tc>
          <w:tcPr>
            <w:tcW w:w="3330" w:type="dxa"/>
            <w:gridSpan w:val="2"/>
            <w:shd w:val="clear" w:color="auto" w:fill="DAEEF3"/>
            <w:noWrap/>
          </w:tcPr>
          <w:p w14:paraId="07BAF8B7" w14:textId="19514617"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 xml:space="preserve">  1040:30</w:t>
            </w:r>
          </w:p>
        </w:tc>
        <w:tc>
          <w:tcPr>
            <w:tcW w:w="960" w:type="dxa"/>
            <w:gridSpan w:val="2"/>
            <w:shd w:val="clear" w:color="auto" w:fill="DAEEF3"/>
            <w:noWrap/>
          </w:tcPr>
          <w:p w14:paraId="2AE43470" w14:textId="5DFAA37D" w:rsidR="001461A2" w:rsidRPr="00000738" w:rsidRDefault="001461A2" w:rsidP="001461A2">
            <w:pPr>
              <w:rPr>
                <w:rFonts w:ascii="Arial" w:hAnsi="Arial" w:cs="Arial"/>
                <w:color w:val="000000"/>
                <w:sz w:val="19"/>
                <w:szCs w:val="19"/>
              </w:rPr>
            </w:pPr>
            <w:r w:rsidRPr="00000738">
              <w:rPr>
                <w:rFonts w:ascii="Arial" w:hAnsi="Arial" w:cs="Arial"/>
                <w:color w:val="000000"/>
                <w:sz w:val="19"/>
                <w:szCs w:val="19"/>
              </w:rPr>
              <w:t>Num</w:t>
            </w:r>
          </w:p>
        </w:tc>
      </w:tr>
      <w:tr w:rsidR="005861E4" w:rsidRPr="00310B84" w14:paraId="7F0D47E9" w14:textId="77777777" w:rsidTr="005861E4">
        <w:trPr>
          <w:gridBefore w:val="1"/>
          <w:wBefore w:w="108" w:type="dxa"/>
          <w:trHeight w:val="390"/>
        </w:trPr>
        <w:tc>
          <w:tcPr>
            <w:tcW w:w="1728" w:type="dxa"/>
            <w:gridSpan w:val="2"/>
            <w:shd w:val="clear" w:color="auto" w:fill="EDF6F9"/>
          </w:tcPr>
          <w:p w14:paraId="4A31EC60" w14:textId="735EE905" w:rsidR="005861E4" w:rsidRPr="00000738" w:rsidRDefault="005861E4" w:rsidP="005861E4">
            <w:pPr>
              <w:rPr>
                <w:rFonts w:ascii="Arial" w:hAnsi="Arial" w:cs="Arial"/>
                <w:b/>
                <w:bCs/>
                <w:color w:val="000000"/>
                <w:sz w:val="19"/>
                <w:szCs w:val="19"/>
              </w:rPr>
            </w:pPr>
            <w:r w:rsidRPr="00000738">
              <w:rPr>
                <w:rFonts w:ascii="Arial" w:hAnsi="Arial" w:cs="Arial"/>
                <w:b/>
                <w:bCs/>
                <w:color w:val="000000"/>
                <w:sz w:val="19"/>
                <w:szCs w:val="19"/>
              </w:rPr>
              <w:t xml:space="preserve">  N10971</w:t>
            </w:r>
          </w:p>
        </w:tc>
        <w:tc>
          <w:tcPr>
            <w:tcW w:w="5040" w:type="dxa"/>
            <w:gridSpan w:val="2"/>
            <w:shd w:val="clear" w:color="auto" w:fill="EDF6F9"/>
          </w:tcPr>
          <w:p w14:paraId="784601DA" w14:textId="4894A942"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Number of returns with economic impact payment third round</w:t>
            </w:r>
          </w:p>
        </w:tc>
        <w:tc>
          <w:tcPr>
            <w:tcW w:w="3330" w:type="dxa"/>
            <w:gridSpan w:val="2"/>
            <w:shd w:val="clear" w:color="auto" w:fill="EDF6F9"/>
            <w:noWrap/>
          </w:tcPr>
          <w:p w14:paraId="30C20660" w14:textId="77777777" w:rsidR="005861E4" w:rsidRPr="00000738" w:rsidRDefault="005861E4" w:rsidP="005861E4">
            <w:pPr>
              <w:rPr>
                <w:rFonts w:ascii="Arial" w:hAnsi="Arial" w:cs="Arial"/>
                <w:color w:val="000000"/>
                <w:sz w:val="19"/>
                <w:szCs w:val="19"/>
              </w:rPr>
            </w:pPr>
          </w:p>
        </w:tc>
        <w:tc>
          <w:tcPr>
            <w:tcW w:w="960" w:type="dxa"/>
            <w:gridSpan w:val="2"/>
            <w:shd w:val="clear" w:color="auto" w:fill="EDF6F9"/>
            <w:noWrap/>
          </w:tcPr>
          <w:p w14:paraId="1E7B6638" w14:textId="756D0149" w:rsidR="005861E4" w:rsidRPr="00310B84" w:rsidRDefault="005861E4" w:rsidP="005861E4">
            <w:pPr>
              <w:rPr>
                <w:rFonts w:ascii="Arial" w:hAnsi="Arial" w:cs="Arial"/>
                <w:color w:val="000000"/>
                <w:sz w:val="19"/>
                <w:szCs w:val="19"/>
              </w:rPr>
            </w:pPr>
            <w:r w:rsidRPr="00000738">
              <w:rPr>
                <w:rFonts w:ascii="Arial" w:hAnsi="Arial" w:cs="Arial"/>
                <w:color w:val="000000"/>
                <w:sz w:val="19"/>
                <w:szCs w:val="19"/>
              </w:rPr>
              <w:t>Num</w:t>
            </w:r>
          </w:p>
        </w:tc>
      </w:tr>
      <w:tr w:rsidR="005861E4" w:rsidRPr="00310B84" w14:paraId="5C176B20" w14:textId="77777777" w:rsidTr="005861E4">
        <w:trPr>
          <w:gridBefore w:val="1"/>
          <w:wBefore w:w="108" w:type="dxa"/>
          <w:trHeight w:val="390"/>
        </w:trPr>
        <w:tc>
          <w:tcPr>
            <w:tcW w:w="1728" w:type="dxa"/>
            <w:gridSpan w:val="2"/>
            <w:shd w:val="clear" w:color="auto" w:fill="DAEEF3"/>
          </w:tcPr>
          <w:p w14:paraId="3B8CA01E" w14:textId="71D74673" w:rsidR="005861E4" w:rsidRPr="00000738" w:rsidRDefault="005861E4" w:rsidP="005861E4">
            <w:pPr>
              <w:rPr>
                <w:rFonts w:ascii="Arial" w:hAnsi="Arial" w:cs="Arial"/>
                <w:b/>
                <w:bCs/>
                <w:color w:val="000000"/>
                <w:sz w:val="19"/>
                <w:szCs w:val="19"/>
              </w:rPr>
            </w:pPr>
            <w:r>
              <w:rPr>
                <w:rFonts w:ascii="Arial" w:hAnsi="Arial" w:cs="Arial"/>
                <w:b/>
                <w:bCs/>
                <w:color w:val="000000"/>
                <w:sz w:val="19"/>
                <w:szCs w:val="19"/>
              </w:rPr>
              <w:lastRenderedPageBreak/>
              <w:t xml:space="preserve">  </w:t>
            </w:r>
            <w:r w:rsidRPr="00000738">
              <w:rPr>
                <w:rFonts w:ascii="Arial" w:hAnsi="Arial" w:cs="Arial"/>
                <w:b/>
                <w:bCs/>
                <w:color w:val="000000"/>
                <w:sz w:val="19"/>
                <w:szCs w:val="19"/>
              </w:rPr>
              <w:t>A10971</w:t>
            </w:r>
          </w:p>
        </w:tc>
        <w:tc>
          <w:tcPr>
            <w:tcW w:w="5040" w:type="dxa"/>
            <w:gridSpan w:val="2"/>
            <w:shd w:val="clear" w:color="auto" w:fill="DAEEF3"/>
          </w:tcPr>
          <w:p w14:paraId="1CE77D16" w14:textId="6DD1BD94" w:rsidR="005861E4" w:rsidRPr="00000738" w:rsidRDefault="005861E4" w:rsidP="005861E4">
            <w:pPr>
              <w:rPr>
                <w:rFonts w:ascii="Arial" w:hAnsi="Arial" w:cs="Arial"/>
                <w:color w:val="000000"/>
                <w:sz w:val="19"/>
                <w:szCs w:val="19"/>
              </w:rPr>
            </w:pPr>
            <w:r w:rsidRPr="00000738">
              <w:rPr>
                <w:rFonts w:ascii="Arial" w:hAnsi="Arial" w:cs="Arial"/>
                <w:color w:val="000000"/>
                <w:sz w:val="19"/>
                <w:szCs w:val="19"/>
              </w:rPr>
              <w:t>Economic impact payment third round amount [1</w:t>
            </w:r>
            <w:r w:rsidRPr="00000738">
              <w:rPr>
                <w:rFonts w:ascii="Arial" w:hAnsi="Arial" w:cs="Arial"/>
                <w:color w:val="000000"/>
                <w:sz w:val="19"/>
                <w:szCs w:val="19"/>
              </w:rPr>
              <w:t>8</w:t>
            </w:r>
            <w:r w:rsidRPr="00000738">
              <w:rPr>
                <w:rFonts w:ascii="Arial" w:hAnsi="Arial" w:cs="Arial"/>
                <w:color w:val="000000"/>
                <w:sz w:val="19"/>
                <w:szCs w:val="19"/>
              </w:rPr>
              <w:t>, 1</w:t>
            </w:r>
            <w:r w:rsidRPr="00000738">
              <w:rPr>
                <w:rFonts w:ascii="Arial" w:hAnsi="Arial" w:cs="Arial"/>
                <w:color w:val="000000"/>
                <w:sz w:val="19"/>
                <w:szCs w:val="19"/>
              </w:rPr>
              <w:t>9</w:t>
            </w:r>
            <w:r w:rsidRPr="00000738">
              <w:rPr>
                <w:rFonts w:ascii="Arial" w:hAnsi="Arial" w:cs="Arial"/>
                <w:color w:val="000000"/>
                <w:sz w:val="19"/>
                <w:szCs w:val="19"/>
              </w:rPr>
              <w:t>]</w:t>
            </w:r>
          </w:p>
        </w:tc>
        <w:tc>
          <w:tcPr>
            <w:tcW w:w="3330" w:type="dxa"/>
            <w:gridSpan w:val="2"/>
            <w:shd w:val="clear" w:color="auto" w:fill="DAEEF3"/>
            <w:noWrap/>
          </w:tcPr>
          <w:p w14:paraId="77B674D4" w14:textId="77777777" w:rsidR="005861E4" w:rsidRPr="00000738" w:rsidRDefault="005861E4" w:rsidP="005861E4">
            <w:pPr>
              <w:rPr>
                <w:rFonts w:ascii="Arial" w:hAnsi="Arial" w:cs="Arial"/>
                <w:color w:val="000000"/>
                <w:sz w:val="19"/>
                <w:szCs w:val="19"/>
              </w:rPr>
            </w:pPr>
          </w:p>
        </w:tc>
        <w:tc>
          <w:tcPr>
            <w:tcW w:w="960" w:type="dxa"/>
            <w:gridSpan w:val="2"/>
            <w:shd w:val="clear" w:color="auto" w:fill="DAEEF3"/>
            <w:noWrap/>
          </w:tcPr>
          <w:p w14:paraId="2DACDFEE" w14:textId="7DA0C88C" w:rsidR="005861E4" w:rsidRPr="00310B84" w:rsidRDefault="005861E4" w:rsidP="005861E4">
            <w:pPr>
              <w:rPr>
                <w:rFonts w:ascii="Arial" w:hAnsi="Arial" w:cs="Arial"/>
                <w:color w:val="000000"/>
                <w:sz w:val="19"/>
                <w:szCs w:val="19"/>
              </w:rPr>
            </w:pPr>
            <w:r w:rsidRPr="00000738">
              <w:rPr>
                <w:rFonts w:ascii="Arial" w:hAnsi="Arial" w:cs="Arial"/>
                <w:color w:val="000000"/>
                <w:sz w:val="19"/>
                <w:szCs w:val="19"/>
              </w:rPr>
              <w:t>Num</w:t>
            </w:r>
          </w:p>
        </w:tc>
      </w:tr>
      <w:tr w:rsidR="001461A2" w:rsidRPr="00310B84" w14:paraId="646F730B" w14:textId="77777777" w:rsidTr="005861E4">
        <w:trPr>
          <w:gridBefore w:val="1"/>
          <w:wBefore w:w="108" w:type="dxa"/>
          <w:trHeight w:val="390"/>
        </w:trPr>
        <w:tc>
          <w:tcPr>
            <w:tcW w:w="1728" w:type="dxa"/>
            <w:gridSpan w:val="2"/>
            <w:shd w:val="clear" w:color="auto" w:fill="EDF6F9"/>
          </w:tcPr>
          <w:p w14:paraId="19908C15"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tcPr>
          <w:p w14:paraId="595AC31D"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income tax</w:t>
            </w:r>
            <w:r>
              <w:rPr>
                <w:rFonts w:ascii="Arial" w:hAnsi="Arial" w:cs="Arial"/>
                <w:color w:val="000000"/>
                <w:sz w:val="19"/>
                <w:szCs w:val="19"/>
              </w:rPr>
              <w:t xml:space="preserve"> after credits</w:t>
            </w:r>
          </w:p>
        </w:tc>
        <w:tc>
          <w:tcPr>
            <w:tcW w:w="3330" w:type="dxa"/>
            <w:gridSpan w:val="2"/>
            <w:shd w:val="clear" w:color="auto" w:fill="EDF6F9"/>
            <w:noWrap/>
          </w:tcPr>
          <w:p w14:paraId="09FC264D" w14:textId="60B3E085"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1040:22</w:t>
            </w:r>
          </w:p>
        </w:tc>
        <w:tc>
          <w:tcPr>
            <w:tcW w:w="960" w:type="dxa"/>
            <w:gridSpan w:val="2"/>
            <w:shd w:val="clear" w:color="auto" w:fill="EDF6F9"/>
            <w:noWrap/>
          </w:tcPr>
          <w:p w14:paraId="295607A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0244E9A" w14:textId="77777777" w:rsidTr="005861E4">
        <w:trPr>
          <w:gridBefore w:val="1"/>
          <w:wBefore w:w="108" w:type="dxa"/>
          <w:trHeight w:val="390"/>
        </w:trPr>
        <w:tc>
          <w:tcPr>
            <w:tcW w:w="1728" w:type="dxa"/>
            <w:gridSpan w:val="2"/>
            <w:shd w:val="clear" w:color="auto" w:fill="DAEEF3"/>
          </w:tcPr>
          <w:p w14:paraId="229D58BF"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0962528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2"/>
            <w:shd w:val="clear" w:color="auto" w:fill="DAEEF3"/>
            <w:noWrap/>
          </w:tcPr>
          <w:p w14:paraId="1C0404C5" w14:textId="31E6A2EC"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960" w:type="dxa"/>
            <w:gridSpan w:val="2"/>
            <w:shd w:val="clear" w:color="auto" w:fill="DAEEF3"/>
            <w:noWrap/>
          </w:tcPr>
          <w:p w14:paraId="6137AE3D"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42DEE0F1" w14:textId="77777777" w:rsidTr="005861E4">
        <w:trPr>
          <w:gridBefore w:val="1"/>
          <w:wBefore w:w="108" w:type="dxa"/>
          <w:trHeight w:val="390"/>
        </w:trPr>
        <w:tc>
          <w:tcPr>
            <w:tcW w:w="1728" w:type="dxa"/>
            <w:gridSpan w:val="2"/>
            <w:shd w:val="clear" w:color="auto" w:fill="EDF6F9"/>
          </w:tcPr>
          <w:p w14:paraId="7BE827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144A381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2"/>
            <w:shd w:val="clear" w:color="auto" w:fill="EDF6F9"/>
            <w:noWrap/>
          </w:tcPr>
          <w:p w14:paraId="7E557794" w14:textId="73F917A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960" w:type="dxa"/>
            <w:gridSpan w:val="2"/>
            <w:shd w:val="clear" w:color="auto" w:fill="EDF6F9"/>
            <w:noWrap/>
          </w:tcPr>
          <w:p w14:paraId="2FD96AB1"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422DB98" w14:textId="77777777" w:rsidTr="005861E4">
        <w:trPr>
          <w:gridBefore w:val="1"/>
          <w:wBefore w:w="108" w:type="dxa"/>
          <w:trHeight w:val="330"/>
        </w:trPr>
        <w:tc>
          <w:tcPr>
            <w:tcW w:w="1728" w:type="dxa"/>
            <w:gridSpan w:val="2"/>
            <w:shd w:val="clear" w:color="auto" w:fill="DAEEF3"/>
          </w:tcPr>
          <w:p w14:paraId="7B6852D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6C3E10E3" w14:textId="446ABF03" w:rsidR="001461A2" w:rsidRPr="00310B84" w:rsidRDefault="001461A2" w:rsidP="001461A2">
            <w:pPr>
              <w:rPr>
                <w:rFonts w:ascii="Arial" w:hAnsi="Arial" w:cs="Arial"/>
                <w:color w:val="000000"/>
                <w:sz w:val="19"/>
                <w:szCs w:val="19"/>
              </w:rPr>
            </w:pPr>
            <w:r>
              <w:rPr>
                <w:rFonts w:ascii="Arial" w:hAnsi="Arial" w:cs="Arial"/>
                <w:color w:val="000000"/>
                <w:sz w:val="19"/>
                <w:szCs w:val="19"/>
              </w:rPr>
              <w:t>Total tax liability amount [</w:t>
            </w:r>
            <w:r w:rsidR="007D2286">
              <w:rPr>
                <w:rFonts w:ascii="Arial" w:hAnsi="Arial" w:cs="Arial"/>
                <w:color w:val="000000"/>
                <w:sz w:val="19"/>
                <w:szCs w:val="19"/>
              </w:rPr>
              <w:t>2</w:t>
            </w:r>
            <w:r w:rsidR="005861E4">
              <w:rPr>
                <w:rFonts w:ascii="Arial" w:hAnsi="Arial" w:cs="Arial"/>
                <w:color w:val="000000"/>
                <w:sz w:val="19"/>
                <w:szCs w:val="19"/>
              </w:rPr>
              <w:t>0</w:t>
            </w:r>
            <w:r w:rsidRPr="00310B84">
              <w:rPr>
                <w:rFonts w:ascii="Arial" w:hAnsi="Arial" w:cs="Arial"/>
                <w:color w:val="000000"/>
                <w:sz w:val="19"/>
                <w:szCs w:val="19"/>
              </w:rPr>
              <w:t xml:space="preserve">]  </w:t>
            </w:r>
          </w:p>
        </w:tc>
        <w:tc>
          <w:tcPr>
            <w:tcW w:w="3330" w:type="dxa"/>
            <w:gridSpan w:val="2"/>
            <w:shd w:val="clear" w:color="auto" w:fill="DAEEF3"/>
            <w:noWrap/>
          </w:tcPr>
          <w:p w14:paraId="241AC323" w14:textId="43A58FB6"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1040:24</w:t>
            </w:r>
          </w:p>
        </w:tc>
        <w:tc>
          <w:tcPr>
            <w:tcW w:w="960" w:type="dxa"/>
            <w:gridSpan w:val="2"/>
            <w:shd w:val="clear" w:color="auto" w:fill="DAEEF3"/>
            <w:noWrap/>
          </w:tcPr>
          <w:p w14:paraId="31BCD422"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2F051495" w14:textId="77777777" w:rsidTr="005861E4">
        <w:trPr>
          <w:gridBefore w:val="1"/>
          <w:wBefore w:w="108" w:type="dxa"/>
          <w:trHeight w:val="390"/>
        </w:trPr>
        <w:tc>
          <w:tcPr>
            <w:tcW w:w="1728" w:type="dxa"/>
            <w:gridSpan w:val="2"/>
            <w:shd w:val="clear" w:color="auto" w:fill="EDF6F9"/>
          </w:tcPr>
          <w:p w14:paraId="384F156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4CF42F2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2"/>
            <w:shd w:val="clear" w:color="auto" w:fill="EDF6F9"/>
            <w:noWrap/>
          </w:tcPr>
          <w:p w14:paraId="4EC21A93" w14:textId="766AAD1D"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960" w:type="dxa"/>
            <w:gridSpan w:val="2"/>
            <w:shd w:val="clear" w:color="auto" w:fill="EDF6F9"/>
            <w:noWrap/>
          </w:tcPr>
          <w:p w14:paraId="07825BB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4D4C4A5" w14:textId="77777777" w:rsidTr="005861E4">
        <w:trPr>
          <w:gridBefore w:val="1"/>
          <w:wBefore w:w="108" w:type="dxa"/>
          <w:trHeight w:val="435"/>
        </w:trPr>
        <w:tc>
          <w:tcPr>
            <w:tcW w:w="1728" w:type="dxa"/>
            <w:gridSpan w:val="2"/>
            <w:shd w:val="clear" w:color="auto" w:fill="DAEEF3"/>
          </w:tcPr>
          <w:p w14:paraId="70F36C3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458AB2B9"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2"/>
            <w:shd w:val="clear" w:color="auto" w:fill="DAEEF3"/>
            <w:noWrap/>
          </w:tcPr>
          <w:p w14:paraId="74F74715" w14:textId="4E607B1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8959:24</w:t>
            </w:r>
          </w:p>
        </w:tc>
        <w:tc>
          <w:tcPr>
            <w:tcW w:w="960" w:type="dxa"/>
            <w:gridSpan w:val="2"/>
            <w:shd w:val="clear" w:color="auto" w:fill="DAEEF3"/>
            <w:noWrap/>
          </w:tcPr>
          <w:p w14:paraId="4D6EF5B3"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7A436715" w14:textId="77777777" w:rsidTr="005861E4">
        <w:trPr>
          <w:gridBefore w:val="1"/>
          <w:wBefore w:w="108" w:type="dxa"/>
          <w:trHeight w:val="435"/>
        </w:trPr>
        <w:tc>
          <w:tcPr>
            <w:tcW w:w="1728" w:type="dxa"/>
            <w:gridSpan w:val="2"/>
            <w:shd w:val="clear" w:color="auto" w:fill="EDF6F9"/>
          </w:tcPr>
          <w:p w14:paraId="6188C80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tcPr>
          <w:p w14:paraId="576DB4F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2"/>
            <w:shd w:val="clear" w:color="auto" w:fill="EDF6F9"/>
            <w:noWrap/>
          </w:tcPr>
          <w:p w14:paraId="26C34E94" w14:textId="7A0A8AA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8960:17</w:t>
            </w:r>
          </w:p>
        </w:tc>
        <w:tc>
          <w:tcPr>
            <w:tcW w:w="960" w:type="dxa"/>
            <w:gridSpan w:val="2"/>
            <w:shd w:val="clear" w:color="auto" w:fill="EDF6F9"/>
            <w:noWrap/>
          </w:tcPr>
          <w:p w14:paraId="2DAA53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6FE56F6" w14:textId="77777777" w:rsidTr="005861E4">
        <w:trPr>
          <w:gridBefore w:val="1"/>
          <w:wBefore w:w="108" w:type="dxa"/>
          <w:trHeight w:val="390"/>
        </w:trPr>
        <w:tc>
          <w:tcPr>
            <w:tcW w:w="1728" w:type="dxa"/>
            <w:gridSpan w:val="2"/>
            <w:shd w:val="clear" w:color="auto" w:fill="DAEEF3"/>
          </w:tcPr>
          <w:p w14:paraId="06D691E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tcPr>
          <w:p w14:paraId="70A74B50"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2"/>
            <w:shd w:val="clear" w:color="auto" w:fill="DAEEF3"/>
            <w:noWrap/>
          </w:tcPr>
          <w:p w14:paraId="5D012F73" w14:textId="3F4CB27A"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8960:17</w:t>
            </w:r>
          </w:p>
        </w:tc>
        <w:tc>
          <w:tcPr>
            <w:tcW w:w="960" w:type="dxa"/>
            <w:gridSpan w:val="2"/>
            <w:shd w:val="clear" w:color="auto" w:fill="DAEEF3"/>
            <w:noWrap/>
          </w:tcPr>
          <w:p w14:paraId="1186447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F2A9922" w14:textId="77777777" w:rsidTr="005861E4">
        <w:trPr>
          <w:gridBefore w:val="1"/>
          <w:wBefore w:w="108" w:type="dxa"/>
          <w:trHeight w:val="390"/>
        </w:trPr>
        <w:tc>
          <w:tcPr>
            <w:tcW w:w="1728" w:type="dxa"/>
            <w:gridSpan w:val="2"/>
            <w:shd w:val="clear" w:color="auto" w:fill="EDF6F9"/>
          </w:tcPr>
          <w:p w14:paraId="465AF641"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tcPr>
          <w:p w14:paraId="2AA6021E"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2"/>
            <w:shd w:val="clear" w:color="auto" w:fill="EDF6F9"/>
            <w:noWrap/>
          </w:tcPr>
          <w:p w14:paraId="3DABFEF5" w14:textId="32331F02"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1040:37</w:t>
            </w:r>
          </w:p>
        </w:tc>
        <w:tc>
          <w:tcPr>
            <w:tcW w:w="960" w:type="dxa"/>
            <w:gridSpan w:val="2"/>
            <w:shd w:val="clear" w:color="auto" w:fill="EDF6F9"/>
            <w:noWrap/>
          </w:tcPr>
          <w:p w14:paraId="0A60D07A"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E2BB636" w14:textId="77777777" w:rsidTr="005861E4">
        <w:trPr>
          <w:gridBefore w:val="1"/>
          <w:wBefore w:w="108" w:type="dxa"/>
          <w:trHeight w:val="390"/>
        </w:trPr>
        <w:tc>
          <w:tcPr>
            <w:tcW w:w="1728" w:type="dxa"/>
            <w:gridSpan w:val="2"/>
            <w:shd w:val="clear" w:color="auto" w:fill="DAEEF3"/>
          </w:tcPr>
          <w:p w14:paraId="60418BC2"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tcPr>
          <w:p w14:paraId="4D9B8C95" w14:textId="72CF1039"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Tax due at time of filing amount [</w:t>
            </w:r>
            <w:r w:rsidR="007D2286">
              <w:rPr>
                <w:rFonts w:ascii="Arial" w:hAnsi="Arial" w:cs="Arial"/>
                <w:color w:val="000000"/>
                <w:sz w:val="19"/>
                <w:szCs w:val="19"/>
              </w:rPr>
              <w:t>2</w:t>
            </w:r>
            <w:r w:rsidR="005861E4">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2"/>
            <w:shd w:val="clear" w:color="auto" w:fill="DAEEF3"/>
            <w:noWrap/>
          </w:tcPr>
          <w:p w14:paraId="636D1AAD" w14:textId="2C90A5F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1040:37</w:t>
            </w:r>
          </w:p>
        </w:tc>
        <w:tc>
          <w:tcPr>
            <w:tcW w:w="960" w:type="dxa"/>
            <w:gridSpan w:val="2"/>
            <w:shd w:val="clear" w:color="auto" w:fill="DAEEF3"/>
            <w:noWrap/>
          </w:tcPr>
          <w:p w14:paraId="6BA543EC"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3EA00879" w14:textId="77777777" w:rsidTr="005861E4">
        <w:trPr>
          <w:gridBefore w:val="1"/>
          <w:wBefore w:w="108" w:type="dxa"/>
          <w:trHeight w:val="390"/>
        </w:trPr>
        <w:tc>
          <w:tcPr>
            <w:tcW w:w="1728" w:type="dxa"/>
            <w:gridSpan w:val="2"/>
            <w:shd w:val="clear" w:color="auto" w:fill="EDF6F9"/>
          </w:tcPr>
          <w:p w14:paraId="2DFA0AAA"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6C77D573"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2"/>
            <w:shd w:val="clear" w:color="auto" w:fill="EDF6F9"/>
            <w:noWrap/>
          </w:tcPr>
          <w:p w14:paraId="4C4497BC" w14:textId="4889E504" w:rsidR="001461A2" w:rsidRDefault="001461A2" w:rsidP="001461A2">
            <w:pPr>
              <w:rPr>
                <w:rFonts w:ascii="Arial" w:hAnsi="Arial" w:cs="Arial"/>
                <w:color w:val="000000"/>
                <w:sz w:val="19"/>
                <w:szCs w:val="19"/>
              </w:rPr>
            </w:pPr>
            <w:r>
              <w:rPr>
                <w:rFonts w:ascii="Arial" w:hAnsi="Arial" w:cs="Arial"/>
                <w:color w:val="000000"/>
                <w:sz w:val="19"/>
                <w:szCs w:val="19"/>
              </w:rPr>
              <w:t xml:space="preserve">  1040:34</w:t>
            </w:r>
          </w:p>
        </w:tc>
        <w:tc>
          <w:tcPr>
            <w:tcW w:w="960" w:type="dxa"/>
            <w:gridSpan w:val="2"/>
            <w:shd w:val="clear" w:color="auto" w:fill="EDF6F9"/>
            <w:noWrap/>
          </w:tcPr>
          <w:p w14:paraId="7E7DE3FB"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6D4DFA88" w14:textId="77777777" w:rsidTr="005861E4">
        <w:trPr>
          <w:gridBefore w:val="1"/>
          <w:wBefore w:w="108" w:type="dxa"/>
          <w:trHeight w:val="390"/>
        </w:trPr>
        <w:tc>
          <w:tcPr>
            <w:tcW w:w="1728" w:type="dxa"/>
            <w:gridSpan w:val="2"/>
            <w:shd w:val="clear" w:color="auto" w:fill="DAEEF3"/>
          </w:tcPr>
          <w:p w14:paraId="1C71E034"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57B2E0FD"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2"/>
            <w:shd w:val="clear" w:color="auto" w:fill="DAEEF3"/>
            <w:noWrap/>
          </w:tcPr>
          <w:p w14:paraId="046E294C" w14:textId="0D56CC6B" w:rsidR="001461A2" w:rsidRDefault="001461A2" w:rsidP="001461A2">
            <w:pPr>
              <w:rPr>
                <w:rFonts w:ascii="Arial" w:hAnsi="Arial" w:cs="Arial"/>
                <w:color w:val="000000"/>
                <w:sz w:val="19"/>
                <w:szCs w:val="19"/>
              </w:rPr>
            </w:pPr>
            <w:r>
              <w:rPr>
                <w:rFonts w:ascii="Arial" w:hAnsi="Arial" w:cs="Arial"/>
                <w:color w:val="000000"/>
                <w:sz w:val="19"/>
                <w:szCs w:val="19"/>
              </w:rPr>
              <w:t xml:space="preserve">  1040:34</w:t>
            </w:r>
          </w:p>
        </w:tc>
        <w:tc>
          <w:tcPr>
            <w:tcW w:w="960" w:type="dxa"/>
            <w:gridSpan w:val="2"/>
            <w:shd w:val="clear" w:color="auto" w:fill="DAEEF3"/>
            <w:noWrap/>
          </w:tcPr>
          <w:p w14:paraId="113304DB"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0D21F8E0" w14:textId="77777777" w:rsidTr="005861E4">
        <w:trPr>
          <w:gridBefore w:val="1"/>
          <w:wBefore w:w="108" w:type="dxa"/>
          <w:trHeight w:val="390"/>
        </w:trPr>
        <w:tc>
          <w:tcPr>
            <w:tcW w:w="1728" w:type="dxa"/>
            <w:gridSpan w:val="2"/>
            <w:shd w:val="clear" w:color="auto" w:fill="EDF6F9"/>
          </w:tcPr>
          <w:p w14:paraId="63911D5A"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tcPr>
          <w:p w14:paraId="511FFFE7"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2"/>
            <w:shd w:val="clear" w:color="auto" w:fill="EDF6F9"/>
            <w:noWrap/>
          </w:tcPr>
          <w:p w14:paraId="53A92492" w14:textId="7BE98C58"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1040:35a</w:t>
            </w:r>
          </w:p>
        </w:tc>
        <w:tc>
          <w:tcPr>
            <w:tcW w:w="960" w:type="dxa"/>
            <w:gridSpan w:val="2"/>
            <w:shd w:val="clear" w:color="auto" w:fill="EDF6F9"/>
            <w:noWrap/>
          </w:tcPr>
          <w:p w14:paraId="1AECE536"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1EA38E2E" w14:textId="77777777" w:rsidTr="005861E4">
        <w:trPr>
          <w:gridBefore w:val="1"/>
          <w:wBefore w:w="108" w:type="dxa"/>
          <w:trHeight w:val="390"/>
        </w:trPr>
        <w:tc>
          <w:tcPr>
            <w:tcW w:w="1728" w:type="dxa"/>
            <w:gridSpan w:val="2"/>
            <w:shd w:val="clear" w:color="auto" w:fill="DAEEF3"/>
          </w:tcPr>
          <w:p w14:paraId="6B555BF3" w14:textId="77777777" w:rsidR="001461A2" w:rsidRPr="00310B84" w:rsidRDefault="001461A2" w:rsidP="001461A2">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tcPr>
          <w:p w14:paraId="44B56A6B" w14:textId="13F17BB6"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Overpayments refunded amount [</w:t>
            </w:r>
            <w:r w:rsidR="007D2286">
              <w:rPr>
                <w:rFonts w:ascii="Arial" w:hAnsi="Arial" w:cs="Arial"/>
                <w:color w:val="000000"/>
                <w:sz w:val="19"/>
                <w:szCs w:val="19"/>
              </w:rPr>
              <w:t>2</w:t>
            </w:r>
            <w:r w:rsidR="005861E4">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2"/>
            <w:shd w:val="clear" w:color="auto" w:fill="DAEEF3"/>
            <w:noWrap/>
          </w:tcPr>
          <w:p w14:paraId="7EC06F7F" w14:textId="7F7D9C3B"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1040:35a</w:t>
            </w:r>
          </w:p>
        </w:tc>
        <w:tc>
          <w:tcPr>
            <w:tcW w:w="960" w:type="dxa"/>
            <w:gridSpan w:val="2"/>
            <w:shd w:val="clear" w:color="auto" w:fill="DAEEF3"/>
            <w:noWrap/>
          </w:tcPr>
          <w:p w14:paraId="3782592B" w14:textId="77777777" w:rsidR="001461A2" w:rsidRPr="00310B84" w:rsidRDefault="001461A2" w:rsidP="001461A2">
            <w:pPr>
              <w:rPr>
                <w:rFonts w:ascii="Arial" w:hAnsi="Arial" w:cs="Arial"/>
                <w:color w:val="000000"/>
                <w:sz w:val="19"/>
                <w:szCs w:val="19"/>
              </w:rPr>
            </w:pPr>
            <w:r w:rsidRPr="00310B84">
              <w:rPr>
                <w:rFonts w:ascii="Arial" w:hAnsi="Arial" w:cs="Arial"/>
                <w:color w:val="000000"/>
                <w:sz w:val="19"/>
                <w:szCs w:val="19"/>
              </w:rPr>
              <w:t xml:space="preserve"> Num</w:t>
            </w:r>
          </w:p>
        </w:tc>
      </w:tr>
      <w:tr w:rsidR="001461A2" w:rsidRPr="00310B84" w14:paraId="696A6513" w14:textId="77777777" w:rsidTr="005861E4">
        <w:trPr>
          <w:gridBefore w:val="1"/>
          <w:wBefore w:w="108" w:type="dxa"/>
          <w:trHeight w:val="390"/>
        </w:trPr>
        <w:tc>
          <w:tcPr>
            <w:tcW w:w="1728" w:type="dxa"/>
            <w:gridSpan w:val="2"/>
            <w:shd w:val="clear" w:color="auto" w:fill="ECF7F9"/>
          </w:tcPr>
          <w:p w14:paraId="03924019"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CF7F9"/>
          </w:tcPr>
          <w:p w14:paraId="1CB1BA34"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2"/>
            <w:shd w:val="clear" w:color="auto" w:fill="ECF7F9"/>
            <w:noWrap/>
          </w:tcPr>
          <w:p w14:paraId="69411C6D" w14:textId="68FDBF11" w:rsidR="001461A2" w:rsidRDefault="001461A2" w:rsidP="001461A2">
            <w:pPr>
              <w:rPr>
                <w:rFonts w:ascii="Arial" w:hAnsi="Arial" w:cs="Arial"/>
                <w:color w:val="000000"/>
                <w:sz w:val="19"/>
                <w:szCs w:val="19"/>
              </w:rPr>
            </w:pPr>
            <w:r>
              <w:rPr>
                <w:rFonts w:ascii="Arial" w:hAnsi="Arial" w:cs="Arial"/>
                <w:color w:val="000000"/>
                <w:sz w:val="19"/>
                <w:szCs w:val="19"/>
              </w:rPr>
              <w:t xml:space="preserve">  1040:36</w:t>
            </w:r>
          </w:p>
        </w:tc>
        <w:tc>
          <w:tcPr>
            <w:tcW w:w="960" w:type="dxa"/>
            <w:gridSpan w:val="2"/>
            <w:shd w:val="clear" w:color="auto" w:fill="ECF7F9"/>
            <w:noWrap/>
          </w:tcPr>
          <w:p w14:paraId="01EC8301"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r w:rsidR="001461A2" w:rsidRPr="00310B84" w14:paraId="76B935B9" w14:textId="77777777" w:rsidTr="005861E4">
        <w:trPr>
          <w:gridBefore w:val="1"/>
          <w:wBefore w:w="108" w:type="dxa"/>
          <w:trHeight w:val="390"/>
        </w:trPr>
        <w:tc>
          <w:tcPr>
            <w:tcW w:w="1728" w:type="dxa"/>
            <w:gridSpan w:val="2"/>
            <w:shd w:val="clear" w:color="auto" w:fill="DAEEF3"/>
          </w:tcPr>
          <w:p w14:paraId="31B46E16" w14:textId="77777777" w:rsidR="001461A2" w:rsidRPr="00310B84" w:rsidRDefault="001461A2" w:rsidP="001461A2">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71F006D9"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2"/>
            <w:shd w:val="clear" w:color="auto" w:fill="DAEEF3"/>
            <w:noWrap/>
          </w:tcPr>
          <w:p w14:paraId="2043B044" w14:textId="0290E764" w:rsidR="001461A2" w:rsidRDefault="001461A2" w:rsidP="001461A2">
            <w:pPr>
              <w:rPr>
                <w:rFonts w:ascii="Arial" w:hAnsi="Arial" w:cs="Arial"/>
                <w:color w:val="000000"/>
                <w:sz w:val="19"/>
                <w:szCs w:val="19"/>
              </w:rPr>
            </w:pPr>
            <w:r>
              <w:rPr>
                <w:rFonts w:ascii="Arial" w:hAnsi="Arial" w:cs="Arial"/>
                <w:color w:val="000000"/>
                <w:sz w:val="19"/>
                <w:szCs w:val="19"/>
              </w:rPr>
              <w:t xml:space="preserve">  1040:36</w:t>
            </w:r>
          </w:p>
        </w:tc>
        <w:tc>
          <w:tcPr>
            <w:tcW w:w="960" w:type="dxa"/>
            <w:gridSpan w:val="2"/>
            <w:shd w:val="clear" w:color="auto" w:fill="DAEEF3"/>
            <w:noWrap/>
          </w:tcPr>
          <w:p w14:paraId="5FCDD6E0" w14:textId="77777777" w:rsidR="001461A2" w:rsidRPr="00310B84" w:rsidRDefault="001461A2" w:rsidP="001461A2">
            <w:pPr>
              <w:rPr>
                <w:rFonts w:ascii="Arial" w:hAnsi="Arial" w:cs="Arial"/>
                <w:color w:val="000000"/>
                <w:sz w:val="19"/>
                <w:szCs w:val="19"/>
              </w:rPr>
            </w:pPr>
            <w:r>
              <w:rPr>
                <w:rFonts w:ascii="Arial" w:hAnsi="Arial" w:cs="Arial"/>
                <w:color w:val="000000"/>
                <w:sz w:val="19"/>
                <w:szCs w:val="19"/>
              </w:rPr>
              <w:t xml:space="preserve"> Num</w:t>
            </w:r>
          </w:p>
        </w:tc>
      </w:tr>
    </w:tbl>
    <w:p w14:paraId="3A4EFF0E" w14:textId="77777777" w:rsidR="00B63F3E" w:rsidRDefault="00B63F3E">
      <w:pPr>
        <w:rPr>
          <w:rFonts w:ascii="Arial" w:hAnsi="Arial" w:cs="Arial"/>
          <w:b/>
          <w:sz w:val="20"/>
          <w:szCs w:val="20"/>
          <w:u w:val="single"/>
        </w:rPr>
      </w:pPr>
    </w:p>
    <w:p w14:paraId="039B97E1" w14:textId="77777777" w:rsidR="001A12F1" w:rsidRPr="006F3A87" w:rsidRDefault="003802EC" w:rsidP="001A12F1">
      <w:pPr>
        <w:rPr>
          <w:rFonts w:ascii="Arial" w:hAnsi="Arial" w:cs="Arial"/>
          <w:b/>
          <w:sz w:val="20"/>
          <w:szCs w:val="20"/>
          <w:u w:val="single"/>
        </w:rPr>
      </w:pPr>
      <w:r>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031E3369" w14:textId="77777777" w:rsidR="001A12F1" w:rsidRDefault="001A12F1" w:rsidP="001A12F1">
      <w:pPr>
        <w:rPr>
          <w:rFonts w:ascii="Arial" w:hAnsi="Arial" w:cs="Arial"/>
          <w:sz w:val="20"/>
          <w:szCs w:val="20"/>
        </w:rPr>
      </w:pPr>
    </w:p>
    <w:p w14:paraId="38A6FE1D" w14:textId="77777777" w:rsidR="005F5B6A" w:rsidRDefault="005F5B6A" w:rsidP="005F5B6A">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796F7680" w14:textId="77777777" w:rsidR="005F5B6A" w:rsidRDefault="005F5B6A" w:rsidP="005F5B6A">
      <w:pPr>
        <w:rPr>
          <w:rFonts w:ascii="Arial" w:hAnsi="Arial" w:cs="Arial"/>
          <w:sz w:val="20"/>
          <w:szCs w:val="20"/>
        </w:rPr>
      </w:pPr>
    </w:p>
    <w:p w14:paraId="442206C8" w14:textId="77777777" w:rsidR="005F5B6A" w:rsidRDefault="005F5B6A" w:rsidP="005F5B6A">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686B1147" w14:textId="77777777" w:rsidR="005F5B6A" w:rsidRDefault="005F5B6A" w:rsidP="005F5B6A">
      <w:pPr>
        <w:rPr>
          <w:rFonts w:ascii="Arial" w:hAnsi="Arial" w:cs="Arial"/>
          <w:sz w:val="20"/>
          <w:szCs w:val="20"/>
        </w:rPr>
      </w:pPr>
      <w:r>
        <w:rPr>
          <w:rFonts w:ascii="Arial" w:hAnsi="Arial" w:cs="Arial"/>
          <w:sz w:val="20"/>
          <w:szCs w:val="20"/>
        </w:rPr>
        <w:t xml:space="preserve"> </w:t>
      </w:r>
    </w:p>
    <w:p w14:paraId="6E82BCD6" w14:textId="77777777" w:rsidR="004B1017" w:rsidRDefault="004B1017"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3</w:t>
      </w:r>
      <w:r>
        <w:rPr>
          <w:rFonts w:ascii="Arial" w:hAnsi="Arial" w:cs="Arial"/>
          <w:sz w:val="20"/>
          <w:szCs w:val="20"/>
        </w:rPr>
        <w:t xml:space="preserve">] </w:t>
      </w:r>
      <w:r w:rsidR="002E49B3">
        <w:rPr>
          <w:rFonts w:ascii="Arial" w:hAnsi="Arial" w:cs="Arial"/>
          <w:sz w:val="20"/>
          <w:szCs w:val="20"/>
        </w:rPr>
        <w:t xml:space="preserve">Variables for the Metropolitan/Micropolitan Statistical Areas (metro/micro areas) CSV file only. Metro and micro areas, otherwise known as Core Based Statistical Areas, are geographic entities delineated by the Office of Management and Budget (OMB) for use by Federal statistical agencies. A metro area contains a core urban area of 50,000 or more population, and a micro area contains an urban core of at least 10,000 (but less than 50,000) population. For more information see </w:t>
      </w:r>
      <w:hyperlink r:id="rId9" w:history="1">
        <w:r w:rsidR="002E49B3" w:rsidRPr="00ED4538">
          <w:rPr>
            <w:rStyle w:val="Hyperlink"/>
            <w:rFonts w:ascii="Arial" w:hAnsi="Arial" w:cs="Arial"/>
            <w:sz w:val="20"/>
            <w:szCs w:val="20"/>
          </w:rPr>
          <w:t>https://www.census.gov/population/metro/</w:t>
        </w:r>
      </w:hyperlink>
      <w:r w:rsidR="002E49B3">
        <w:rPr>
          <w:rFonts w:ascii="Arial" w:hAnsi="Arial" w:cs="Arial"/>
          <w:sz w:val="20"/>
          <w:szCs w:val="20"/>
        </w:rPr>
        <w:t>.</w:t>
      </w:r>
    </w:p>
    <w:p w14:paraId="28935B19" w14:textId="77777777" w:rsidR="004B1017" w:rsidRDefault="004B1017" w:rsidP="00447590">
      <w:pPr>
        <w:rPr>
          <w:rFonts w:ascii="Arial" w:hAnsi="Arial" w:cs="Arial"/>
          <w:sz w:val="20"/>
          <w:szCs w:val="20"/>
        </w:rPr>
      </w:pPr>
    </w:p>
    <w:p w14:paraId="381AA393" w14:textId="337D9690" w:rsidR="00447590" w:rsidRDefault="00447590" w:rsidP="00447590">
      <w:pPr>
        <w:rPr>
          <w:rFonts w:ascii="Arial" w:hAnsi="Arial" w:cs="Arial"/>
          <w:sz w:val="20"/>
          <w:szCs w:val="20"/>
        </w:rPr>
      </w:pPr>
      <w:r>
        <w:rPr>
          <w:rFonts w:ascii="Arial" w:hAnsi="Arial" w:cs="Arial"/>
          <w:sz w:val="20"/>
          <w:szCs w:val="20"/>
        </w:rPr>
        <w:t>[</w:t>
      </w:r>
      <w:r w:rsidR="00D9448A">
        <w:rPr>
          <w:rFonts w:ascii="Arial" w:hAnsi="Arial" w:cs="Arial"/>
          <w:sz w:val="20"/>
          <w:szCs w:val="20"/>
        </w:rPr>
        <w:t>4</w:t>
      </w:r>
      <w:r>
        <w:rPr>
          <w:rFonts w:ascii="Arial" w:hAnsi="Arial" w:cs="Arial"/>
          <w:sz w:val="20"/>
          <w:szCs w:val="20"/>
        </w:rPr>
        <w:t xml:space="preserve">] </w:t>
      </w:r>
      <w:r w:rsidRPr="00447590">
        <w:rPr>
          <w:rFonts w:ascii="Arial" w:hAnsi="Arial" w:cs="Arial"/>
          <w:sz w:val="20"/>
          <w:szCs w:val="20"/>
        </w:rPr>
        <w:t xml:space="preserve">The County Federal Information Processing System (FIPS) </w:t>
      </w:r>
      <w:r>
        <w:rPr>
          <w:rFonts w:ascii="Arial" w:hAnsi="Arial" w:cs="Arial"/>
          <w:sz w:val="20"/>
          <w:szCs w:val="20"/>
        </w:rPr>
        <w:t>c</w:t>
      </w:r>
      <w:r w:rsidRPr="00447590">
        <w:rPr>
          <w:rFonts w:ascii="Arial" w:hAnsi="Arial" w:cs="Arial"/>
          <w:sz w:val="20"/>
          <w:szCs w:val="20"/>
        </w:rPr>
        <w:t xml:space="preserve">odes used for these statistics were </w:t>
      </w:r>
      <w:r>
        <w:rPr>
          <w:rFonts w:ascii="Arial" w:hAnsi="Arial" w:cs="Arial"/>
          <w:sz w:val="20"/>
          <w:szCs w:val="20"/>
        </w:rPr>
        <w:t>d</w:t>
      </w:r>
      <w:r w:rsidRPr="00447590">
        <w:rPr>
          <w:rFonts w:ascii="Arial" w:hAnsi="Arial" w:cs="Arial"/>
          <w:sz w:val="20"/>
          <w:szCs w:val="20"/>
        </w:rPr>
        <w:t>erived from the U.S. Census Bureau.  A complete list of codes can be obtained from</w:t>
      </w:r>
      <w:r w:rsidR="001A4DAF">
        <w:rPr>
          <w:rFonts w:ascii="Arial" w:hAnsi="Arial" w:cs="Arial"/>
          <w:sz w:val="20"/>
          <w:szCs w:val="20"/>
        </w:rPr>
        <w:t xml:space="preserve"> </w:t>
      </w:r>
      <w:hyperlink r:id="rId10" w:history="1">
        <w:r w:rsidR="001A4DAF" w:rsidRPr="00ED4538">
          <w:rPr>
            <w:rStyle w:val="Hyperlink"/>
            <w:rFonts w:ascii="Arial" w:hAnsi="Arial" w:cs="Arial"/>
            <w:sz w:val="20"/>
            <w:szCs w:val="20"/>
          </w:rPr>
          <w:t>https://www.census.gov/geo/reference/codes/cou.html</w:t>
        </w:r>
      </w:hyperlink>
      <w:r>
        <w:rPr>
          <w:rFonts w:ascii="Arial" w:hAnsi="Arial" w:cs="Arial"/>
          <w:sz w:val="20"/>
          <w:szCs w:val="20"/>
        </w:rPr>
        <w:t>.</w:t>
      </w:r>
      <w:r w:rsidR="001A4DAF">
        <w:rPr>
          <w:rFonts w:ascii="Arial" w:hAnsi="Arial" w:cs="Arial"/>
          <w:sz w:val="20"/>
          <w:szCs w:val="20"/>
        </w:rPr>
        <w:t xml:space="preserve"> </w:t>
      </w:r>
    </w:p>
    <w:p w14:paraId="7405F298" w14:textId="23389AB8" w:rsidR="00165855" w:rsidRDefault="00165855" w:rsidP="00447590">
      <w:pPr>
        <w:rPr>
          <w:rFonts w:ascii="Arial" w:hAnsi="Arial" w:cs="Arial"/>
          <w:sz w:val="20"/>
          <w:szCs w:val="20"/>
        </w:rPr>
      </w:pPr>
    </w:p>
    <w:p w14:paraId="35962546" w14:textId="66C963B6" w:rsidR="00165855" w:rsidRDefault="00165855" w:rsidP="00165855">
      <w:pPr>
        <w:rPr>
          <w:rFonts w:ascii="Arial" w:hAnsi="Arial" w:cs="Arial"/>
          <w:sz w:val="20"/>
          <w:szCs w:val="20"/>
        </w:rPr>
      </w:pPr>
      <w:r>
        <w:rPr>
          <w:rFonts w:ascii="Arial" w:hAnsi="Arial" w:cs="Arial"/>
          <w:sz w:val="20"/>
          <w:szCs w:val="20"/>
        </w:rPr>
        <w:t xml:space="preserve">[5]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710221E8" w14:textId="77777777" w:rsidR="005577D7" w:rsidRDefault="005577D7" w:rsidP="00413804">
      <w:pPr>
        <w:rPr>
          <w:rFonts w:ascii="Arial" w:hAnsi="Arial" w:cs="Arial"/>
          <w:b/>
          <w:sz w:val="20"/>
          <w:szCs w:val="20"/>
          <w:u w:val="single"/>
        </w:rPr>
      </w:pPr>
    </w:p>
    <w:p w14:paraId="79DBA382" w14:textId="322EE625" w:rsidR="00013F5A" w:rsidRDefault="00013F5A" w:rsidP="00013F5A">
      <w:pPr>
        <w:rPr>
          <w:rFonts w:ascii="Arial" w:hAnsi="Arial" w:cs="Arial"/>
          <w:sz w:val="20"/>
          <w:szCs w:val="20"/>
        </w:rPr>
      </w:pPr>
      <w:r>
        <w:rPr>
          <w:rFonts w:ascii="Arial" w:hAnsi="Arial" w:cs="Arial"/>
          <w:sz w:val="20"/>
          <w:szCs w:val="20"/>
        </w:rPr>
        <w:t>[</w:t>
      </w:r>
      <w:r w:rsidR="00165855">
        <w:rPr>
          <w:rFonts w:ascii="Arial" w:hAnsi="Arial" w:cs="Arial"/>
          <w:sz w:val="20"/>
          <w:szCs w:val="20"/>
        </w:rPr>
        <w:t>6</w:t>
      </w:r>
      <w:r>
        <w:rPr>
          <w:rFonts w:ascii="Arial" w:hAnsi="Arial" w:cs="Arial"/>
          <w:sz w:val="20"/>
          <w:szCs w:val="20"/>
        </w:rPr>
        <w:t xml:space="preserve">]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A1CB785" w14:textId="77777777" w:rsidR="00013F5A" w:rsidRDefault="00013F5A" w:rsidP="004B1017">
      <w:pPr>
        <w:rPr>
          <w:rFonts w:ascii="Arial" w:hAnsi="Arial" w:cs="Arial"/>
          <w:sz w:val="20"/>
          <w:szCs w:val="20"/>
        </w:rPr>
      </w:pPr>
    </w:p>
    <w:p w14:paraId="3AB96EEA" w14:textId="48DB6B91" w:rsidR="004B1017" w:rsidRDefault="004B1017" w:rsidP="004B1017">
      <w:pPr>
        <w:rPr>
          <w:rFonts w:ascii="Arial" w:hAnsi="Arial" w:cs="Arial"/>
          <w:sz w:val="20"/>
          <w:szCs w:val="20"/>
        </w:rPr>
      </w:pPr>
      <w:r>
        <w:rPr>
          <w:rFonts w:ascii="Arial" w:hAnsi="Arial" w:cs="Arial"/>
          <w:sz w:val="20"/>
          <w:szCs w:val="20"/>
        </w:rPr>
        <w:t>[</w:t>
      </w:r>
      <w:r w:rsidR="00165855">
        <w:rPr>
          <w:rFonts w:ascii="Arial" w:hAnsi="Arial" w:cs="Arial"/>
          <w:sz w:val="20"/>
          <w:szCs w:val="20"/>
        </w:rPr>
        <w:t>7</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to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76E0DBC0" w14:textId="77777777" w:rsidR="00AA4382" w:rsidRDefault="00AA4382" w:rsidP="004B1017">
      <w:pPr>
        <w:rPr>
          <w:rFonts w:ascii="Arial" w:hAnsi="Arial" w:cs="Arial"/>
          <w:sz w:val="20"/>
          <w:szCs w:val="20"/>
        </w:rPr>
      </w:pPr>
    </w:p>
    <w:p w14:paraId="2B5B3F4D" w14:textId="1EEE8C23" w:rsidR="00B5713A" w:rsidRDefault="00B5713A" w:rsidP="00B5713A">
      <w:pPr>
        <w:rPr>
          <w:rFonts w:ascii="Arial" w:hAnsi="Arial" w:cs="Arial"/>
          <w:sz w:val="20"/>
          <w:szCs w:val="20"/>
        </w:rPr>
      </w:pPr>
      <w:r>
        <w:rPr>
          <w:rFonts w:ascii="Arial" w:hAnsi="Arial" w:cs="Arial"/>
          <w:sz w:val="20"/>
          <w:szCs w:val="20"/>
        </w:rPr>
        <w:t>[</w:t>
      </w:r>
      <w:r w:rsidR="00165855">
        <w:rPr>
          <w:rFonts w:ascii="Arial" w:hAnsi="Arial" w:cs="Arial"/>
          <w:sz w:val="20"/>
          <w:szCs w:val="20"/>
        </w:rPr>
        <w:t>8</w:t>
      </w:r>
      <w:r>
        <w:rPr>
          <w:rFonts w:ascii="Arial" w:hAnsi="Arial" w:cs="Arial"/>
          <w:sz w:val="20"/>
          <w:szCs w:val="20"/>
        </w:rPr>
        <w:t xml:space="preserve">] </w:t>
      </w:r>
      <w:r w:rsidRPr="00B5713A">
        <w:rPr>
          <w:rFonts w:ascii="Arial" w:hAnsi="Arial" w:cs="Arial"/>
          <w:sz w:val="20"/>
          <w:szCs w:val="20"/>
        </w:rPr>
        <w:t>These data do not distinguish between refund anticipation loans and refund advances.</w:t>
      </w:r>
    </w:p>
    <w:p w14:paraId="66982BD6" w14:textId="77777777" w:rsidR="00B5713A" w:rsidRDefault="00B5713A" w:rsidP="004B1017">
      <w:pPr>
        <w:rPr>
          <w:rFonts w:ascii="Arial" w:hAnsi="Arial" w:cs="Arial"/>
          <w:sz w:val="20"/>
          <w:szCs w:val="20"/>
        </w:rPr>
      </w:pPr>
    </w:p>
    <w:p w14:paraId="76D699CA" w14:textId="7854BB21" w:rsidR="00AA4382" w:rsidRDefault="00AA4382" w:rsidP="004B1017">
      <w:pPr>
        <w:rPr>
          <w:rFonts w:ascii="Arial" w:hAnsi="Arial" w:cs="Arial"/>
          <w:sz w:val="20"/>
          <w:szCs w:val="20"/>
        </w:rPr>
      </w:pPr>
      <w:r w:rsidRPr="0041582F">
        <w:rPr>
          <w:rFonts w:ascii="Arial" w:hAnsi="Arial" w:cs="Arial"/>
          <w:sz w:val="20"/>
          <w:szCs w:val="20"/>
        </w:rPr>
        <w:t>[</w:t>
      </w:r>
      <w:r w:rsidR="00165855">
        <w:rPr>
          <w:rFonts w:ascii="Arial" w:hAnsi="Arial" w:cs="Arial"/>
          <w:sz w:val="20"/>
          <w:szCs w:val="20"/>
        </w:rPr>
        <w:t>9</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21D6CD8D" w14:textId="77777777" w:rsidR="004B1017" w:rsidRDefault="004B1017" w:rsidP="001A12F1">
      <w:pPr>
        <w:rPr>
          <w:rFonts w:ascii="Arial" w:hAnsi="Arial" w:cs="Arial"/>
          <w:sz w:val="20"/>
          <w:szCs w:val="20"/>
        </w:rPr>
      </w:pPr>
    </w:p>
    <w:p w14:paraId="489854BE" w14:textId="29468222" w:rsidR="001A12F1" w:rsidRDefault="003C4444" w:rsidP="001A12F1">
      <w:pPr>
        <w:rPr>
          <w:rFonts w:ascii="Arial" w:hAnsi="Arial" w:cs="Arial"/>
          <w:sz w:val="20"/>
          <w:szCs w:val="20"/>
        </w:rPr>
      </w:pPr>
      <w:r>
        <w:rPr>
          <w:rFonts w:ascii="Arial" w:hAnsi="Arial" w:cs="Arial"/>
          <w:sz w:val="20"/>
          <w:szCs w:val="20"/>
        </w:rPr>
        <w:t>[</w:t>
      </w:r>
      <w:r w:rsidR="00165855">
        <w:rPr>
          <w:rFonts w:ascii="Arial" w:hAnsi="Arial" w:cs="Arial"/>
          <w:sz w:val="20"/>
          <w:szCs w:val="20"/>
        </w:rPr>
        <w:t>10</w:t>
      </w:r>
      <w:r w:rsidR="00CD612C">
        <w:rPr>
          <w:rFonts w:ascii="Arial" w:hAnsi="Arial" w:cs="Arial"/>
          <w:sz w:val="20"/>
          <w:szCs w:val="20"/>
        </w:rPr>
        <w:t>]</w:t>
      </w:r>
      <w:r w:rsidR="0051698A">
        <w:rPr>
          <w:rFonts w:ascii="Arial" w:hAnsi="Arial" w:cs="Arial"/>
          <w:sz w:val="20"/>
          <w:szCs w:val="20"/>
        </w:rPr>
        <w:t xml:space="preserve"> L</w:t>
      </w:r>
      <w:r w:rsidR="00CD612C">
        <w:rPr>
          <w:rFonts w:ascii="Arial" w:hAnsi="Arial" w:cs="Arial"/>
          <w:sz w:val="20"/>
          <w:szCs w:val="20"/>
        </w:rPr>
        <w:t>ess</w:t>
      </w:r>
      <w:r w:rsidR="001A12F1">
        <w:rPr>
          <w:rFonts w:ascii="Arial" w:hAnsi="Arial" w:cs="Arial"/>
          <w:sz w:val="20"/>
          <w:szCs w:val="20"/>
        </w:rPr>
        <w:t xml:space="preserve"> deficit.</w:t>
      </w:r>
    </w:p>
    <w:p w14:paraId="16F7D18C" w14:textId="77777777" w:rsidR="005577D7" w:rsidRDefault="005577D7" w:rsidP="001A12F1">
      <w:pPr>
        <w:rPr>
          <w:rFonts w:ascii="Arial" w:hAnsi="Arial" w:cs="Arial"/>
          <w:sz w:val="20"/>
          <w:szCs w:val="20"/>
        </w:rPr>
      </w:pPr>
    </w:p>
    <w:p w14:paraId="3C2E9724" w14:textId="5197A32A" w:rsidR="004232B3" w:rsidRDefault="004232B3" w:rsidP="004232B3">
      <w:pPr>
        <w:rPr>
          <w:rFonts w:ascii="Arial" w:hAnsi="Arial" w:cs="Arial"/>
          <w:sz w:val="20"/>
          <w:szCs w:val="20"/>
        </w:rPr>
      </w:pPr>
      <w:r>
        <w:rPr>
          <w:rFonts w:ascii="Arial" w:hAnsi="Arial" w:cs="Arial"/>
          <w:sz w:val="20"/>
          <w:szCs w:val="20"/>
        </w:rPr>
        <w:t>[</w:t>
      </w:r>
      <w:r w:rsidR="00013F5A">
        <w:rPr>
          <w:rFonts w:ascii="Arial" w:hAnsi="Arial" w:cs="Arial"/>
          <w:sz w:val="20"/>
          <w:szCs w:val="20"/>
        </w:rPr>
        <w:t>1</w:t>
      </w:r>
      <w:r w:rsidR="00414B14">
        <w:rPr>
          <w:rFonts w:ascii="Arial" w:hAnsi="Arial" w:cs="Arial"/>
          <w:sz w:val="20"/>
          <w:szCs w:val="20"/>
        </w:rPr>
        <w:t>1</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Qualified dividends</w:t>
      </w:r>
      <w:r>
        <w:rPr>
          <w:rFonts w:ascii="Arial" w:hAnsi="Arial" w:cs="Arial"/>
          <w:sz w:val="20"/>
          <w:szCs w:val="20"/>
        </w:rPr>
        <w:t xml:space="preserve">” </w:t>
      </w:r>
      <w:r w:rsidRPr="006F3A87">
        <w:rPr>
          <w:rFonts w:ascii="Arial" w:hAnsi="Arial" w:cs="Arial"/>
          <w:sz w:val="20"/>
          <w:szCs w:val="20"/>
        </w:rPr>
        <w:t xml:space="preserve">are ordinary dividends received in tax years beginning after 2002 that meet certain conditions and receive preferential tax rates. </w:t>
      </w:r>
    </w:p>
    <w:p w14:paraId="62690B28"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72DDD784" w14:textId="6898805F" w:rsidR="004232B3" w:rsidRPr="006F3A87" w:rsidRDefault="004232B3" w:rsidP="004232B3">
      <w:pPr>
        <w:rPr>
          <w:rFonts w:ascii="Arial" w:hAnsi="Arial" w:cs="Arial"/>
          <w:sz w:val="20"/>
          <w:szCs w:val="20"/>
        </w:rPr>
      </w:pPr>
      <w:r w:rsidRPr="006F3A87">
        <w:rPr>
          <w:rFonts w:ascii="Arial" w:hAnsi="Arial" w:cs="Arial"/>
          <w:sz w:val="20"/>
          <w:szCs w:val="20"/>
        </w:rPr>
        <w:t>[</w:t>
      </w:r>
      <w:r w:rsidR="00F5400B">
        <w:rPr>
          <w:rFonts w:ascii="Arial" w:hAnsi="Arial" w:cs="Arial"/>
          <w:sz w:val="20"/>
          <w:szCs w:val="20"/>
        </w:rPr>
        <w:t>1</w:t>
      </w:r>
      <w:r w:rsidR="00414B14">
        <w:rPr>
          <w:rFonts w:ascii="Arial" w:hAnsi="Arial" w:cs="Arial"/>
          <w:sz w:val="20"/>
          <w:szCs w:val="20"/>
        </w:rPr>
        <w:t>2</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Includes the Alaskan permanent fund, reported by residents of Alaska on Form 1040.  </w:t>
      </w:r>
    </w:p>
    <w:p w14:paraId="43A1E8ED" w14:textId="352BCA69"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6C00FFC6" w14:textId="7D6142C4" w:rsidR="00414B14" w:rsidRDefault="00414B14" w:rsidP="004232B3">
      <w:pPr>
        <w:rPr>
          <w:rFonts w:ascii="Arial" w:hAnsi="Arial" w:cs="Arial"/>
          <w:sz w:val="20"/>
          <w:szCs w:val="20"/>
        </w:rPr>
      </w:pPr>
    </w:p>
    <w:p w14:paraId="174B5284" w14:textId="0ACC781A" w:rsidR="00414B14" w:rsidRDefault="00414B14" w:rsidP="004232B3">
      <w:pPr>
        <w:rPr>
          <w:rFonts w:ascii="Arial" w:hAnsi="Arial" w:cs="Arial"/>
          <w:sz w:val="20"/>
          <w:szCs w:val="20"/>
        </w:rPr>
      </w:pPr>
      <w:r>
        <w:rPr>
          <w:rFonts w:ascii="Arial" w:hAnsi="Arial" w:cs="Arial"/>
          <w:sz w:val="20"/>
          <w:szCs w:val="20"/>
        </w:rPr>
        <w:t>[13]</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35719D3F" w14:textId="77777777" w:rsidR="004232B3" w:rsidRDefault="004232B3" w:rsidP="004232B3">
      <w:pPr>
        <w:rPr>
          <w:rFonts w:ascii="Arial" w:hAnsi="Arial" w:cs="Arial"/>
          <w:sz w:val="20"/>
          <w:szCs w:val="20"/>
        </w:rPr>
      </w:pPr>
    </w:p>
    <w:p w14:paraId="62AA48DC" w14:textId="3013D831" w:rsidR="004232B3" w:rsidRDefault="004232B3" w:rsidP="004232B3">
      <w:pPr>
        <w:rPr>
          <w:rFonts w:ascii="Arial" w:hAnsi="Arial" w:cs="Arial"/>
          <w:sz w:val="20"/>
          <w:szCs w:val="20"/>
        </w:rPr>
      </w:pPr>
      <w:r w:rsidRPr="006F3A87">
        <w:rPr>
          <w:rFonts w:ascii="Arial" w:hAnsi="Arial" w:cs="Arial"/>
          <w:sz w:val="20"/>
          <w:szCs w:val="20"/>
        </w:rPr>
        <w:t>[</w:t>
      </w:r>
      <w:r w:rsidR="00B5713A">
        <w:rPr>
          <w:rFonts w:ascii="Arial" w:hAnsi="Arial" w:cs="Arial"/>
          <w:sz w:val="20"/>
          <w:szCs w:val="20"/>
        </w:rPr>
        <w:t>1</w:t>
      </w:r>
      <w:r w:rsidR="00414B14">
        <w:rPr>
          <w:rFonts w:ascii="Arial" w:hAnsi="Arial" w:cs="Arial"/>
          <w:sz w:val="20"/>
          <w:szCs w:val="20"/>
        </w:rPr>
        <w:t>4</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 xml:space="preserve">The non-refundable portion could reduce income tax and certain related taxes to zero. The earned income credit amounts in excess of total tax </w:t>
      </w:r>
      <w:proofErr w:type="gramStart"/>
      <w:r w:rsidRPr="006F3A87">
        <w:rPr>
          <w:rFonts w:ascii="Arial" w:hAnsi="Arial" w:cs="Arial"/>
          <w:sz w:val="20"/>
          <w:szCs w:val="20"/>
        </w:rPr>
        <w:t>liability, or</w:t>
      </w:r>
      <w:proofErr w:type="gramEnd"/>
      <w:r w:rsidRPr="006F3A87">
        <w:rPr>
          <w:rFonts w:ascii="Arial" w:hAnsi="Arial" w:cs="Arial"/>
          <w:sz w:val="20"/>
          <w:szCs w:val="20"/>
        </w:rPr>
        <w:t xml:space="preserve"> amounts when there was no tax liab</w:t>
      </w:r>
      <w:r>
        <w:rPr>
          <w:rFonts w:ascii="Arial" w:hAnsi="Arial" w:cs="Arial"/>
          <w:sz w:val="20"/>
          <w:szCs w:val="20"/>
        </w:rPr>
        <w:t xml:space="preserve">ility at all, were refundable. See footnote </w:t>
      </w:r>
      <w:r w:rsidR="00AA4382">
        <w:rPr>
          <w:rFonts w:ascii="Arial" w:hAnsi="Arial" w:cs="Arial"/>
          <w:sz w:val="20"/>
          <w:szCs w:val="20"/>
        </w:rPr>
        <w:t>1</w:t>
      </w:r>
      <w:r w:rsidR="007D2286">
        <w:rPr>
          <w:rFonts w:ascii="Arial" w:hAnsi="Arial" w:cs="Arial"/>
          <w:sz w:val="20"/>
          <w:szCs w:val="20"/>
        </w:rPr>
        <w:t>5</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39BA0AFF" w14:textId="77777777" w:rsidR="004232B3" w:rsidRPr="006F3A87" w:rsidRDefault="004232B3" w:rsidP="004232B3">
      <w:pPr>
        <w:rPr>
          <w:rFonts w:ascii="Arial" w:hAnsi="Arial" w:cs="Arial"/>
          <w:sz w:val="20"/>
          <w:szCs w:val="20"/>
        </w:rPr>
      </w:pPr>
    </w:p>
    <w:p w14:paraId="3144A1C5" w14:textId="72291ECE" w:rsidR="004232B3" w:rsidRDefault="004232B3" w:rsidP="004232B3">
      <w:pPr>
        <w:rPr>
          <w:rFonts w:ascii="Arial" w:hAnsi="Arial" w:cs="Arial"/>
          <w:sz w:val="20"/>
          <w:szCs w:val="20"/>
        </w:rPr>
      </w:pPr>
      <w:r w:rsidRPr="006F3A87">
        <w:rPr>
          <w:rFonts w:ascii="Arial" w:hAnsi="Arial" w:cs="Arial"/>
          <w:sz w:val="20"/>
          <w:szCs w:val="20"/>
        </w:rPr>
        <w:t>[</w:t>
      </w:r>
      <w:r w:rsidR="00AA4382">
        <w:rPr>
          <w:rFonts w:ascii="Arial" w:hAnsi="Arial" w:cs="Arial"/>
          <w:sz w:val="20"/>
          <w:szCs w:val="20"/>
        </w:rPr>
        <w:t>1</w:t>
      </w:r>
      <w:r w:rsidR="00414B14">
        <w:rPr>
          <w:rFonts w:ascii="Arial" w:hAnsi="Arial" w:cs="Arial"/>
          <w:sz w:val="20"/>
          <w:szCs w:val="20"/>
        </w:rPr>
        <w:t>5</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30FEC0D5" w14:textId="5CA960D4" w:rsidR="004232B3" w:rsidRDefault="004232B3" w:rsidP="004232B3">
      <w:pPr>
        <w:rPr>
          <w:rFonts w:ascii="Arial" w:hAnsi="Arial" w:cs="Arial"/>
          <w:sz w:val="20"/>
          <w:szCs w:val="20"/>
        </w:rPr>
      </w:pPr>
    </w:p>
    <w:p w14:paraId="06041120" w14:textId="6377A9B6" w:rsidR="00414B14" w:rsidRDefault="00414B14" w:rsidP="00414B14">
      <w:pPr>
        <w:rPr>
          <w:rFonts w:ascii="Arial" w:hAnsi="Arial" w:cs="Arial"/>
          <w:sz w:val="20"/>
          <w:szCs w:val="20"/>
        </w:rPr>
      </w:pPr>
      <w:r>
        <w:rPr>
          <w:rFonts w:ascii="Arial" w:hAnsi="Arial" w:cs="Arial"/>
          <w:sz w:val="20"/>
          <w:szCs w:val="20"/>
        </w:rPr>
        <w:t xml:space="preserve">[16]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00B69CCA" w14:textId="78A9938C" w:rsidR="00414B14" w:rsidRDefault="00414B14" w:rsidP="00414B14">
      <w:pPr>
        <w:rPr>
          <w:rFonts w:ascii="Arial" w:hAnsi="Arial" w:cs="Arial"/>
          <w:sz w:val="20"/>
          <w:szCs w:val="20"/>
        </w:rPr>
      </w:pPr>
    </w:p>
    <w:p w14:paraId="6F9BD906" w14:textId="77777777" w:rsidR="005861E4" w:rsidRPr="005861E4" w:rsidRDefault="007D2286" w:rsidP="005861E4">
      <w:pPr>
        <w:rPr>
          <w:rFonts w:ascii="Arial" w:hAnsi="Arial" w:cs="Arial"/>
          <w:sz w:val="20"/>
          <w:szCs w:val="20"/>
        </w:rPr>
      </w:pPr>
      <w:r w:rsidRPr="005B683A">
        <w:rPr>
          <w:rFonts w:ascii="Arial" w:hAnsi="Arial" w:cs="Arial"/>
          <w:sz w:val="20"/>
          <w:szCs w:val="20"/>
        </w:rPr>
        <w:t>[1</w:t>
      </w:r>
      <w:r>
        <w:rPr>
          <w:rFonts w:ascii="Arial" w:hAnsi="Arial" w:cs="Arial"/>
          <w:sz w:val="20"/>
          <w:szCs w:val="20"/>
        </w:rPr>
        <w:t>7</w:t>
      </w:r>
      <w:r w:rsidRPr="005B683A">
        <w:rPr>
          <w:rFonts w:ascii="Arial" w:hAnsi="Arial" w:cs="Arial"/>
          <w:sz w:val="20"/>
          <w:szCs w:val="20"/>
        </w:rPr>
        <w:t xml:space="preserve">] </w:t>
      </w:r>
      <w:r w:rsidR="005861E4" w:rsidRPr="005861E4">
        <w:rPr>
          <w:rFonts w:ascii="Arial" w:hAnsi="Arial" w:cs="Arial"/>
          <w:sz w:val="20"/>
          <w:szCs w:val="20"/>
        </w:rPr>
        <w:t xml:space="preserve">The 2021 recovery rebate credit was created by the American Rescue Plan Act of 2021, Public Law 117-2, 135 Stat. 4 (March 11, 2021). The recovery rebate credit was a credit against income tax for tax year 2021, but the American Rescue Plan Act of 2021 directed the IRS to make advance refunds of the recovery rebate credit “as rapidly as possible,” using information from tax year 2020 returns. </w:t>
      </w:r>
    </w:p>
    <w:p w14:paraId="48E1BD41" w14:textId="77777777" w:rsidR="005861E4" w:rsidRPr="005861E4" w:rsidRDefault="005861E4" w:rsidP="005861E4">
      <w:pPr>
        <w:rPr>
          <w:rFonts w:ascii="Arial" w:hAnsi="Arial" w:cs="Arial"/>
          <w:sz w:val="20"/>
          <w:szCs w:val="20"/>
        </w:rPr>
      </w:pPr>
    </w:p>
    <w:p w14:paraId="17264D0B" w14:textId="77777777" w:rsidR="005861E4" w:rsidRPr="005861E4" w:rsidRDefault="005861E4" w:rsidP="005861E4">
      <w:pPr>
        <w:rPr>
          <w:rFonts w:ascii="Arial" w:hAnsi="Arial" w:cs="Arial"/>
          <w:sz w:val="20"/>
          <w:szCs w:val="20"/>
        </w:rPr>
      </w:pPr>
      <w:r w:rsidRPr="005861E4">
        <w:rPr>
          <w:rFonts w:ascii="Arial" w:hAnsi="Arial" w:cs="Arial"/>
          <w:sz w:val="20"/>
          <w:szCs w:val="20"/>
        </w:rPr>
        <w:t xml:space="preserve">An advance refund of the 2021 recovery rebate credit made under section 6428B of the Internal Revenue Code (Code), which was added by the American Rescue Plan Act of 2021, is referred to as a third round Economic Impact Payment (EIP). The dollar amount of the 2021 recovery rebate credit received by the taxpayer when they file their 2021 return is equal to a tentative amount, calculated based on the taxpayer’s 2021 return information, which is then reduced (but not below zero) by the amount of the third round EIP received by the taxpayer. The number of returns reported here for the 2021 recovery rebate credit is the number of returns that claimed some portion of the recovery rebate credit on their tax year 2021 return. </w:t>
      </w:r>
    </w:p>
    <w:p w14:paraId="33665E16" w14:textId="77777777" w:rsidR="005861E4" w:rsidRPr="005861E4" w:rsidRDefault="005861E4" w:rsidP="005861E4">
      <w:pPr>
        <w:rPr>
          <w:rFonts w:ascii="Arial" w:hAnsi="Arial" w:cs="Arial"/>
          <w:sz w:val="20"/>
          <w:szCs w:val="20"/>
        </w:rPr>
      </w:pPr>
      <w:r w:rsidRPr="005861E4">
        <w:rPr>
          <w:rFonts w:ascii="Arial" w:hAnsi="Arial" w:cs="Arial"/>
          <w:sz w:val="20"/>
          <w:szCs w:val="20"/>
        </w:rPr>
        <w:t>(A taxpayer would want to claim the recovery rebate credit if they did not receive the full amount of the credit as an EIP, which could happen, for example, if their income or number of dependent children on their 2021 return was different than on the 2020 return used as the basis for determining their EIP amounts). The amount reported here for the 2021 recovery rebate credit is the amount of the recovery rebate credit claimed by taxpayers on 2021 returns, which does not include the amount received as EIPs.</w:t>
      </w:r>
    </w:p>
    <w:p w14:paraId="51E78EF8" w14:textId="79344995" w:rsidR="007D2286" w:rsidRDefault="007D2286" w:rsidP="005861E4">
      <w:pPr>
        <w:rPr>
          <w:rFonts w:ascii="Arial" w:hAnsi="Arial" w:cs="Arial"/>
          <w:sz w:val="20"/>
          <w:szCs w:val="20"/>
        </w:rPr>
      </w:pPr>
    </w:p>
    <w:p w14:paraId="3B64A420" w14:textId="28D482D2" w:rsidR="007D2286" w:rsidRDefault="007D2286" w:rsidP="007D2286">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xml:space="preserve">] </w:t>
      </w:r>
      <w:r w:rsidR="005861E4" w:rsidRPr="005861E4">
        <w:rPr>
          <w:rFonts w:ascii="Arial" w:hAnsi="Arial" w:cs="Arial"/>
          <w:sz w:val="20"/>
          <w:szCs w:val="20"/>
        </w:rPr>
        <w:t xml:space="preserve">This table includes only payments issued to taxpayers who filed tax year 2021 returns. Individuals who received a third round Economic Impact Payment but did not file a 2021 return are excluded from these tabulations. For tabulations that include all recipients of third round EIPs, see: </w:t>
      </w:r>
      <w:hyperlink r:id="rId11" w:history="1">
        <w:r w:rsidRPr="00E26ABF">
          <w:rPr>
            <w:rStyle w:val="Hyperlink"/>
            <w:rFonts w:ascii="Arial" w:hAnsi="Arial" w:cs="Arial"/>
            <w:sz w:val="20"/>
            <w:szCs w:val="20"/>
          </w:rPr>
          <w:t>https://www.irs.gov/statistics/soi-tax-stats-coronavirus-aid-relief-and-economic-security-act-cares-act-statistics</w:t>
        </w:r>
      </w:hyperlink>
    </w:p>
    <w:p w14:paraId="1EF925E9" w14:textId="77777777" w:rsidR="007D2286" w:rsidRDefault="007D2286" w:rsidP="007D2286">
      <w:pPr>
        <w:rPr>
          <w:rFonts w:ascii="Arial" w:hAnsi="Arial" w:cs="Arial"/>
          <w:sz w:val="20"/>
          <w:szCs w:val="20"/>
        </w:rPr>
      </w:pPr>
    </w:p>
    <w:p w14:paraId="47169B25" w14:textId="77777777" w:rsidR="005861E4" w:rsidRPr="005861E4" w:rsidRDefault="007D2286" w:rsidP="005861E4">
      <w:pPr>
        <w:rPr>
          <w:rFonts w:ascii="Arial" w:hAnsi="Arial" w:cs="Arial"/>
          <w:sz w:val="20"/>
          <w:szCs w:val="20"/>
        </w:rPr>
      </w:pPr>
      <w:r w:rsidRPr="00E46BA9">
        <w:rPr>
          <w:rFonts w:ascii="Arial" w:hAnsi="Arial" w:cs="Arial"/>
          <w:sz w:val="20"/>
          <w:szCs w:val="20"/>
        </w:rPr>
        <w:t>[1</w:t>
      </w:r>
      <w:r>
        <w:rPr>
          <w:rFonts w:ascii="Arial" w:hAnsi="Arial" w:cs="Arial"/>
          <w:sz w:val="20"/>
          <w:szCs w:val="20"/>
        </w:rPr>
        <w:t>9</w:t>
      </w:r>
      <w:r w:rsidRPr="00E46BA9">
        <w:rPr>
          <w:rFonts w:ascii="Arial" w:hAnsi="Arial" w:cs="Arial"/>
          <w:sz w:val="20"/>
          <w:szCs w:val="20"/>
        </w:rPr>
        <w:t xml:space="preserve">] </w:t>
      </w:r>
      <w:r w:rsidR="005861E4" w:rsidRPr="005861E4">
        <w:rPr>
          <w:rFonts w:ascii="Arial" w:hAnsi="Arial" w:cs="Arial"/>
          <w:sz w:val="20"/>
          <w:szCs w:val="20"/>
        </w:rPr>
        <w:t xml:space="preserve">Section 6428B of the Internal Revenue Code (Code) directed the IRS to use information from tax year 2020 returns to determine eligibility for and the amount of the third round EIP. In contrast, this table is </w:t>
      </w:r>
      <w:r w:rsidR="005861E4" w:rsidRPr="005861E4">
        <w:rPr>
          <w:rFonts w:ascii="Arial" w:hAnsi="Arial" w:cs="Arial"/>
          <w:sz w:val="20"/>
          <w:szCs w:val="20"/>
        </w:rPr>
        <w:lastRenderedPageBreak/>
        <w:t xml:space="preserve">based primarily on information from tax year 2021 returns. Income, location, and household composition may have changed between the 2020 return used for the third round EIP and the 2021 return used for this table. Many taxpayers who would have been ineligible to claim the 2021 recovery rebate credit on </w:t>
      </w:r>
      <w:proofErr w:type="gramStart"/>
      <w:r w:rsidR="005861E4" w:rsidRPr="005861E4">
        <w:rPr>
          <w:rFonts w:ascii="Arial" w:hAnsi="Arial" w:cs="Arial"/>
          <w:sz w:val="20"/>
          <w:szCs w:val="20"/>
        </w:rPr>
        <w:t>their</w:t>
      </w:r>
      <w:proofErr w:type="gramEnd"/>
      <w:r w:rsidR="005861E4" w:rsidRPr="005861E4">
        <w:rPr>
          <w:rFonts w:ascii="Arial" w:hAnsi="Arial" w:cs="Arial"/>
          <w:sz w:val="20"/>
          <w:szCs w:val="20"/>
        </w:rPr>
        <w:t xml:space="preserve"> </w:t>
      </w:r>
    </w:p>
    <w:p w14:paraId="57301DA8" w14:textId="2A13C163" w:rsidR="007D2286" w:rsidRDefault="005861E4" w:rsidP="005861E4">
      <w:pPr>
        <w:rPr>
          <w:rFonts w:ascii="Arial" w:hAnsi="Arial" w:cs="Arial"/>
          <w:sz w:val="20"/>
          <w:szCs w:val="20"/>
        </w:rPr>
      </w:pPr>
      <w:r w:rsidRPr="005861E4">
        <w:rPr>
          <w:rFonts w:ascii="Arial" w:hAnsi="Arial" w:cs="Arial"/>
          <w:sz w:val="20"/>
          <w:szCs w:val="20"/>
        </w:rPr>
        <w:t xml:space="preserve">2021 return because their 2021 income exceeded the phaseout region for the credit were, nevertheless, eligible for a third round EIP </w:t>
      </w:r>
      <w:proofErr w:type="gramStart"/>
      <w:r w:rsidRPr="005861E4">
        <w:rPr>
          <w:rFonts w:ascii="Arial" w:hAnsi="Arial" w:cs="Arial"/>
          <w:sz w:val="20"/>
          <w:szCs w:val="20"/>
        </w:rPr>
        <w:t>on the basis of</w:t>
      </w:r>
      <w:proofErr w:type="gramEnd"/>
      <w:r w:rsidRPr="005861E4">
        <w:rPr>
          <w:rFonts w:ascii="Arial" w:hAnsi="Arial" w:cs="Arial"/>
          <w:sz w:val="20"/>
          <w:szCs w:val="20"/>
        </w:rPr>
        <w:t xml:space="preserve"> their 2020 income. Section 6428B of the Code did not include any provisions for otherwise eligible taxpayers who had income in the eligible range in 2020 but whose income exceeded the eligible range in 2021 to pay back any of the third round EIP. For details on eligibility criteria, amount, and phaseout structure of the third round EIP, see:</w:t>
      </w:r>
      <w:r>
        <w:rPr>
          <w:rFonts w:ascii="Arial" w:hAnsi="Arial" w:cs="Arial"/>
          <w:sz w:val="20"/>
          <w:szCs w:val="20"/>
        </w:rPr>
        <w:t xml:space="preserve"> </w:t>
      </w:r>
      <w:hyperlink r:id="rId12" w:history="1">
        <w:r w:rsidR="007D2286" w:rsidRPr="00E26ABF">
          <w:rPr>
            <w:rStyle w:val="Hyperlink"/>
            <w:rFonts w:ascii="Arial" w:hAnsi="Arial" w:cs="Arial"/>
            <w:sz w:val="20"/>
            <w:szCs w:val="20"/>
          </w:rPr>
          <w:t>https://www.irs.gov/statistics/soi-tax-stats-coronavirus-aid-relief-and-economic-security-act-cares-act-statistics</w:t>
        </w:r>
      </w:hyperlink>
    </w:p>
    <w:p w14:paraId="6BEE90D8" w14:textId="77777777" w:rsidR="007D2286" w:rsidRDefault="007D2286" w:rsidP="007D2286">
      <w:pPr>
        <w:rPr>
          <w:rFonts w:ascii="Arial" w:hAnsi="Arial" w:cs="Arial"/>
          <w:sz w:val="20"/>
          <w:szCs w:val="20"/>
        </w:rPr>
      </w:pPr>
    </w:p>
    <w:p w14:paraId="05EC3577" w14:textId="2ABB9479" w:rsidR="007D2286" w:rsidRDefault="007D2286" w:rsidP="007D2286">
      <w:pPr>
        <w:rPr>
          <w:rFonts w:ascii="Arial" w:hAnsi="Arial" w:cs="Arial"/>
          <w:sz w:val="20"/>
          <w:szCs w:val="20"/>
        </w:rPr>
      </w:pPr>
      <w:r w:rsidRPr="002E73B1">
        <w:rPr>
          <w:rFonts w:ascii="Arial" w:hAnsi="Arial" w:cs="Arial"/>
          <w:sz w:val="20"/>
          <w:szCs w:val="20"/>
        </w:rPr>
        <w:t>[</w:t>
      </w:r>
      <w:r>
        <w:rPr>
          <w:rFonts w:ascii="Arial" w:hAnsi="Arial" w:cs="Arial"/>
          <w:sz w:val="20"/>
          <w:szCs w:val="20"/>
        </w:rPr>
        <w:t>2</w:t>
      </w:r>
      <w:r w:rsidR="005861E4">
        <w:rPr>
          <w:rFonts w:ascii="Arial" w:hAnsi="Arial" w:cs="Arial"/>
          <w:sz w:val="20"/>
          <w:szCs w:val="20"/>
        </w:rPr>
        <w:t>0</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51CBD672" w14:textId="77777777" w:rsidR="007D2286" w:rsidRPr="006F3A87" w:rsidRDefault="007D2286" w:rsidP="007D2286">
      <w:pPr>
        <w:rPr>
          <w:rFonts w:ascii="Arial" w:hAnsi="Arial" w:cs="Arial"/>
          <w:sz w:val="20"/>
          <w:szCs w:val="20"/>
        </w:rPr>
      </w:pPr>
    </w:p>
    <w:p w14:paraId="13EEAED1" w14:textId="7F855CF7" w:rsidR="007D2286" w:rsidRDefault="007D2286" w:rsidP="007D2286">
      <w:pPr>
        <w:rPr>
          <w:rFonts w:ascii="Arial" w:hAnsi="Arial" w:cs="Arial"/>
          <w:sz w:val="20"/>
          <w:szCs w:val="20"/>
        </w:rPr>
      </w:pPr>
      <w:r w:rsidRPr="002E73B1">
        <w:rPr>
          <w:rFonts w:ascii="Arial" w:hAnsi="Arial" w:cs="Arial"/>
          <w:sz w:val="20"/>
          <w:szCs w:val="20"/>
        </w:rPr>
        <w:t>[</w:t>
      </w:r>
      <w:r>
        <w:rPr>
          <w:rFonts w:ascii="Arial" w:hAnsi="Arial" w:cs="Arial"/>
          <w:sz w:val="20"/>
          <w:szCs w:val="20"/>
        </w:rPr>
        <w:t>2</w:t>
      </w:r>
      <w:r w:rsidR="005861E4">
        <w:rPr>
          <w:rFonts w:ascii="Arial" w:hAnsi="Arial" w:cs="Arial"/>
          <w:sz w:val="20"/>
          <w:szCs w:val="20"/>
        </w:rPr>
        <w:t>1</w:t>
      </w:r>
      <w:r w:rsidRPr="002E73B1">
        <w:rPr>
          <w:rFonts w:ascii="Arial" w:hAnsi="Arial" w:cs="Arial"/>
          <w:sz w:val="20"/>
          <w:szCs w:val="20"/>
        </w:rPr>
        <w:t>] Reflects payments to or withholdings made to "Total tax liability". This is the amount the tax filer owes when the income tax return is filed.</w:t>
      </w:r>
    </w:p>
    <w:p w14:paraId="46B53BA0" w14:textId="77777777" w:rsidR="007D2286" w:rsidRPr="006F3A87" w:rsidRDefault="007D2286" w:rsidP="007D2286">
      <w:pPr>
        <w:rPr>
          <w:rFonts w:ascii="Arial" w:hAnsi="Arial" w:cs="Arial"/>
          <w:sz w:val="20"/>
          <w:szCs w:val="20"/>
        </w:rPr>
      </w:pPr>
    </w:p>
    <w:p w14:paraId="31BD4FB4" w14:textId="216EF593" w:rsidR="007D2286" w:rsidRDefault="007D2286" w:rsidP="007D2286">
      <w:pPr>
        <w:rPr>
          <w:rFonts w:ascii="Arial" w:hAnsi="Arial" w:cs="Arial"/>
          <w:b/>
          <w:sz w:val="20"/>
          <w:szCs w:val="20"/>
          <w:u w:val="single"/>
        </w:rPr>
      </w:pPr>
      <w:r w:rsidRPr="00BE550E">
        <w:rPr>
          <w:rFonts w:ascii="Arial" w:hAnsi="Arial" w:cs="Arial"/>
          <w:sz w:val="20"/>
          <w:szCs w:val="20"/>
        </w:rPr>
        <w:t>[</w:t>
      </w:r>
      <w:r>
        <w:rPr>
          <w:rFonts w:ascii="Arial" w:hAnsi="Arial" w:cs="Arial"/>
          <w:sz w:val="20"/>
          <w:szCs w:val="20"/>
        </w:rPr>
        <w:t>2</w:t>
      </w:r>
      <w:r w:rsidR="005861E4">
        <w:rPr>
          <w:rFonts w:ascii="Arial" w:hAnsi="Arial" w:cs="Arial"/>
          <w:sz w:val="20"/>
          <w:szCs w:val="20"/>
        </w:rPr>
        <w:t>2</w:t>
      </w:r>
      <w:r w:rsidRPr="00BE550E">
        <w:rPr>
          <w:rFonts w:ascii="Arial" w:hAnsi="Arial" w:cs="Arial"/>
          <w:sz w:val="20"/>
          <w:szCs w:val="20"/>
        </w:rPr>
        <w:t>] The amount of overpayments the tax filer requested to have refunded.</w:t>
      </w:r>
    </w:p>
    <w:p w14:paraId="7BFED58F" w14:textId="187B3919" w:rsidR="001A12F1" w:rsidRDefault="001A12F1" w:rsidP="004232B3">
      <w:pPr>
        <w:rPr>
          <w:rFonts w:ascii="Arial" w:hAnsi="Arial" w:cs="Arial"/>
          <w:b/>
          <w:sz w:val="20"/>
          <w:szCs w:val="20"/>
          <w:u w:val="single"/>
        </w:rPr>
      </w:pPr>
    </w:p>
    <w:sectPr w:rsidR="001A12F1" w:rsidSect="00AB3A42">
      <w:footerReference w:type="default" r:id="rId13"/>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4B64" w14:textId="77777777" w:rsidR="00593738" w:rsidRDefault="00593738" w:rsidP="00694308">
      <w:r>
        <w:separator/>
      </w:r>
    </w:p>
  </w:endnote>
  <w:endnote w:type="continuationSeparator" w:id="0">
    <w:p w14:paraId="3CDCC83F" w14:textId="77777777" w:rsidR="00593738" w:rsidRDefault="0059373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2512" w14:textId="77777777" w:rsidR="00593738" w:rsidRDefault="00593738">
    <w:pPr>
      <w:pStyle w:val="Footer"/>
      <w:jc w:val="center"/>
    </w:pPr>
    <w:r>
      <w:fldChar w:fldCharType="begin"/>
    </w:r>
    <w:r>
      <w:instrText xml:space="preserve"> PAGE   \* MERGEFORMAT </w:instrText>
    </w:r>
    <w:r>
      <w:fldChar w:fldCharType="separate"/>
    </w:r>
    <w:r>
      <w:rPr>
        <w:noProof/>
      </w:rPr>
      <w:t>2</w:t>
    </w:r>
    <w:r>
      <w:fldChar w:fldCharType="end"/>
    </w:r>
  </w:p>
  <w:p w14:paraId="39EF035F" w14:textId="77777777" w:rsidR="00593738" w:rsidRDefault="00593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C63B" w14:textId="77777777" w:rsidR="00593738" w:rsidRDefault="00593738" w:rsidP="00694308">
      <w:r>
        <w:separator/>
      </w:r>
    </w:p>
  </w:footnote>
  <w:footnote w:type="continuationSeparator" w:id="0">
    <w:p w14:paraId="4FEFC495" w14:textId="77777777" w:rsidR="00593738" w:rsidRDefault="0059373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685706">
    <w:abstractNumId w:val="11"/>
  </w:num>
  <w:num w:numId="2" w16cid:durableId="1806118230">
    <w:abstractNumId w:val="2"/>
  </w:num>
  <w:num w:numId="3" w16cid:durableId="1299340549">
    <w:abstractNumId w:val="1"/>
  </w:num>
  <w:num w:numId="4" w16cid:durableId="771050259">
    <w:abstractNumId w:val="5"/>
  </w:num>
  <w:num w:numId="5" w16cid:durableId="1234118249">
    <w:abstractNumId w:val="6"/>
  </w:num>
  <w:num w:numId="6" w16cid:durableId="1715695151">
    <w:abstractNumId w:val="10"/>
  </w:num>
  <w:num w:numId="7" w16cid:durableId="738215117">
    <w:abstractNumId w:val="0"/>
  </w:num>
  <w:num w:numId="8" w16cid:durableId="1554653526">
    <w:abstractNumId w:val="8"/>
  </w:num>
  <w:num w:numId="9" w16cid:durableId="832068574">
    <w:abstractNumId w:val="7"/>
  </w:num>
  <w:num w:numId="10" w16cid:durableId="2007398006">
    <w:abstractNumId w:val="3"/>
  </w:num>
  <w:num w:numId="11" w16cid:durableId="1503623223">
    <w:abstractNumId w:val="9"/>
  </w:num>
  <w:num w:numId="12" w16cid:durableId="1796092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0738"/>
    <w:rsid w:val="0000194D"/>
    <w:rsid w:val="00006CFF"/>
    <w:rsid w:val="00013F5A"/>
    <w:rsid w:val="0002749F"/>
    <w:rsid w:val="00053B4A"/>
    <w:rsid w:val="000608FD"/>
    <w:rsid w:val="00070B8E"/>
    <w:rsid w:val="00075C91"/>
    <w:rsid w:val="0008092E"/>
    <w:rsid w:val="00082F0C"/>
    <w:rsid w:val="000A2A90"/>
    <w:rsid w:val="000B5A08"/>
    <w:rsid w:val="000B5EAD"/>
    <w:rsid w:val="000C0E80"/>
    <w:rsid w:val="000D2E63"/>
    <w:rsid w:val="000D31F2"/>
    <w:rsid w:val="000E58E1"/>
    <w:rsid w:val="00104F17"/>
    <w:rsid w:val="00133424"/>
    <w:rsid w:val="001461A2"/>
    <w:rsid w:val="0015228B"/>
    <w:rsid w:val="00165855"/>
    <w:rsid w:val="00166431"/>
    <w:rsid w:val="001967BC"/>
    <w:rsid w:val="001A12F1"/>
    <w:rsid w:val="001A4DAF"/>
    <w:rsid w:val="001A65B3"/>
    <w:rsid w:val="001C7336"/>
    <w:rsid w:val="001E6056"/>
    <w:rsid w:val="00236E49"/>
    <w:rsid w:val="00256DE9"/>
    <w:rsid w:val="00264780"/>
    <w:rsid w:val="00264B23"/>
    <w:rsid w:val="002658BE"/>
    <w:rsid w:val="002878A8"/>
    <w:rsid w:val="002A49CD"/>
    <w:rsid w:val="002B0EC3"/>
    <w:rsid w:val="002B0FA6"/>
    <w:rsid w:val="002E08AF"/>
    <w:rsid w:val="002E49B3"/>
    <w:rsid w:val="003017EB"/>
    <w:rsid w:val="00312228"/>
    <w:rsid w:val="003150C7"/>
    <w:rsid w:val="00317AC4"/>
    <w:rsid w:val="00327BBA"/>
    <w:rsid w:val="0033265B"/>
    <w:rsid w:val="00337D46"/>
    <w:rsid w:val="003408B6"/>
    <w:rsid w:val="00345DB6"/>
    <w:rsid w:val="00353E7A"/>
    <w:rsid w:val="00365A6D"/>
    <w:rsid w:val="00371F4B"/>
    <w:rsid w:val="003768DA"/>
    <w:rsid w:val="003802EC"/>
    <w:rsid w:val="003B100B"/>
    <w:rsid w:val="003C4444"/>
    <w:rsid w:val="003D2561"/>
    <w:rsid w:val="003F293A"/>
    <w:rsid w:val="00403E7F"/>
    <w:rsid w:val="00410FE3"/>
    <w:rsid w:val="00413804"/>
    <w:rsid w:val="00414B14"/>
    <w:rsid w:val="004156CD"/>
    <w:rsid w:val="004232B3"/>
    <w:rsid w:val="00430CD3"/>
    <w:rsid w:val="00430D3B"/>
    <w:rsid w:val="004404D9"/>
    <w:rsid w:val="00447590"/>
    <w:rsid w:val="00453C91"/>
    <w:rsid w:val="00474865"/>
    <w:rsid w:val="004748AF"/>
    <w:rsid w:val="00483A0B"/>
    <w:rsid w:val="0048659C"/>
    <w:rsid w:val="004A7986"/>
    <w:rsid w:val="004B1017"/>
    <w:rsid w:val="004B3F4E"/>
    <w:rsid w:val="004C46F1"/>
    <w:rsid w:val="004F0754"/>
    <w:rsid w:val="004F4979"/>
    <w:rsid w:val="004F5236"/>
    <w:rsid w:val="004F6F92"/>
    <w:rsid w:val="004F7874"/>
    <w:rsid w:val="00501BC4"/>
    <w:rsid w:val="0051698A"/>
    <w:rsid w:val="005319B5"/>
    <w:rsid w:val="00531F20"/>
    <w:rsid w:val="005438CD"/>
    <w:rsid w:val="005577D7"/>
    <w:rsid w:val="00562786"/>
    <w:rsid w:val="005861E4"/>
    <w:rsid w:val="0058652C"/>
    <w:rsid w:val="00592A6D"/>
    <w:rsid w:val="00593738"/>
    <w:rsid w:val="005A03E2"/>
    <w:rsid w:val="005A7720"/>
    <w:rsid w:val="005B5D6A"/>
    <w:rsid w:val="005B7CDF"/>
    <w:rsid w:val="005E5F79"/>
    <w:rsid w:val="005F2FFB"/>
    <w:rsid w:val="005F5B6A"/>
    <w:rsid w:val="005F5E1D"/>
    <w:rsid w:val="0060574F"/>
    <w:rsid w:val="0061349D"/>
    <w:rsid w:val="00620360"/>
    <w:rsid w:val="0062427A"/>
    <w:rsid w:val="00625800"/>
    <w:rsid w:val="00657A17"/>
    <w:rsid w:val="00660D9C"/>
    <w:rsid w:val="00673ECD"/>
    <w:rsid w:val="00694308"/>
    <w:rsid w:val="006A5B12"/>
    <w:rsid w:val="006C11AB"/>
    <w:rsid w:val="006D274A"/>
    <w:rsid w:val="006E152A"/>
    <w:rsid w:val="006F3A87"/>
    <w:rsid w:val="006F52E7"/>
    <w:rsid w:val="00741474"/>
    <w:rsid w:val="007414BA"/>
    <w:rsid w:val="0075105F"/>
    <w:rsid w:val="0076263E"/>
    <w:rsid w:val="007650DE"/>
    <w:rsid w:val="00775921"/>
    <w:rsid w:val="007812A0"/>
    <w:rsid w:val="007A1E82"/>
    <w:rsid w:val="007A349C"/>
    <w:rsid w:val="007A57DD"/>
    <w:rsid w:val="007B4FF3"/>
    <w:rsid w:val="007D2286"/>
    <w:rsid w:val="008044EE"/>
    <w:rsid w:val="008167E0"/>
    <w:rsid w:val="00820294"/>
    <w:rsid w:val="0082604A"/>
    <w:rsid w:val="00830BE3"/>
    <w:rsid w:val="0083552C"/>
    <w:rsid w:val="00840CD5"/>
    <w:rsid w:val="008417B1"/>
    <w:rsid w:val="00850B45"/>
    <w:rsid w:val="00864357"/>
    <w:rsid w:val="00870504"/>
    <w:rsid w:val="00885F19"/>
    <w:rsid w:val="008B640B"/>
    <w:rsid w:val="008C0CD7"/>
    <w:rsid w:val="008D037A"/>
    <w:rsid w:val="008E1155"/>
    <w:rsid w:val="008F59BF"/>
    <w:rsid w:val="00915E1D"/>
    <w:rsid w:val="009201A2"/>
    <w:rsid w:val="009216CA"/>
    <w:rsid w:val="00923338"/>
    <w:rsid w:val="00925C5D"/>
    <w:rsid w:val="00926381"/>
    <w:rsid w:val="00962306"/>
    <w:rsid w:val="00964AF2"/>
    <w:rsid w:val="00976CBC"/>
    <w:rsid w:val="00982EF2"/>
    <w:rsid w:val="00986EC4"/>
    <w:rsid w:val="00991299"/>
    <w:rsid w:val="00993F6D"/>
    <w:rsid w:val="009C2999"/>
    <w:rsid w:val="009E0C9C"/>
    <w:rsid w:val="009E50A0"/>
    <w:rsid w:val="009E612A"/>
    <w:rsid w:val="00A0591A"/>
    <w:rsid w:val="00A110E7"/>
    <w:rsid w:val="00A500EA"/>
    <w:rsid w:val="00A532ED"/>
    <w:rsid w:val="00A56D25"/>
    <w:rsid w:val="00A62849"/>
    <w:rsid w:val="00A670E7"/>
    <w:rsid w:val="00A75CD3"/>
    <w:rsid w:val="00A840E2"/>
    <w:rsid w:val="00A9059D"/>
    <w:rsid w:val="00A91C9B"/>
    <w:rsid w:val="00A9662A"/>
    <w:rsid w:val="00AA3375"/>
    <w:rsid w:val="00AA4382"/>
    <w:rsid w:val="00AB3A42"/>
    <w:rsid w:val="00AB3E45"/>
    <w:rsid w:val="00AB58D1"/>
    <w:rsid w:val="00AB6952"/>
    <w:rsid w:val="00AC57D9"/>
    <w:rsid w:val="00AD48B0"/>
    <w:rsid w:val="00AD6F40"/>
    <w:rsid w:val="00B05DFB"/>
    <w:rsid w:val="00B06D94"/>
    <w:rsid w:val="00B123D4"/>
    <w:rsid w:val="00B125EB"/>
    <w:rsid w:val="00B12D6F"/>
    <w:rsid w:val="00B15465"/>
    <w:rsid w:val="00B25D34"/>
    <w:rsid w:val="00B433B3"/>
    <w:rsid w:val="00B5713A"/>
    <w:rsid w:val="00B62F75"/>
    <w:rsid w:val="00B63F3E"/>
    <w:rsid w:val="00B74435"/>
    <w:rsid w:val="00B76765"/>
    <w:rsid w:val="00B82C60"/>
    <w:rsid w:val="00B84FBE"/>
    <w:rsid w:val="00B93834"/>
    <w:rsid w:val="00B93DBC"/>
    <w:rsid w:val="00B9696B"/>
    <w:rsid w:val="00BC1BEF"/>
    <w:rsid w:val="00BD4D1A"/>
    <w:rsid w:val="00BE7973"/>
    <w:rsid w:val="00BF5C09"/>
    <w:rsid w:val="00C07795"/>
    <w:rsid w:val="00C12F0A"/>
    <w:rsid w:val="00C42A3B"/>
    <w:rsid w:val="00C8145A"/>
    <w:rsid w:val="00C82861"/>
    <w:rsid w:val="00C91425"/>
    <w:rsid w:val="00CB2782"/>
    <w:rsid w:val="00CC08FC"/>
    <w:rsid w:val="00CC646D"/>
    <w:rsid w:val="00CD612C"/>
    <w:rsid w:val="00CD6260"/>
    <w:rsid w:val="00CE23C3"/>
    <w:rsid w:val="00CE711F"/>
    <w:rsid w:val="00CE7761"/>
    <w:rsid w:val="00CF25CF"/>
    <w:rsid w:val="00CF28D3"/>
    <w:rsid w:val="00D06A8F"/>
    <w:rsid w:val="00D10299"/>
    <w:rsid w:val="00D1641D"/>
    <w:rsid w:val="00D50F0E"/>
    <w:rsid w:val="00D51F93"/>
    <w:rsid w:val="00D7647E"/>
    <w:rsid w:val="00D832F5"/>
    <w:rsid w:val="00D9448A"/>
    <w:rsid w:val="00D95E12"/>
    <w:rsid w:val="00DB461F"/>
    <w:rsid w:val="00DC0C5B"/>
    <w:rsid w:val="00DC4D75"/>
    <w:rsid w:val="00DC7AD4"/>
    <w:rsid w:val="00DF781A"/>
    <w:rsid w:val="00E153EF"/>
    <w:rsid w:val="00E33F3E"/>
    <w:rsid w:val="00E37058"/>
    <w:rsid w:val="00E57DA7"/>
    <w:rsid w:val="00E67C99"/>
    <w:rsid w:val="00E9066F"/>
    <w:rsid w:val="00EA105F"/>
    <w:rsid w:val="00EA1C92"/>
    <w:rsid w:val="00EA3FB9"/>
    <w:rsid w:val="00EA6516"/>
    <w:rsid w:val="00EA7683"/>
    <w:rsid w:val="00EA7B64"/>
    <w:rsid w:val="00EB1B01"/>
    <w:rsid w:val="00EC1BDF"/>
    <w:rsid w:val="00ED5501"/>
    <w:rsid w:val="00ED5AA7"/>
    <w:rsid w:val="00EE15E5"/>
    <w:rsid w:val="00EE37E6"/>
    <w:rsid w:val="00EE6C46"/>
    <w:rsid w:val="00EE73C0"/>
    <w:rsid w:val="00EF1A4F"/>
    <w:rsid w:val="00EF5CEB"/>
    <w:rsid w:val="00F07994"/>
    <w:rsid w:val="00F16B44"/>
    <w:rsid w:val="00F41FA1"/>
    <w:rsid w:val="00F50B9B"/>
    <w:rsid w:val="00F5400B"/>
    <w:rsid w:val="00F61FB6"/>
    <w:rsid w:val="00F67BA3"/>
    <w:rsid w:val="00F72B6C"/>
    <w:rsid w:val="00F74663"/>
    <w:rsid w:val="00F91A85"/>
    <w:rsid w:val="00F92CC8"/>
    <w:rsid w:val="00FC71FE"/>
    <w:rsid w:val="00FE1118"/>
    <w:rsid w:val="00FE48D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67F69"/>
  <w15:chartTrackingRefBased/>
  <w15:docId w15:val="{415BA8A0-7DD2-45B7-8609-A71D5205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26478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886335983">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hyperlink" Target="https://www.irs.gov/statistics/soi-tax-stats-coronavirus-aid-relief-and-economic-security-act-cares-act-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ensus.gov/geo/reference/codes/cou.html" TargetMode="External"/><Relationship Id="rId4" Type="http://schemas.openxmlformats.org/officeDocument/2006/relationships/webSettings" Target="webSettings.xml"/><Relationship Id="rId9" Type="http://schemas.openxmlformats.org/officeDocument/2006/relationships/hyperlink" Target="https://www.census.gov/population/met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3667</Words>
  <Characters>21841</Characters>
  <Application>Microsoft Office Word</Application>
  <DocSecurity>0</DocSecurity>
  <Lines>1456</Lines>
  <Paragraphs>708</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24800</CharactersWithSpaces>
  <SharedDoc>false</SharedDoc>
  <HLinks>
    <vt:vector size="24" baseType="variant">
      <vt:variant>
        <vt:i4>4063269</vt:i4>
      </vt:variant>
      <vt:variant>
        <vt:i4>9</vt:i4>
      </vt:variant>
      <vt:variant>
        <vt:i4>0</vt:i4>
      </vt:variant>
      <vt:variant>
        <vt:i4>5</vt:i4>
      </vt:variant>
      <vt:variant>
        <vt:lpwstr>https://www.census.gov/geo/reference/codes/cou.html</vt:lpwstr>
      </vt:variant>
      <vt:variant>
        <vt:lpwstr/>
      </vt:variant>
      <vt:variant>
        <vt:i4>6029404</vt:i4>
      </vt:variant>
      <vt:variant>
        <vt:i4>6</vt:i4>
      </vt:variant>
      <vt:variant>
        <vt:i4>0</vt:i4>
      </vt:variant>
      <vt:variant>
        <vt:i4>5</vt:i4>
      </vt:variant>
      <vt:variant>
        <vt:lpwstr>https://www.census.gov/population/metro/</vt:lpwstr>
      </vt:variant>
      <vt:variant>
        <vt:lpwstr/>
      </vt: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2</cp:revision>
  <cp:lastPrinted>2014-01-08T12:58:00Z</cp:lastPrinted>
  <dcterms:created xsi:type="dcterms:W3CDTF">2024-02-20T20:07:00Z</dcterms:created>
  <dcterms:modified xsi:type="dcterms:W3CDTF">2024-02-20T20:07:00Z</dcterms:modified>
</cp:coreProperties>
</file>