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Uzdevumi pēc atrisinājuma struktūras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80"/>
        <w:gridCol w:w="7040"/>
      </w:tblGrid>
      <w:tr>
        <w:tc>
          <w:tcPr/>
          <w:p>
            <w:pPr>
              <w:pStyle w:val="Compact"/>
            </w:pPr>
            <w:r>
              <w:t xml:space="preserve">LV.AMO.2017.8.4</w:t>
            </w:r>
          </w:p>
        </w:tc>
        <w:tc>
          <w:tcPr/>
          <w:p>
            <w:pPr>
              <w:pStyle w:val="Compact"/>
            </w:pPr>
            <w:r>
              <w:t xml:space="preserve">Doti pieci pēc izskata vienādi atsvari. Katra atsvara masa izsakāma veselā</w:t>
            </w:r>
          </w:p>
        </w:tc>
      </w:tr>
    </w:tbl>
    <w:p>
      <w:pPr>
        <w:pStyle w:val="BodyText"/>
      </w:pPr>
      <w:r>
        <w:t xml:space="preserve">skaitā gramu, turklāt šie skaitļi ir pēc kārtas esoši naturāli skaitļi. Atsvaru</w:t>
      </w:r>
      <w:r>
        <w:t xml:space="preserve"> </w:t>
      </w:r>
      <w:r>
        <w:t xml:space="preserve">masu salīdzināšanai atļauts izmantot sviru svarus, kur katrā svaru kausā drīkst</w:t>
      </w:r>
      <w:r>
        <w:t xml:space="preserve"> </w:t>
      </w:r>
      <w:r>
        <w:t xml:space="preserve">likt tieši divus atsvarus. Vai iespējams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noteikt visvieglāko un</w:t>
      </w:r>
      <w:r>
        <w:t xml:space="preserve"> </w:t>
      </w:r>
      <w:r>
        <w:t xml:space="preserve">vissmagāko no atsvariem;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sarindot visus atsvarus pēc kārtas no smagākā</w:t>
      </w:r>
      <w:r>
        <w:t xml:space="preserve"> </w:t>
      </w:r>
      <w:r>
        <w:t xml:space="preserve">līdz vieglākajam?</w:t>
      </w:r>
    </w:p>
    <w:p>
      <w:pPr>
        <w:pStyle w:val="BodyText"/>
      </w:pPr>
      <w:r>
        <w:rPr>
          <w:i/>
          <w:iCs/>
        </w:rPr>
        <w:t xml:space="preserve">Piezīme.</w:t>
      </w:r>
      <w:r>
        <w:t xml:space="preserve"> </w:t>
      </w:r>
      <w:r>
        <w:t xml:space="preserve">Ar sviru svariem nevar noteikt, tieši par cik gramiem viens svaru</w:t>
      </w:r>
      <w:r>
        <w:t xml:space="preserve"> </w:t>
      </w:r>
      <w:r>
        <w:t xml:space="preserve">kauss ir smagāks nekā otrs.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LV.AMO.2022A.12.5</w:t>
      </w:r>
    </w:p>
    <w:p>
      <w:pPr>
        <w:pStyle w:val="Compact"/>
        <w:numPr>
          <w:ilvl w:val="1"/>
          <w:numId w:val="1002"/>
        </w:numPr>
      </w:pPr>
      <w:r>
        <w:t xml:space="preserve">Pierādīt, ka katram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var atrast tādus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atšķirīgus naturālus skaitļus</w:t>
      </w:r>
    </w:p>
    <w:p>
      <w:pPr>
        <w:pStyle w:val="FirstParagraph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3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, ka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LV.AMO.2017.11.5</w:t>
      </w:r>
    </w:p>
    <w:p>
      <w:pPr>
        <w:pStyle w:val="Compact"/>
        <w:numPr>
          <w:ilvl w:val="1"/>
          <w:numId w:val="1004"/>
        </w:numPr>
      </w:pPr>
      <w:r>
        <w:t xml:space="preserve">Doti naturāli skaitļi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 </m:t>
        </m:r>
        <m:r>
          <m:t>k</m:t>
        </m:r>
        <m:r>
          <m:rPr>
            <m:sty m:val="p"/>
          </m:rPr>
          <m:t>≤</m:t>
        </m:r>
        <m:r>
          <m:t>n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Vai noteikti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, ja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savstarpēji</w:t>
      </w:r>
      <w:r>
        <w:t xml:space="preserve"> </w:t>
      </w:r>
      <w:r>
        <w:t xml:space="preserve">pirmskaitļi?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Vai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ir savstarpēji pirmskaitļi, ja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dalās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?</w:t>
      </w:r>
    </w:p>
    <w:p>
      <w:pPr>
        <w:pStyle w:val="BodyText"/>
      </w:pPr>
      <w:r>
        <w:rPr>
          <w:i/>
          <w:iCs/>
        </w:rPr>
        <w:t xml:space="preserve">Piezīme.</w:t>
      </w:r>
      <w:r>
        <w:t xml:space="preserve"> </w:t>
      </w:r>
      <w:r>
        <w:t xml:space="preserve">Ar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apzīmēts kombināciju skaits no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elementiem pa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elementiem.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LV.VOL.2005.12.4</w:t>
      </w:r>
    </w:p>
    <w:p>
      <w:pPr>
        <w:pStyle w:val="Compact"/>
        <w:numPr>
          <w:ilvl w:val="1"/>
          <w:numId w:val="1006"/>
        </w:numPr>
      </w:pPr>
      <w:r>
        <w:t xml:space="preserve">Par skaitļu virkni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zināms, ka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07"/>
        </w:numPr>
      </w:pPr>
      <m:oMath>
        <m:sSub>
          <m:e>
            <m:r>
              <m:t>x</m:t>
            </m:r>
          </m:e>
          <m:sub>
            <m:r>
              <m:t>2</m:t>
            </m:r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visiem naturāliem</w:t>
      </w:r>
      <w:r>
        <w:t xml:space="preserve"> </w:t>
      </w:r>
      <m:oMath>
        <m:r>
          <m:t>n</m:t>
        </m:r>
      </m:oMath>
    </w:p>
    <w:p>
      <w:pPr>
        <w:pStyle w:val="Compact"/>
        <w:numPr>
          <w:ilvl w:val="0"/>
          <w:numId w:val="1007"/>
        </w:numPr>
      </w:pPr>
      <m:oMath>
        <m:sSub>
          <m:e>
            <m:r>
              <m:t>x</m:t>
            </m:r>
          </m:e>
          <m:sub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  <m:r>
                  <m:t>n</m:t>
                </m:r>
              </m:sub>
            </m:sSub>
          </m:den>
        </m:f>
      </m:oMath>
      <w:r>
        <w:t xml:space="preserve"> </w:t>
      </w:r>
      <w:r>
        <w:t xml:space="preserve">visiem naturāliem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Pierādiet, ka visi virknes locekļi ir dažādi.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Kuri skaitļi ir šīs virknes locekļi?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LV.AMO.2019.10.1</w:t>
      </w:r>
    </w:p>
    <w:p>
      <w:pPr>
        <w:pStyle w:val="Compact"/>
        <w:numPr>
          <w:ilvl w:val="1"/>
          <w:numId w:val="1009"/>
        </w:numPr>
      </w:pPr>
      <w:r>
        <w:t xml:space="preserve">Pierādīt, ka visām naturālām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vērtībām ir spēkā vienādība</w:t>
      </w:r>
    </w:p>
    <w:p>
      <w:pPr>
        <w:pStyle w:val="FirstParagraph"/>
      </w:pPr>
      <m:oMath>
        <m:r>
          <m:t>6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60</m:t>
        </m:r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LV.AMO.2010.9.2</w:t>
      </w:r>
    </w:p>
    <w:p>
      <w:pPr>
        <w:pStyle w:val="Compact"/>
        <w:numPr>
          <w:ilvl w:val="1"/>
          <w:numId w:val="1011"/>
        </w:numPr>
      </w:pPr>
      <w:r>
        <w:t xml:space="preserve">Četri atšķirīgi punkti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,</m:t>
        </m:r>
        <m:r>
          <m:t> 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atrodas uz parabolas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Nogriežņi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krustojas punktā</w:t>
      </w:r>
      <w:r>
        <w:t xml:space="preserve"> </w:t>
      </w:r>
      <m:oMath>
        <m:r>
          <m:t>E</m:t>
        </m:r>
      </m:oMath>
      <w:r>
        <w:t xml:space="preserve">. Pierādi, ka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nevar būt</w:t>
      </w:r>
      <w:r>
        <w:t xml:space="preserve"> </w:t>
      </w:r>
      <w:r>
        <w:t xml:space="preserve">vienlaicīgi gan</w:t>
      </w:r>
      <w:r>
        <w:t xml:space="preserve"> </w:t>
      </w:r>
      <m:oMath>
        <m:r>
          <m:t>A</m:t>
        </m:r>
        <m:r>
          <m:t>B</m:t>
        </m:r>
      </m:oMath>
      <w:r>
        <w:t xml:space="preserve">, gan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viduspunkts!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3"/>
        </w:numPr>
      </w:pPr>
      <w:r>
        <w:t xml:space="preserve">LV.AMO.2014.11.2</w:t>
      </w:r>
    </w:p>
    <w:p>
      <w:pPr>
        <w:pStyle w:val="Compact"/>
        <w:numPr>
          <w:ilvl w:val="1"/>
          <w:numId w:val="1013"/>
        </w:numPr>
      </w:pPr>
      <w:r>
        <w:t xml:space="preserve">Skaitļu virknei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visiem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ir spēkā sakarība</w:t>
      </w:r>
    </w:p>
    <w:p>
      <w:pPr>
        <w:pStyle w:val="FirstParagraph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Aprēķināt</w:t>
      </w:r>
      <w:r>
        <w:t xml:space="preserve"> </w:t>
      </w:r>
      <m:oMath>
        <m:sSub>
          <m:e>
            <m:r>
              <m:t>a</m:t>
            </m:r>
          </m:e>
          <m:sub>
            <m:r>
              <m:t>50</m:t>
            </m:r>
          </m:sub>
        </m:sSub>
      </m:oMath>
      <w:r>
        <w:t xml:space="preserve">, ja zināms, ka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1000</m:t>
        </m:r>
      </m:oMath>
      <w:r>
        <w:t xml:space="preserve">.</w:t>
      </w:r>
    </w:p>
    <w:p>
      <w:pPr>
        <w:pStyle w:val="Compact"/>
        <w:numPr>
          <w:ilvl w:val="0"/>
          <w:numId w:val="1014"/>
        </w:numPr>
      </w:pPr>
    </w:p>
    <w:p>
      <w:pPr>
        <w:pStyle w:val="Compact"/>
        <w:numPr>
          <w:ilvl w:val="1"/>
          <w:numId w:val="1015"/>
        </w:numPr>
      </w:pPr>
      <w:r>
        <w:t xml:space="preserve">LV.AMO.2019.5.5</w:t>
      </w:r>
    </w:p>
    <w:p>
      <w:pPr>
        <w:pStyle w:val="Compact"/>
        <w:numPr>
          <w:ilvl w:val="1"/>
          <w:numId w:val="1015"/>
        </w:numPr>
      </w:pPr>
      <w:r>
        <w:t xml:space="preserve">Atrodi visus tādus sešciparu skaitļus, kuriem visi seši cipari ir vienādi un</w:t>
      </w:r>
    </w:p>
    <w:p>
      <w:pPr>
        <w:pStyle w:val="FirstParagraph"/>
      </w:pPr>
      <w:r>
        <w:t xml:space="preserve">kurus var izteikt kā sešu dažādu pirmskaitļu reizinājumu! Pamato, ka atrasti ir</w:t>
      </w:r>
      <w:r>
        <w:t xml:space="preserve"> </w:t>
      </w:r>
      <w:r>
        <w:t xml:space="preserve">visi tādi skaitļi un citu vairs nav!</w:t>
      </w:r>
    </w:p>
    <w:p>
      <w:pPr>
        <w:pStyle w:val="Compact"/>
        <w:numPr>
          <w:ilvl w:val="0"/>
          <w:numId w:val="1016"/>
        </w:numPr>
      </w:pPr>
    </w:p>
    <w:p>
      <w:pPr>
        <w:pStyle w:val="Compact"/>
        <w:numPr>
          <w:ilvl w:val="1"/>
          <w:numId w:val="1017"/>
        </w:numPr>
      </w:pPr>
      <w:r>
        <w:t xml:space="preserve">LV.AMO.2017.10.3</w:t>
      </w:r>
    </w:p>
    <w:p>
      <w:pPr>
        <w:pStyle w:val="Compact"/>
        <w:numPr>
          <w:ilvl w:val="1"/>
          <w:numId w:val="1017"/>
        </w:numPr>
      </w:pPr>
      <w:r>
        <w:t xml:space="preserve">Taisnstūrī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caur virsotni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novilkta riņķa līnija, kas nogriežņus</w:t>
      </w:r>
    </w:p>
    <w:p>
      <w:pPr>
        <w:pStyle w:val="FirstParagraph"/>
      </w:pPr>
      <m:oMath>
        <m:r>
          <m:t>A</m:t>
        </m:r>
        <m:r>
          <m:t>B</m:t>
        </m:r>
        <m:r>
          <m:rPr>
            <m:sty m:val="p"/>
          </m:rPr>
          <m:t>,</m:t>
        </m:r>
        <m:r>
          <m:t> </m:t>
        </m:r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krusto attiecīgi punktos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 </m:t>
        </m:r>
        <m:r>
          <m:t>Q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R</m:t>
        </m:r>
      </m:oMath>
      <w:r>
        <w:t xml:space="preserve">. Pierādīt, ka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⋅</m:t>
        </m:r>
        <m:r>
          <m:t>A</m:t>
        </m:r>
        <m:r>
          <m:t>P</m:t>
        </m:r>
        <m:r>
          <m:rPr>
            <m:sty m:val="p"/>
          </m:rPr>
          <m:t>+</m:t>
        </m:r>
        <m:r>
          <m:t>A</m:t>
        </m:r>
        <m:r>
          <m:t>D</m:t>
        </m:r>
        <m:r>
          <m:rPr>
            <m:sty m:val="p"/>
          </m:rPr>
          <m:t>⋅</m:t>
        </m:r>
        <m:r>
          <m:t>A</m:t>
        </m:r>
        <m:r>
          <m:t>R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⋅</m:t>
        </m:r>
        <m:r>
          <m:t>A</m:t>
        </m:r>
        <m:r>
          <m:t>Q</m:t>
        </m:r>
      </m:oMath>
      <w:r>
        <w:t xml:space="preserve"> </w:t>
      </w:r>
      <w:r>
        <w:t xml:space="preserve">!</w:t>
      </w:r>
    </w:p>
    <w:p>
      <w:pPr>
        <w:pStyle w:val="Compact"/>
        <w:numPr>
          <w:ilvl w:val="0"/>
          <w:numId w:val="1018"/>
        </w:numPr>
      </w:pPr>
    </w:p>
    <w:p>
      <w:pPr>
        <w:pStyle w:val="Compact"/>
        <w:numPr>
          <w:ilvl w:val="1"/>
          <w:numId w:val="1019"/>
        </w:numPr>
      </w:pPr>
      <w:r>
        <w:t xml:space="preserve">LV.AMO.2011.5.1</w:t>
      </w:r>
    </w:p>
    <w:p>
      <w:pPr>
        <w:pStyle w:val="Compact"/>
        <w:numPr>
          <w:ilvl w:val="1"/>
          <w:numId w:val="1019"/>
        </w:numPr>
      </w:pPr>
      <w:r>
        <w:t xml:space="preserve">Reizināšanas piemērā ciparus aizstāja ar burtiem un ieguva izteiksmi</w:t>
      </w:r>
    </w:p>
    <w:p>
      <w:pPr>
        <w:pStyle w:val="FirstParagraph"/>
      </w:pPr>
      <m:oMath>
        <m:r>
          <m:t>A</m:t>
        </m:r>
        <m:r>
          <m:t>B</m:t>
        </m:r>
        <m:r>
          <m:rPr>
            <m:sty m:val="p"/>
          </m:rPr>
          <m:t>⋅</m:t>
        </m:r>
        <m:r>
          <m:t>C</m:t>
        </m:r>
        <m:r>
          <m:t>D</m:t>
        </m:r>
        <m:r>
          <m:rPr>
            <m:sty m:val="p"/>
          </m:rPr>
          <m:t>=</m:t>
        </m:r>
        <m:r>
          <m:t>E</m:t>
        </m:r>
        <m:r>
          <m:t>E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Atjauno sākotnējo reizināšanas piemēru, ja zināms, ka vienādi burti apzīmē</w:t>
      </w:r>
      <w:r>
        <w:t xml:space="preserve"> </w:t>
      </w:r>
      <w:r>
        <w:t xml:space="preserve">vienādus ciparus, bet dažādi burti - dažādus ciparus, pie tam ne</w:t>
      </w:r>
      <w:r>
        <w:t xml:space="preserve"> </w:t>
      </w:r>
      <m:oMath>
        <m:r>
          <m:t>A</m:t>
        </m:r>
      </m:oMath>
      <w:r>
        <w:t xml:space="preserve">, ne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nav</w:t>
      </w:r>
      <w:r>
        <w:t xml:space="preserve"> </w:t>
      </w:r>
      <m:oMath>
        <m:r>
          <m:t>0</m:t>
        </m:r>
      </m:oMath>
      <w:r>
        <w:t xml:space="preserve">. Atrodi visus iespējamos atrisinājumus!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Uzdevumi pēc atrisinājuma struktūras</dc:title>
  <dc:creator/>
  <cp:keywords/>
  <dcterms:created xsi:type="dcterms:W3CDTF">2025-03-09T19:16:01Z</dcterms:created>
  <dcterms:modified xsi:type="dcterms:W3CDTF">2025-03-09T19:16:01Z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