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Analyze the full user request to create a comprehensive outline for a 9-lesson Youth Bible course on the fruits of the Holy Spirit from Galatians 5:22-23. The outline must define clear overall learning objectives for the entire course, suggest a consistent time frame for each lesson (e.g., 45-60 minutes), and recommend a list of necessary materials or resources. Ensure all elements of the outline are specifically tailored for a UK secondary school context, considering students aged 11-16, and are appropriate and inclusive. The outline should provide the high-level structure for the entire course, preparing for the detailed development of each individual lesson.</w:t>
      </w:r>
    </w:p>
    <w:p>
      <w:r>
        <w:pict>
          <v:rect style="width:0;height:1.5pt" o:hralign="center" o:hrstd="t" o:hr="t"/>
        </w:pict>
      </w:r>
    </w:p>
    <w:bookmarkStart w:id="24" w:name="Xbb5b09b76ae2a3f5b1bd5d01745ddd5d31d7984"/>
    <w:p>
      <w:pPr>
        <w:pStyle w:val="Heading1"/>
      </w:pPr>
      <w:r>
        <w:rPr>
          <w:bCs/>
          <w:b/>
        </w:rPr>
        <w:t xml:space="preserve">Youth Bible Course Outline: Cultivating the Fruit of the Spirit</w:t>
      </w:r>
    </w:p>
    <w:p>
      <w:pPr>
        <w:pStyle w:val="FirstParagraph"/>
      </w:pPr>
      <w:r>
        <w:rPr>
          <w:bCs/>
          <w:b/>
        </w:rPr>
        <w:t xml:space="preserve">Course Title:</w:t>
      </w:r>
      <w:r>
        <w:t xml:space="preserve"> </w:t>
      </w:r>
      <w:r>
        <w:rPr>
          <w:iCs/>
          <w:i/>
        </w:rPr>
        <w:t xml:space="preserve">Rooted: Growing the Fruit of the Spirit in Everyday Life</w:t>
      </w:r>
    </w:p>
    <w:p>
      <w:pPr>
        <w:pStyle w:val="BodyText"/>
      </w:pPr>
      <w:r>
        <w:rPr>
          <w:bCs/>
          <w:b/>
        </w:rPr>
        <w:t xml:space="preserve">Target Audience:</w:t>
      </w:r>
      <w:r>
        <w:t xml:space="preserve"> </w:t>
      </w:r>
      <w:r>
        <w:t xml:space="preserve">UK Secondary School Students (Ages 11-16)</w:t>
      </w:r>
      <w:r>
        <w:t xml:space="preserve"> </w:t>
      </w:r>
      <w:r>
        <w:rPr>
          <w:bCs/>
          <w:b/>
        </w:rPr>
        <w:t xml:space="preserve">Contextual Note:</w:t>
      </w:r>
      <w:r>
        <w:t xml:space="preserve"> </w:t>
      </w:r>
      <w:r>
        <w:t xml:space="preserve">This outline is designed for a diverse school environment, including students from various faith backgrounds and those exploring faith for the first time. Language is inclusive, applications are focused on universal human values and character development, and all activities are designed to be voluntary and reflective, respecting the statutory framework for RE and SMSC (Spiritual, Moral, Social, and Cultural) development.</w:t>
      </w:r>
    </w:p>
    <w:p>
      <w:r>
        <w:pict>
          <v:rect style="width:0;height:1.5pt" o:hralign="center" o:hrstd="t" o:hr="t"/>
        </w:pict>
      </w:r>
    </w:p>
    <w:bookmarkStart w:id="20" w:name="overall-learning-objectives"/>
    <w:p>
      <w:pPr>
        <w:pStyle w:val="Heading3"/>
      </w:pPr>
      <w:r>
        <w:rPr>
          <w:bCs/>
          <w:b/>
        </w:rPr>
        <w:t xml:space="preserve">Overall Learning Objectives</w:t>
      </w:r>
    </w:p>
    <w:p>
      <w:pPr>
        <w:pStyle w:val="FirstParagraph"/>
      </w:pPr>
      <w:r>
        <w:t xml:space="preserve">By the end of this 9-lesson course, students will be able to:</w:t>
      </w:r>
      <w:r>
        <w:t xml:space="preserve"> </w:t>
      </w:r>
      <w:r>
        <w:t xml:space="preserve">1.</w:t>
      </w:r>
      <w:r>
        <w:t xml:space="preserve"> </w:t>
      </w:r>
      <w:r>
        <w:rPr>
          <w:bCs/>
          <w:b/>
        </w:rPr>
        <w:t xml:space="preserve">Identify</w:t>
      </w:r>
      <w:r>
        <w:t xml:space="preserve"> </w:t>
      </w:r>
      <w:r>
        <w:t xml:space="preserve">the nine fruits of the Spirit listed in Galatians 5:22-23.</w:t>
      </w:r>
      <w:r>
        <w:t xml:space="preserve"> </w:t>
      </w:r>
      <w:r>
        <w:t xml:space="preserve">2.</w:t>
      </w:r>
      <w:r>
        <w:t xml:space="preserve"> </w:t>
      </w:r>
      <w:r>
        <w:rPr>
          <w:bCs/>
          <w:b/>
        </w:rPr>
        <w:t xml:space="preserve">Explain</w:t>
      </w:r>
      <w:r>
        <w:t xml:space="preserve"> </w:t>
      </w:r>
      <w:r>
        <w:t xml:space="preserve">the core meaning of each fruit in their own words, distinguishing it from common cultural understandings.</w:t>
      </w:r>
      <w:r>
        <w:t xml:space="preserve"> </w:t>
      </w:r>
      <w:r>
        <w:t xml:space="preserve">3.</w:t>
      </w:r>
      <w:r>
        <w:t xml:space="preserve"> </w:t>
      </w:r>
      <w:r>
        <w:rPr>
          <w:bCs/>
          <w:b/>
        </w:rPr>
        <w:t xml:space="preserve">Connect</w:t>
      </w:r>
      <w:r>
        <w:t xml:space="preserve"> </w:t>
      </w:r>
      <w:r>
        <w:t xml:space="preserve">the growth of this fruit to the broader biblical narrative of God’s character and Jesus’s example.</w:t>
      </w:r>
      <w:r>
        <w:t xml:space="preserve"> </w:t>
      </w:r>
      <w:r>
        <w:t xml:space="preserve">4.</w:t>
      </w:r>
      <w:r>
        <w:t xml:space="preserve"> </w:t>
      </w:r>
      <w:r>
        <w:rPr>
          <w:bCs/>
          <w:b/>
        </w:rPr>
        <w:t xml:space="preserve">Analyse</w:t>
      </w:r>
      <w:r>
        <w:t xml:space="preserve"> </w:t>
      </w:r>
      <w:r>
        <w:t xml:space="preserve">how each fruit can be cultivated and demonstrated in the specific contexts of school, friendships, family, and digital life.</w:t>
      </w:r>
      <w:r>
        <w:t xml:space="preserve"> </w:t>
      </w:r>
      <w:r>
        <w:t xml:space="preserve">5.</w:t>
      </w:r>
      <w:r>
        <w:t xml:space="preserve"> </w:t>
      </w:r>
      <w:r>
        <w:rPr>
          <w:bCs/>
          <w:b/>
        </w:rPr>
        <w:t xml:space="preserve">Reflect</w:t>
      </w:r>
      <w:r>
        <w:t xml:space="preserve"> </w:t>
      </w:r>
      <w:r>
        <w:t xml:space="preserve">on their own character development and create a personal action step for nurturing one specific fruit in their life.</w:t>
      </w:r>
    </w:p>
    <w:p>
      <w:r>
        <w:pict>
          <v:rect style="width:0;height:1.5pt" o:hralign="center" o:hrstd="t" o:hr="t"/>
        </w:pict>
      </w:r>
    </w:p>
    <w:bookmarkEnd w:id="20"/>
    <w:bookmarkStart w:id="21" w:name="suggested-lesson-time-frame"/>
    <w:p>
      <w:pPr>
        <w:pStyle w:val="Heading3"/>
      </w:pPr>
      <w:r>
        <w:rPr>
          <w:bCs/>
          <w:b/>
        </w:rPr>
        <w:t xml:space="preserve">Suggested Lesson Time Frame</w:t>
      </w:r>
    </w:p>
    <w:p>
      <w:pPr>
        <w:numPr>
          <w:ilvl w:val="0"/>
          <w:numId w:val="1001"/>
        </w:numPr>
        <w:pStyle w:val="Compact"/>
      </w:pPr>
      <w:r>
        <w:rPr>
          <w:bCs/>
          <w:b/>
        </w:rPr>
        <w:t xml:space="preserve">Total Session Time:</w:t>
      </w:r>
      <w:r>
        <w:t xml:space="preserve"> </w:t>
      </w:r>
      <w:r>
        <w:t xml:space="preserve">50 minutes</w:t>
      </w:r>
    </w:p>
    <w:p>
      <w:pPr>
        <w:numPr>
          <w:ilvl w:val="0"/>
          <w:numId w:val="1001"/>
        </w:numPr>
        <w:pStyle w:val="Compact"/>
      </w:pPr>
      <w:r>
        <w:rPr>
          <w:bCs/>
          <w:b/>
        </w:rPr>
        <w:t xml:space="preserve">Recommended Structure:</w:t>
      </w:r>
    </w:p>
    <w:p>
      <w:pPr>
        <w:numPr>
          <w:ilvl w:val="1"/>
          <w:numId w:val="1002"/>
        </w:numPr>
        <w:pStyle w:val="Compact"/>
      </w:pPr>
      <w:r>
        <w:rPr>
          <w:bCs/>
          <w:b/>
        </w:rPr>
        <w:t xml:space="preserve">Welcome &amp; Ice-Breaker (10 mins):</w:t>
      </w:r>
      <w:r>
        <w:t xml:space="preserve"> </w:t>
      </w:r>
      <w:r>
        <w:t xml:space="preserve">Engaging activity to introduce the theme.</w:t>
      </w:r>
    </w:p>
    <w:p>
      <w:pPr>
        <w:numPr>
          <w:ilvl w:val="1"/>
          <w:numId w:val="1002"/>
        </w:numPr>
        <w:pStyle w:val="Compact"/>
      </w:pPr>
      <w:r>
        <w:rPr>
          <w:bCs/>
          <w:b/>
        </w:rPr>
        <w:t xml:space="preserve">Core Bible Teaching &amp; Group Discussion (25 mins):</w:t>
      </w:r>
      <w:r>
        <w:t xml:space="preserve"> </w:t>
      </w:r>
      <w:r>
        <w:t xml:space="preserve">Exploration of the scripture, key concepts, and guided discussion.</w:t>
      </w:r>
    </w:p>
    <w:p>
      <w:pPr>
        <w:numPr>
          <w:ilvl w:val="1"/>
          <w:numId w:val="1002"/>
        </w:numPr>
        <w:pStyle w:val="Compact"/>
      </w:pPr>
      <w:r>
        <w:rPr>
          <w:bCs/>
          <w:b/>
        </w:rPr>
        <w:t xml:space="preserve">Reflective Activity &amp; Application (15 mins):</w:t>
      </w:r>
      <w:r>
        <w:t xml:space="preserve"> </w:t>
      </w:r>
      <w:r>
        <w:t xml:space="preserve">Practical exercise, creative response, or personal reflection to embed learning.</w:t>
      </w:r>
    </w:p>
    <w:p>
      <w:r>
        <w:pict>
          <v:rect style="width:0;height:1.5pt" o:hralign="center" o:hrstd="t" o:hr="t"/>
        </w:pict>
      </w:r>
    </w:p>
    <w:bookmarkEnd w:id="21"/>
    <w:bookmarkStart w:id="22" w:name="recommended-materials-resources"/>
    <w:p>
      <w:pPr>
        <w:pStyle w:val="Heading3"/>
      </w:pPr>
      <w:r>
        <w:rPr>
          <w:bCs/>
          <w:b/>
        </w:rPr>
        <w:t xml:space="preserve">Recommended Materials &amp; Resources</w:t>
      </w:r>
    </w:p>
    <w:p>
      <w:pPr>
        <w:numPr>
          <w:ilvl w:val="0"/>
          <w:numId w:val="1003"/>
        </w:numPr>
        <w:pStyle w:val="Compact"/>
      </w:pPr>
      <w:r>
        <w:rPr>
          <w:bCs/>
          <w:b/>
        </w:rPr>
        <w:t xml:space="preserve">Essential:</w:t>
      </w:r>
    </w:p>
    <w:p>
      <w:pPr>
        <w:numPr>
          <w:ilvl w:val="1"/>
          <w:numId w:val="1004"/>
        </w:numPr>
        <w:pStyle w:val="Compact"/>
      </w:pPr>
      <w:r>
        <w:rPr>
          <w:bCs/>
          <w:b/>
        </w:rPr>
        <w:t xml:space="preserve">Bibles:</w:t>
      </w:r>
      <w:r>
        <w:t xml:space="preserve"> </w:t>
      </w:r>
      <w:r>
        <w:t xml:space="preserve">A class set of a modern, accessible translation (e.g., NIV, NLT, or the</w:t>
      </w:r>
      <w:r>
        <w:t xml:space="preserve"> </w:t>
      </w:r>
      <w:r>
        <w:rPr>
          <w:iCs/>
          <w:i/>
        </w:rPr>
        <w:t xml:space="preserve">Good News Bible</w:t>
      </w:r>
      <w:r>
        <w:t xml:space="preserve">). Ensure availability of physical copies and/or digital access.</w:t>
      </w:r>
    </w:p>
    <w:p>
      <w:pPr>
        <w:numPr>
          <w:ilvl w:val="1"/>
          <w:numId w:val="1004"/>
        </w:numPr>
        <w:pStyle w:val="Compact"/>
      </w:pPr>
      <w:r>
        <w:rPr>
          <w:bCs/>
          <w:b/>
        </w:rPr>
        <w:t xml:space="preserve">Projector &amp; Screen / Interactive Whiteboard:</w:t>
      </w:r>
      <w:r>
        <w:t xml:space="preserve"> </w:t>
      </w:r>
      <w:r>
        <w:t xml:space="preserve">For displaying key verses, questions, and multimedia content.</w:t>
      </w:r>
    </w:p>
    <w:p>
      <w:pPr>
        <w:numPr>
          <w:ilvl w:val="1"/>
          <w:numId w:val="1004"/>
        </w:numPr>
        <w:pStyle w:val="Compact"/>
      </w:pPr>
      <w:r>
        <w:rPr>
          <w:bCs/>
          <w:b/>
        </w:rPr>
        <w:t xml:space="preserve">Student Journals/Workbooks:</w:t>
      </w:r>
      <w:r>
        <w:t xml:space="preserve"> </w:t>
      </w:r>
      <w:r>
        <w:t xml:space="preserve">A simple notebook for reflections, answers to questions, and action steps. This promotes personal engagement.</w:t>
      </w:r>
    </w:p>
    <w:p>
      <w:pPr>
        <w:numPr>
          <w:ilvl w:val="1"/>
          <w:numId w:val="1004"/>
        </w:numPr>
        <w:pStyle w:val="Compact"/>
      </w:pPr>
      <w:r>
        <w:rPr>
          <w:bCs/>
          <w:b/>
        </w:rPr>
        <w:t xml:space="preserve">Whiteboard or Large Paper &amp; Markers:</w:t>
      </w:r>
      <w:r>
        <w:t xml:space="preserve"> </w:t>
      </w:r>
      <w:r>
        <w:t xml:space="preserve">For brainstorming and group work.</w:t>
      </w:r>
    </w:p>
    <w:p>
      <w:pPr>
        <w:numPr>
          <w:ilvl w:val="1"/>
          <w:numId w:val="1004"/>
        </w:numPr>
        <w:pStyle w:val="Compact"/>
      </w:pPr>
      <w:r>
        <w:rPr>
          <w:bCs/>
          <w:b/>
        </w:rPr>
        <w:t xml:space="preserve">Printed Handouts:</w:t>
      </w:r>
      <w:r>
        <w:t xml:space="preserve"> </w:t>
      </w:r>
      <w:r>
        <w:t xml:space="preserve">Key scripture passages (Galatians 5:13-26, John 15:1-8) and discussion guides.</w:t>
      </w:r>
    </w:p>
    <w:p>
      <w:pPr>
        <w:numPr>
          <w:ilvl w:val="0"/>
          <w:numId w:val="1003"/>
        </w:numPr>
        <w:pStyle w:val="Compact"/>
      </w:pPr>
      <w:r>
        <w:rPr>
          <w:bCs/>
          <w:b/>
        </w:rPr>
        <w:t xml:space="preserve">Supplementary &amp; Practical:</w:t>
      </w:r>
    </w:p>
    <w:p>
      <w:pPr>
        <w:numPr>
          <w:ilvl w:val="1"/>
          <w:numId w:val="1005"/>
        </w:numPr>
        <w:pStyle w:val="Compact"/>
      </w:pPr>
      <w:r>
        <w:rPr>
          <w:bCs/>
          <w:b/>
        </w:rPr>
        <w:t xml:space="preserve">Basic Art Supplies:</w:t>
      </w:r>
      <w:r>
        <w:t xml:space="preserve"> </w:t>
      </w:r>
      <w:r>
        <w:t xml:space="preserve">Coloured paper, pens, pencils for creative activities.</w:t>
      </w:r>
    </w:p>
    <w:p>
      <w:pPr>
        <w:numPr>
          <w:ilvl w:val="1"/>
          <w:numId w:val="1005"/>
        </w:numPr>
        <w:pStyle w:val="Compact"/>
      </w:pPr>
      <w:r>
        <w:rPr>
          <w:bCs/>
          <w:b/>
        </w:rPr>
        <w:t xml:space="preserve">Online Access:</w:t>
      </w:r>
      <w:r>
        <w:t xml:space="preserve"> </w:t>
      </w:r>
      <w:r>
        <w:t xml:space="preserve">For showing short, vetted video clips (e.g., from</w:t>
      </w:r>
      <w:r>
        <w:t xml:space="preserve"> </w:t>
      </w:r>
      <w:r>
        <w:rPr>
          <w:iCs/>
          <w:i/>
        </w:rPr>
        <w:t xml:space="preserve">The Bible Project</w:t>
      </w:r>
      <w:r>
        <w:t xml:space="preserve">) to explain concepts.</w:t>
      </w:r>
    </w:p>
    <w:p>
      <w:pPr>
        <w:numPr>
          <w:ilvl w:val="1"/>
          <w:numId w:val="1005"/>
        </w:numPr>
        <w:pStyle w:val="Compact"/>
      </w:pPr>
      <w:r>
        <w:rPr>
          <w:bCs/>
          <w:b/>
        </w:rPr>
        <w:t xml:space="preserve">Scenario Cards:</w:t>
      </w:r>
      <w:r>
        <w:t xml:space="preserve"> </w:t>
      </w:r>
      <w:r>
        <w:t xml:space="preserve">Pre-written cards describing common school or social situations for role-play or discussion.</w:t>
      </w:r>
    </w:p>
    <w:p>
      <w:pPr>
        <w:numPr>
          <w:ilvl w:val="1"/>
          <w:numId w:val="1005"/>
        </w:numPr>
        <w:pStyle w:val="Compact"/>
      </w:pPr>
      <w:r>
        <w:rPr>
          <w:bCs/>
          <w:b/>
        </w:rPr>
        <w:t xml:space="preserve">Quiet Reflection Tools:</w:t>
      </w:r>
      <w:r>
        <w:t xml:space="preserve"> </w:t>
      </w:r>
      <w:r>
        <w:t xml:space="preserve">Optional provision of coloured pencils for doodling or mindfulness during reflection times to support different learning styles.</w:t>
      </w:r>
    </w:p>
    <w:p>
      <w:r>
        <w:pict>
          <v:rect style="width:0;height:1.5pt" o:hralign="center" o:hrstd="t" o:hr="t"/>
        </w:pict>
      </w:r>
    </w:p>
    <w:bookmarkEnd w:id="22"/>
    <w:bookmarkStart w:id="23" w:name="high-level-9-lesson-course-structure"/>
    <w:p>
      <w:pPr>
        <w:pStyle w:val="Heading3"/>
      </w:pPr>
      <w:r>
        <w:rPr>
          <w:bCs/>
          <w:b/>
        </w:rPr>
        <w:t xml:space="preserve">High-Level 9-Lesson Course Structure</w:t>
      </w:r>
    </w:p>
    <w:p>
      <w:pPr>
        <w:pStyle w:val="FirstParagraph"/>
      </w:pPr>
      <w:r>
        <w:rPr>
          <w:bCs/>
          <w:b/>
        </w:rPr>
        <w:t xml:space="preserve">Foundational Lesson: The Vine and the Branches</w:t>
      </w:r>
      <w:r>
        <w:t xml:space="preserve"> </w:t>
      </w:r>
      <w:r>
        <w:t xml:space="preserve">*</w:t>
      </w:r>
      <w:r>
        <w:t xml:space="preserve"> </w:t>
      </w:r>
      <w:r>
        <w:rPr>
          <w:bCs/>
          <w:b/>
        </w:rPr>
        <w:t xml:space="preserve">Theme:</w:t>
      </w:r>
      <w:r>
        <w:t xml:space="preserve"> </w:t>
      </w:r>
      <w:r>
        <w:t xml:space="preserve">Understanding the Source. Fruit isn’t manufactured by effort alone; it grows from a connected relationship.</w:t>
      </w:r>
      <w:r>
        <w:t xml:space="preserve"> </w:t>
      </w:r>
      <w:r>
        <w:t xml:space="preserve">*</w:t>
      </w:r>
      <w:r>
        <w:t xml:space="preserve"> </w:t>
      </w:r>
      <w:r>
        <w:rPr>
          <w:bCs/>
          <w:b/>
        </w:rPr>
        <w:t xml:space="preserve">Key Focus:</w:t>
      </w:r>
      <w:r>
        <w:t xml:space="preserve"> </w:t>
      </w:r>
      <w:r>
        <w:t xml:space="preserve">John 15:1-5, Galatians 5:16-25. Contrasting</w:t>
      </w:r>
      <w:r>
        <w:t xml:space="preserve"> </w:t>
      </w:r>
      <w:r>
        <w:t xml:space="preserve">“</w:t>
      </w:r>
      <w:r>
        <w:t xml:space="preserve">fruit of the Spirit</w:t>
      </w:r>
      <w:r>
        <w:t xml:space="preserve">”</w:t>
      </w:r>
      <w:r>
        <w:t xml:space="preserve"> </w:t>
      </w:r>
      <w:r>
        <w:t xml:space="preserve">with</w:t>
      </w:r>
      <w:r>
        <w:t xml:space="preserve"> </w:t>
      </w:r>
      <w:r>
        <w:t xml:space="preserve">“</w:t>
      </w:r>
      <w:r>
        <w:t xml:space="preserve">acts of the flesh.</w:t>
      </w:r>
      <w:r>
        <w:t xml:space="preserve">”</w:t>
      </w:r>
      <w:r>
        <w:t xml:space="preserve"> </w:t>
      </w:r>
      <w:r>
        <w:t xml:space="preserve">*</w:t>
      </w:r>
      <w:r>
        <w:t xml:space="preserve"> </w:t>
      </w:r>
      <w:r>
        <w:rPr>
          <w:bCs/>
          <w:b/>
        </w:rPr>
        <w:t xml:space="preserve">Core Aim:</w:t>
      </w:r>
      <w:r>
        <w:t xml:space="preserve"> </w:t>
      </w:r>
      <w:r>
        <w:t xml:space="preserve">To establish that character growth (the fruit) is a result of being connected to God’s Spirit, not just about trying harder to be</w:t>
      </w:r>
      <w:r>
        <w:t xml:space="preserve"> </w:t>
      </w:r>
      <w:r>
        <w:t xml:space="preserve">“</w:t>
      </w:r>
      <w:r>
        <w:t xml:space="preserve">good.</w:t>
      </w:r>
      <w:r>
        <w:t xml:space="preserve">”</w:t>
      </w:r>
    </w:p>
    <w:p>
      <w:pPr>
        <w:pStyle w:val="BodyText"/>
      </w:pPr>
      <w:r>
        <w:rPr>
          <w:bCs/>
          <w:b/>
        </w:rPr>
        <w:t xml:space="preserve">Lesson Cluster 1: The Fruit that Shapes Our Heart</w:t>
      </w:r>
      <w:r>
        <w:t xml:space="preserve"> </w:t>
      </w:r>
      <w:r>
        <w:t xml:space="preserve">*</w:t>
      </w:r>
      <w:r>
        <w:t xml:space="preserve"> </w:t>
      </w:r>
      <w:r>
        <w:rPr>
          <w:bCs/>
          <w:b/>
        </w:rPr>
        <w:t xml:space="preserve">1. Love (</w:t>
      </w:r>
      <w:r>
        <w:rPr>
          <w:iCs/>
          <w:i/>
          <w:bCs/>
          <w:b/>
        </w:rPr>
        <w:t xml:space="preserve">Agape</w:t>
      </w:r>
      <w:r>
        <w:rPr>
          <w:bCs/>
          <w:b/>
        </w:rPr>
        <w:t xml:space="preserve">): The Compass</w:t>
      </w:r>
      <w:r>
        <w:t xml:space="preserve"> </w:t>
      </w:r>
      <w:r>
        <w:t xml:space="preserve">*</w:t>
      </w:r>
      <w:r>
        <w:t xml:space="preserve"> </w:t>
      </w:r>
      <w:r>
        <w:rPr>
          <w:bCs/>
          <w:b/>
        </w:rPr>
        <w:t xml:space="preserve">Theme:</w:t>
      </w:r>
      <w:r>
        <w:t xml:space="preserve"> </w:t>
      </w:r>
      <w:r>
        <w:t xml:space="preserve">Decoding Unconditional Love.</w:t>
      </w:r>
      <w:r>
        <w:t xml:space="preserve"> </w:t>
      </w:r>
      <w:r>
        <w:t xml:space="preserve">*</w:t>
      </w:r>
      <w:r>
        <w:t xml:space="preserve"> </w:t>
      </w:r>
      <w:r>
        <w:rPr>
          <w:bCs/>
          <w:b/>
        </w:rPr>
        <w:t xml:space="preserve">Key Focus:</w:t>
      </w:r>
      <w:r>
        <w:t xml:space="preserve"> </w:t>
      </w:r>
      <w:r>
        <w:t xml:space="preserve">1 Corinthians 13:4-7; John 3:16. Moving beyond feeling to committed action.</w:t>
      </w:r>
      <w:r>
        <w:t xml:space="preserve"> </w:t>
      </w:r>
      <w:r>
        <w:t xml:space="preserve">*</w:t>
      </w:r>
      <w:r>
        <w:t xml:space="preserve"> </w:t>
      </w:r>
      <w:r>
        <w:rPr>
          <w:bCs/>
          <w:b/>
        </w:rPr>
        <w:t xml:space="preserve">Application:</w:t>
      </w:r>
      <w:r>
        <w:t xml:space="preserve"> </w:t>
      </w:r>
      <w:r>
        <w:t xml:space="preserve">What does</w:t>
      </w:r>
      <w:r>
        <w:t xml:space="preserve"> </w:t>
      </w:r>
      <w:r>
        <w:rPr>
          <w:iCs/>
          <w:i/>
        </w:rPr>
        <w:t xml:space="preserve">agape</w:t>
      </w:r>
      <w:r>
        <w:t xml:space="preserve"> </w:t>
      </w:r>
      <w:r>
        <w:t xml:space="preserve">look like towards a difficult classmate or sibling?</w:t>
      </w:r>
      <w:r>
        <w:t xml:space="preserve"> </w:t>
      </w:r>
      <w:r>
        <w:t xml:space="preserve">*</w:t>
      </w:r>
      <w:r>
        <w:t xml:space="preserve"> </w:t>
      </w:r>
      <w:r>
        <w:rPr>
          <w:bCs/>
          <w:b/>
        </w:rPr>
        <w:t xml:space="preserve">2. Joy (</w:t>
      </w:r>
      <w:r>
        <w:rPr>
          <w:iCs/>
          <w:i/>
          <w:bCs/>
          <w:b/>
        </w:rPr>
        <w:t xml:space="preserve">Chara</w:t>
      </w:r>
      <w:r>
        <w:rPr>
          <w:bCs/>
          <w:b/>
        </w:rPr>
        <w:t xml:space="preserve">): The Anchor</w:t>
      </w:r>
      <w:r>
        <w:t xml:space="preserve"> </w:t>
      </w:r>
      <w:r>
        <w:t xml:space="preserve">*</w:t>
      </w:r>
      <w:r>
        <w:t xml:space="preserve"> </w:t>
      </w:r>
      <w:r>
        <w:rPr>
          <w:bCs/>
          <w:b/>
        </w:rPr>
        <w:t xml:space="preserve">Theme:</w:t>
      </w:r>
      <w:r>
        <w:t xml:space="preserve"> </w:t>
      </w:r>
      <w:r>
        <w:t xml:space="preserve">Happiness vs. Deep-Seated Joy.</w:t>
      </w:r>
      <w:r>
        <w:t xml:space="preserve"> </w:t>
      </w:r>
      <w:r>
        <w:t xml:space="preserve">*</w:t>
      </w:r>
      <w:r>
        <w:t xml:space="preserve"> </w:t>
      </w:r>
      <w:r>
        <w:rPr>
          <w:bCs/>
          <w:b/>
        </w:rPr>
        <w:t xml:space="preserve">Key Focus:</w:t>
      </w:r>
      <w:r>
        <w:t xml:space="preserve"> </w:t>
      </w:r>
      <w:r>
        <w:t xml:space="preserve">James 1:2-4; Nehemiah 8:10. Joy as a choice and strength that persists despite circumstances.</w:t>
      </w:r>
      <w:r>
        <w:t xml:space="preserve"> </w:t>
      </w:r>
      <w:r>
        <w:t xml:space="preserve">*</w:t>
      </w:r>
      <w:r>
        <w:t xml:space="preserve"> </w:t>
      </w:r>
      <w:r>
        <w:rPr>
          <w:bCs/>
          <w:b/>
        </w:rPr>
        <w:t xml:space="preserve">Application:</w:t>
      </w:r>
      <w:r>
        <w:t xml:space="preserve"> </w:t>
      </w:r>
      <w:r>
        <w:t xml:space="preserve">Finding moments of gratitude and perspective during a stressful school week.</w:t>
      </w:r>
      <w:r>
        <w:t xml:space="preserve"> </w:t>
      </w:r>
      <w:r>
        <w:t xml:space="preserve">*</w:t>
      </w:r>
      <w:r>
        <w:t xml:space="preserve"> </w:t>
      </w:r>
      <w:r>
        <w:rPr>
          <w:bCs/>
          <w:b/>
        </w:rPr>
        <w:t xml:space="preserve">3. Peace (</w:t>
      </w:r>
      <w:r>
        <w:rPr>
          <w:iCs/>
          <w:i/>
          <w:bCs/>
          <w:b/>
        </w:rPr>
        <w:t xml:space="preserve">Eirene</w:t>
      </w:r>
      <w:r>
        <w:rPr>
          <w:bCs/>
          <w:b/>
        </w:rPr>
        <w:t xml:space="preserve">): The Restorer</w:t>
      </w:r>
      <w:r>
        <w:t xml:space="preserve"> </w:t>
      </w:r>
      <w:r>
        <w:t xml:space="preserve">*</w:t>
      </w:r>
      <w:r>
        <w:t xml:space="preserve"> </w:t>
      </w:r>
      <w:r>
        <w:rPr>
          <w:bCs/>
          <w:b/>
        </w:rPr>
        <w:t xml:space="preserve">Theme:</w:t>
      </w:r>
      <w:r>
        <w:t xml:space="preserve"> </w:t>
      </w:r>
      <w:r>
        <w:t xml:space="preserve">Wholeness, Not Just Quiet.</w:t>
      </w:r>
      <w:r>
        <w:t xml:space="preserve"> </w:t>
      </w:r>
      <w:r>
        <w:t xml:space="preserve">*</w:t>
      </w:r>
      <w:r>
        <w:t xml:space="preserve"> </w:t>
      </w:r>
      <w:r>
        <w:rPr>
          <w:bCs/>
          <w:b/>
        </w:rPr>
        <w:t xml:space="preserve">Key Focus:</w:t>
      </w:r>
      <w:r>
        <w:t xml:space="preserve"> </w:t>
      </w:r>
      <w:r>
        <w:t xml:space="preserve">John 14:27; Philippians 4:6-7. Peace with God, internal peace, and being a peacemaker.</w:t>
      </w:r>
      <w:r>
        <w:t xml:space="preserve"> </w:t>
      </w:r>
      <w:r>
        <w:t xml:space="preserve">*</w:t>
      </w:r>
      <w:r>
        <w:t xml:space="preserve"> </w:t>
      </w:r>
      <w:r>
        <w:rPr>
          <w:bCs/>
          <w:b/>
        </w:rPr>
        <w:t xml:space="preserve">Application:</w:t>
      </w:r>
      <w:r>
        <w:t xml:space="preserve"> </w:t>
      </w:r>
      <w:r>
        <w:t xml:space="preserve">Strategies for managing anxiety and being a reconciler in friendship conflicts.</w:t>
      </w:r>
    </w:p>
    <w:p>
      <w:pPr>
        <w:pStyle w:val="BodyText"/>
      </w:pPr>
      <w:r>
        <w:rPr>
          <w:bCs/>
          <w:b/>
        </w:rPr>
        <w:t xml:space="preserve">Lesson Cluster 2: The Fruit that Shapes Our Relationships</w:t>
      </w:r>
      <w:r>
        <w:t xml:space="preserve"> </w:t>
      </w:r>
      <w:r>
        <w:t xml:space="preserve">*</w:t>
      </w:r>
      <w:r>
        <w:t xml:space="preserve"> </w:t>
      </w:r>
      <w:r>
        <w:rPr>
          <w:bCs/>
          <w:b/>
        </w:rPr>
        <w:t xml:space="preserve">4. Patience (</w:t>
      </w:r>
      <w:r>
        <w:rPr>
          <w:iCs/>
          <w:i/>
          <w:bCs/>
          <w:b/>
        </w:rPr>
        <w:t xml:space="preserve">Makrothymia</w:t>
      </w:r>
      <w:r>
        <w:rPr>
          <w:bCs/>
          <w:b/>
        </w:rPr>
        <w:t xml:space="preserve">): The Long Fuse</w:t>
      </w:r>
      <w:r>
        <w:t xml:space="preserve"> </w:t>
      </w:r>
      <w:r>
        <w:t xml:space="preserve">*</w:t>
      </w:r>
      <w:r>
        <w:t xml:space="preserve"> </w:t>
      </w:r>
      <w:r>
        <w:rPr>
          <w:bCs/>
          <w:b/>
        </w:rPr>
        <w:t xml:space="preserve">Theme:</w:t>
      </w:r>
      <w:r>
        <w:t xml:space="preserve"> </w:t>
      </w:r>
      <w:r>
        <w:t xml:space="preserve">Endurance with People.</w:t>
      </w:r>
      <w:r>
        <w:t xml:space="preserve"> </w:t>
      </w:r>
      <w:r>
        <w:t xml:space="preserve">*</w:t>
      </w:r>
      <w:r>
        <w:t xml:space="preserve"> </w:t>
      </w:r>
      <w:r>
        <w:rPr>
          <w:bCs/>
          <w:b/>
        </w:rPr>
        <w:t xml:space="preserve">Key Focus:</w:t>
      </w:r>
      <w:r>
        <w:t xml:space="preserve"> </w:t>
      </w:r>
      <w:r>
        <w:t xml:space="preserve">Ephesians 4:1-3; the parable of the Prodigal Son (Luke 15:11-32).</w:t>
      </w:r>
      <w:r>
        <w:t xml:space="preserve"> </w:t>
      </w:r>
      <w:r>
        <w:t xml:space="preserve">*</w:t>
      </w:r>
      <w:r>
        <w:t xml:space="preserve"> </w:t>
      </w:r>
      <w:r>
        <w:rPr>
          <w:bCs/>
          <w:b/>
        </w:rPr>
        <w:t xml:space="preserve">Application:</w:t>
      </w:r>
      <w:r>
        <w:t xml:space="preserve"> </w:t>
      </w:r>
      <w:r>
        <w:t xml:space="preserve">Practicing patience with group members during collaborative work or with family at home.</w:t>
      </w:r>
      <w:r>
        <w:t xml:space="preserve"> </w:t>
      </w:r>
      <w:r>
        <w:t xml:space="preserve">*</w:t>
      </w:r>
      <w:r>
        <w:t xml:space="preserve"> </w:t>
      </w:r>
      <w:r>
        <w:rPr>
          <w:bCs/>
          <w:b/>
        </w:rPr>
        <w:t xml:space="preserve">5. Kindness (</w:t>
      </w:r>
      <w:r>
        <w:rPr>
          <w:iCs/>
          <w:i/>
          <w:bCs/>
          <w:b/>
        </w:rPr>
        <w:t xml:space="preserve">Chrestotes</w:t>
      </w:r>
      <w:r>
        <w:rPr>
          <w:bCs/>
          <w:b/>
        </w:rPr>
        <w:t xml:space="preserve">): The Initiative</w:t>
      </w:r>
      <w:r>
        <w:t xml:space="preserve"> </w:t>
      </w:r>
      <w:r>
        <w:t xml:space="preserve">*</w:t>
      </w:r>
      <w:r>
        <w:t xml:space="preserve"> </w:t>
      </w:r>
      <w:r>
        <w:rPr>
          <w:bCs/>
          <w:b/>
        </w:rPr>
        <w:t xml:space="preserve">Theme:</w:t>
      </w:r>
      <w:r>
        <w:t xml:space="preserve"> </w:t>
      </w:r>
      <w:r>
        <w:t xml:space="preserve">Useful Goodness in Action.</w:t>
      </w:r>
      <w:r>
        <w:t xml:space="preserve"> </w:t>
      </w:r>
      <w:r>
        <w:t xml:space="preserve">*</w:t>
      </w:r>
      <w:r>
        <w:t xml:space="preserve"> </w:t>
      </w:r>
      <w:r>
        <w:rPr>
          <w:bCs/>
          <w:b/>
        </w:rPr>
        <w:t xml:space="preserve">Key Focus:</w:t>
      </w:r>
      <w:r>
        <w:t xml:space="preserve"> </w:t>
      </w:r>
      <w:r>
        <w:t xml:space="preserve">Luke 10:25-37 (The Good Samaritan); Ephesians 4:32.</w:t>
      </w:r>
      <w:r>
        <w:t xml:space="preserve"> </w:t>
      </w:r>
      <w:r>
        <w:t xml:space="preserve">*</w:t>
      </w:r>
      <w:r>
        <w:t xml:space="preserve"> </w:t>
      </w:r>
      <w:r>
        <w:rPr>
          <w:bCs/>
          <w:b/>
        </w:rPr>
        <w:t xml:space="preserve">Application:</w:t>
      </w:r>
      <w:r>
        <w:t xml:space="preserve"> </w:t>
      </w:r>
      <w:r>
        <w:t xml:space="preserve">Spotting and acting on opportunities for practical, unexpected kindness in school.</w:t>
      </w:r>
      <w:r>
        <w:t xml:space="preserve"> </w:t>
      </w:r>
      <w:r>
        <w:t xml:space="preserve">*</w:t>
      </w:r>
      <w:r>
        <w:t xml:space="preserve"> </w:t>
      </w:r>
      <w:r>
        <w:rPr>
          <w:bCs/>
          <w:b/>
        </w:rPr>
        <w:t xml:space="preserve">6. Goodness (</w:t>
      </w:r>
      <w:r>
        <w:rPr>
          <w:iCs/>
          <w:i/>
          <w:bCs/>
          <w:b/>
        </w:rPr>
        <w:t xml:space="preserve">Agathosyne</w:t>
      </w:r>
      <w:r>
        <w:rPr>
          <w:bCs/>
          <w:b/>
        </w:rPr>
        <w:t xml:space="preserve">): The Integrity</w:t>
      </w:r>
      <w:r>
        <w:t xml:space="preserve"> </w:t>
      </w:r>
      <w:r>
        <w:t xml:space="preserve">*</w:t>
      </w:r>
      <w:r>
        <w:t xml:space="preserve"> </w:t>
      </w:r>
      <w:r>
        <w:rPr>
          <w:bCs/>
          <w:b/>
        </w:rPr>
        <w:t xml:space="preserve">Theme:</w:t>
      </w:r>
      <w:r>
        <w:t xml:space="preserve"> </w:t>
      </w:r>
      <w:r>
        <w:t xml:space="preserve">Moral Excellence that Takes a Stand.</w:t>
      </w:r>
      <w:r>
        <w:t xml:space="preserve"> </w:t>
      </w:r>
      <w:r>
        <w:t xml:space="preserve">*</w:t>
      </w:r>
      <w:r>
        <w:t xml:space="preserve"> </w:t>
      </w:r>
      <w:r>
        <w:rPr>
          <w:bCs/>
          <w:b/>
        </w:rPr>
        <w:t xml:space="preserve">Key Focus:</w:t>
      </w:r>
      <w:r>
        <w:t xml:space="preserve"> </w:t>
      </w:r>
      <w:r>
        <w:t xml:space="preserve">Matthew 5:16; 3 John 1:11. The active force of doing what is right.</w:t>
      </w:r>
      <w:r>
        <w:t xml:space="preserve"> </w:t>
      </w:r>
      <w:r>
        <w:t xml:space="preserve">*</w:t>
      </w:r>
      <w:r>
        <w:t xml:space="preserve"> </w:t>
      </w:r>
      <w:r>
        <w:rPr>
          <w:bCs/>
          <w:b/>
        </w:rPr>
        <w:t xml:space="preserve">Application:</w:t>
      </w:r>
      <w:r>
        <w:t xml:space="preserve"> </w:t>
      </w:r>
      <w:r>
        <w:t xml:space="preserve">Exploring integrity online and in situations involving peer pressure.</w:t>
      </w:r>
    </w:p>
    <w:p>
      <w:pPr>
        <w:pStyle w:val="BodyText"/>
      </w:pPr>
      <w:r>
        <w:rPr>
          <w:bCs/>
          <w:b/>
        </w:rPr>
        <w:t xml:space="preserve">Lesson Cluster 3: The Fruit that Shapes Our Character</w:t>
      </w:r>
      <w:r>
        <w:t xml:space="preserve"> </w:t>
      </w:r>
      <w:r>
        <w:t xml:space="preserve">*</w:t>
      </w:r>
      <w:r>
        <w:t xml:space="preserve"> </w:t>
      </w:r>
      <w:r>
        <w:rPr>
          <w:bCs/>
          <w:b/>
        </w:rPr>
        <w:t xml:space="preserve">7. Faithfulness (</w:t>
      </w:r>
      <w:r>
        <w:rPr>
          <w:iCs/>
          <w:i/>
          <w:bCs/>
          <w:b/>
        </w:rPr>
        <w:t xml:space="preserve">Pistis</w:t>
      </w:r>
      <w:r>
        <w:rPr>
          <w:bCs/>
          <w:b/>
        </w:rPr>
        <w:t xml:space="preserve">): The Steadiness</w:t>
      </w:r>
      <w:r>
        <w:t xml:space="preserve"> </w:t>
      </w:r>
      <w:r>
        <w:t xml:space="preserve">*</w:t>
      </w:r>
      <w:r>
        <w:t xml:space="preserve"> </w:t>
      </w:r>
      <w:r>
        <w:rPr>
          <w:bCs/>
          <w:b/>
        </w:rPr>
        <w:t xml:space="preserve">Theme:</w:t>
      </w:r>
      <w:r>
        <w:t xml:space="preserve"> </w:t>
      </w:r>
      <w:r>
        <w:t xml:space="preserve">Reliability and Trustworthiness.</w:t>
      </w:r>
      <w:r>
        <w:t xml:space="preserve"> </w:t>
      </w:r>
      <w:r>
        <w:t xml:space="preserve">*</w:t>
      </w:r>
      <w:r>
        <w:t xml:space="preserve"> </w:t>
      </w:r>
      <w:r>
        <w:rPr>
          <w:bCs/>
          <w:b/>
        </w:rPr>
        <w:t xml:space="preserve">Key Focus:</w:t>
      </w:r>
      <w:r>
        <w:t xml:space="preserve"> </w:t>
      </w:r>
      <w:r>
        <w:t xml:space="preserve">The parable of the Talents (Matthew 25:14-23); 1 Corinthians 4:2.</w:t>
      </w:r>
      <w:r>
        <w:t xml:space="preserve"> </w:t>
      </w:r>
      <w:r>
        <w:t xml:space="preserve">*</w:t>
      </w:r>
      <w:r>
        <w:t xml:space="preserve"> </w:t>
      </w:r>
      <w:r>
        <w:rPr>
          <w:bCs/>
          <w:b/>
        </w:rPr>
        <w:t xml:space="preserve">Application:</w:t>
      </w:r>
      <w:r>
        <w:t xml:space="preserve"> </w:t>
      </w:r>
      <w:r>
        <w:t xml:space="preserve">Being faithful in small responsibilities (homework, promises) and in friendships.</w:t>
      </w:r>
      <w:r>
        <w:t xml:space="preserve"> </w:t>
      </w:r>
      <w:r>
        <w:t xml:space="preserve">*</w:t>
      </w:r>
      <w:r>
        <w:t xml:space="preserve"> </w:t>
      </w:r>
      <w:r>
        <w:rPr>
          <w:bCs/>
          <w:b/>
        </w:rPr>
        <w:t xml:space="preserve">8. Gentleness (</w:t>
      </w:r>
      <w:r>
        <w:rPr>
          <w:iCs/>
          <w:i/>
          <w:bCs/>
          <w:b/>
        </w:rPr>
        <w:t xml:space="preserve">Prautes</w:t>
      </w:r>
      <w:r>
        <w:rPr>
          <w:bCs/>
          <w:b/>
        </w:rPr>
        <w:t xml:space="preserve">): The Strength</w:t>
      </w:r>
      <w:r>
        <w:t xml:space="preserve"> </w:t>
      </w:r>
      <w:r>
        <w:t xml:space="preserve">*</w:t>
      </w:r>
      <w:r>
        <w:t xml:space="preserve"> </w:t>
      </w:r>
      <w:r>
        <w:rPr>
          <w:bCs/>
          <w:b/>
        </w:rPr>
        <w:t xml:space="preserve">Theme:</w:t>
      </w:r>
      <w:r>
        <w:t xml:space="preserve"> </w:t>
      </w:r>
      <w:r>
        <w:t xml:space="preserve">Power Under Control.</w:t>
      </w:r>
      <w:r>
        <w:t xml:space="preserve"> </w:t>
      </w:r>
      <w:r>
        <w:t xml:space="preserve">*</w:t>
      </w:r>
      <w:r>
        <w:t xml:space="preserve"> </w:t>
      </w:r>
      <w:r>
        <w:rPr>
          <w:bCs/>
          <w:b/>
        </w:rPr>
        <w:t xml:space="preserve">Key Focus:</w:t>
      </w:r>
      <w:r>
        <w:t xml:space="preserve"> </w:t>
      </w:r>
      <w:r>
        <w:t xml:space="preserve">Matthew 11:29; Galatians 6:1. Gentleness as strength channeled for healing, not weakness.</w:t>
      </w:r>
      <w:r>
        <w:t xml:space="preserve"> </w:t>
      </w:r>
      <w:r>
        <w:t xml:space="preserve">*</w:t>
      </w:r>
      <w:r>
        <w:t xml:space="preserve"> </w:t>
      </w:r>
      <w:r>
        <w:rPr>
          <w:bCs/>
          <w:b/>
        </w:rPr>
        <w:t xml:space="preserve">Application:</w:t>
      </w:r>
      <w:r>
        <w:t xml:space="preserve"> </w:t>
      </w:r>
      <w:r>
        <w:t xml:space="preserve">How to give constructive feedback or disagree respectfully, especially on social media.</w:t>
      </w:r>
      <w:r>
        <w:t xml:space="preserve"> </w:t>
      </w:r>
      <w:r>
        <w:t xml:space="preserve">*</w:t>
      </w:r>
      <w:r>
        <w:t xml:space="preserve"> </w:t>
      </w:r>
      <w:r>
        <w:rPr>
          <w:bCs/>
          <w:b/>
        </w:rPr>
        <w:t xml:space="preserve">9. Self-Control (</w:t>
      </w:r>
      <w:r>
        <w:rPr>
          <w:iCs/>
          <w:i/>
          <w:bCs/>
          <w:b/>
        </w:rPr>
        <w:t xml:space="preserve">Egkrateia</w:t>
      </w:r>
      <w:r>
        <w:rPr>
          <w:bCs/>
          <w:b/>
        </w:rPr>
        <w:t xml:space="preserve">): The Guard</w:t>
      </w:r>
      <w:r>
        <w:t xml:space="preserve"> </w:t>
      </w:r>
      <w:r>
        <w:t xml:space="preserve">*</w:t>
      </w:r>
      <w:r>
        <w:t xml:space="preserve"> </w:t>
      </w:r>
      <w:r>
        <w:rPr>
          <w:bCs/>
          <w:b/>
        </w:rPr>
        <w:t xml:space="preserve">Theme:</w:t>
      </w:r>
      <w:r>
        <w:t xml:space="preserve"> </w:t>
      </w:r>
      <w:r>
        <w:t xml:space="preserve">Mastering Our Impulses.</w:t>
      </w:r>
      <w:r>
        <w:t xml:space="preserve"> </w:t>
      </w:r>
      <w:r>
        <w:t xml:space="preserve">*</w:t>
      </w:r>
      <w:r>
        <w:t xml:space="preserve"> </w:t>
      </w:r>
      <w:r>
        <w:rPr>
          <w:bCs/>
          <w:b/>
        </w:rPr>
        <w:t xml:space="preserve">Key Focus:</w:t>
      </w:r>
      <w:r>
        <w:t xml:space="preserve"> </w:t>
      </w:r>
      <w:r>
        <w:t xml:space="preserve">1 Corinthians 9:24-27; Proverbs 25:28. Training like an athlete for life.</w:t>
      </w:r>
      <w:r>
        <w:t xml:space="preserve"> </w:t>
      </w:r>
      <w:r>
        <w:t xml:space="preserve">*</w:t>
      </w:r>
      <w:r>
        <w:t xml:space="preserve"> </w:t>
      </w:r>
      <w:r>
        <w:rPr>
          <w:bCs/>
          <w:b/>
        </w:rPr>
        <w:t xml:space="preserve">Application:</w:t>
      </w:r>
      <w:r>
        <w:t xml:space="preserve"> </w:t>
      </w:r>
      <w:r>
        <w:t xml:space="preserve">Managing screen time, reactions in arguments, or impulses around revision and deadlines.</w:t>
      </w:r>
    </w:p>
    <w:p>
      <w:pPr>
        <w:pStyle w:val="BodyText"/>
      </w:pPr>
      <w:r>
        <w:rPr>
          <w:bCs/>
          <w:b/>
        </w:rPr>
        <w:t xml:space="preserve">Note for Youth Team Helpers (Embedded in each lesson outline):</w:t>
      </w:r>
      <w:r>
        <w:t xml:space="preserve"> </w:t>
      </w:r>
      <w:r>
        <w:t xml:space="preserve">Each detailed lesson plan will include a dedicated</w:t>
      </w:r>
      <w:r>
        <w:t xml:space="preserve"> </w:t>
      </w:r>
      <w:r>
        <w:t xml:space="preserve">“</w:t>
      </w:r>
      <w:r>
        <w:t xml:space="preserve">Helper’s Corner</w:t>
      </w:r>
      <w:r>
        <w:t xml:space="preserve">”</w:t>
      </w:r>
      <w:r>
        <w:t xml:space="preserve"> </w:t>
      </w:r>
      <w:r>
        <w:t xml:space="preserve">with:</w:t>
      </w:r>
      <w:r>
        <w:t xml:space="preserve"> </w:t>
      </w:r>
      <w:r>
        <w:t xml:space="preserve">*</w:t>
      </w:r>
      <w:r>
        <w:t xml:space="preserve"> </w:t>
      </w:r>
      <w:r>
        <w:rPr>
          <w:bCs/>
          <w:b/>
        </w:rPr>
        <w:t xml:space="preserve">Prep Tips:</w:t>
      </w:r>
      <w:r>
        <w:t xml:space="preserve"> </w:t>
      </w:r>
      <w:r>
        <w:t xml:space="preserve">Key verses to internalise, potential student misconceptions.</w:t>
      </w:r>
      <w:r>
        <w:t xml:space="preserve"> </w:t>
      </w:r>
      <w:r>
        <w:t xml:space="preserve">*</w:t>
      </w:r>
      <w:r>
        <w:t xml:space="preserve"> </w:t>
      </w:r>
      <w:r>
        <w:rPr>
          <w:bCs/>
          <w:b/>
        </w:rPr>
        <w:t xml:space="preserve">Facilitation Guidance:</w:t>
      </w:r>
      <w:r>
        <w:t xml:space="preserve"> </w:t>
      </w:r>
      <w:r>
        <w:t xml:space="preserve">How to frame questions inclusively, manage sensitive discussions, and encourage quieter members.</w:t>
      </w:r>
      <w:r>
        <w:t xml:space="preserve"> </w:t>
      </w:r>
      <w:r>
        <w:t xml:space="preserve">*</w:t>
      </w:r>
      <w:r>
        <w:t xml:space="preserve"> </w:t>
      </w:r>
      <w:r>
        <w:rPr>
          <w:bCs/>
          <w:b/>
        </w:rPr>
        <w:t xml:space="preserve">Pastoral Support Advice:</w:t>
      </w:r>
      <w:r>
        <w:t xml:space="preserve"> </w:t>
      </w:r>
      <w:r>
        <w:t xml:space="preserve">Signs a student might be engaging deeply or struggling with a topic, and how to respond appropriately or signpost to other school support services.</w:t>
      </w:r>
    </w:p>
    <w:p>
      <w:pPr>
        <w:pStyle w:val="BodyText"/>
      </w:pPr>
      <w:r>
        <w:t xml:space="preserve">This outline provides the strategic framework for developing nine engaging, relevant, and biblically rooted lesson plans tailored to the lives of young people in the UK.</w:t>
      </w:r>
    </w:p>
    <w:p>
      <w:r>
        <w:pict>
          <v:rect style="width:0;height:1.5pt" o:hralign="center" o:hrstd="t" o:hr="t"/>
        </w:pic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2026-03-07T17:26:50Z</dcterms:created>
  <dcterms:modified xsi:type="dcterms:W3CDTF">2026-03-07T17:26:50Z</dcterms:modified>
</cp:coreProperties>
</file>

<file path=docProps/custom.xml><?xml version="1.0" encoding="utf-8"?>
<Properties xmlns="http://schemas.openxmlformats.org/officeDocument/2006/custom-properties" xmlns:vt="http://schemas.openxmlformats.org/officeDocument/2006/docPropsVTypes"/>
</file>