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Search for Bible verses that define, demonstrate, or command the concept of biblical joy, focusing on its source in God’s character and promises, and how it contrasts with circumstantial happiness. Include verses containing words like</w:t>
      </w:r>
      <w:r>
        <w:t xml:space="preserve"> </w:t>
      </w:r>
      <w:r>
        <w:t xml:space="preserve">“</w:t>
      </w:r>
      <w:r>
        <w:t xml:space="preserve">joy,</w:t>
      </w:r>
      <w:r>
        <w:t xml:space="preserve">”</w:t>
      </w:r>
      <w:r>
        <w:t xml:space="preserve"> </w:t>
      </w:r>
      <w:r>
        <w:t xml:space="preserve">“</w:t>
      </w:r>
      <w:r>
        <w:t xml:space="preserve">rejoice,</w:t>
      </w:r>
      <w:r>
        <w:t xml:space="preserve">”</w:t>
      </w:r>
      <w:r>
        <w:t xml:space="preserve"> </w:t>
      </w:r>
      <w:r>
        <w:t xml:space="preserve">“</w:t>
      </w:r>
      <w:r>
        <w:t xml:space="preserve">gladness,</w:t>
      </w:r>
      <w:r>
        <w:t xml:space="preserve">”</w:t>
      </w:r>
      <w:r>
        <w:t xml:space="preserve"> </w:t>
      </w:r>
      <w:r>
        <w:t xml:space="preserve">or</w:t>
      </w:r>
      <w:r>
        <w:t xml:space="preserve"> </w:t>
      </w:r>
      <w:r>
        <w:t xml:space="preserve">“</w:t>
      </w:r>
      <w:r>
        <w:t xml:space="preserve">delight</w:t>
      </w:r>
      <w:r>
        <w:t xml:space="preserve">”</w:t>
      </w:r>
      <w:r>
        <w:t xml:space="preserve"> </w:t>
      </w:r>
      <w:r>
        <w:t xml:space="preserve">in contexts that explain its enduring nature or divine origin.</w:t>
      </w:r>
    </w:p>
    <w:p>
      <w:r>
        <w:pict>
          <v:rect style="width:0;height:1.5pt" o:hralign="center" o:hrstd="t" o:hr="t"/>
        </w:pict>
      </w:r>
    </w:p>
    <w:bookmarkStart w:id="20" w:name="literal-search"/>
    <w:p>
      <w:pPr>
        <w:pStyle w:val="Heading2"/>
      </w:pPr>
      <w:r>
        <w:t xml:space="preserve">Literal Search</w:t>
      </w:r>
    </w:p>
    <w:p>
      <w:pPr>
        <w:pStyle w:val="FirstParagraph"/>
      </w:pPr>
      <w:r>
        <w:t xml:space="preserve">[NO_CONTENT]</w:t>
      </w:r>
    </w:p>
    <w:bookmarkEnd w:id="20"/>
    <w:bookmarkStart w:id="21" w:name="semantic-search"/>
    <w:p>
      <w:pPr>
        <w:pStyle w:val="Heading2"/>
      </w:pPr>
      <w:r>
        <w:t xml:space="preserve">Semantic Search</w:t>
      </w:r>
    </w:p>
    <w:p>
      <w:pPr>
        <w:numPr>
          <w:ilvl w:val="0"/>
          <w:numId w:val="1001"/>
        </w:numPr>
        <w:pStyle w:val="Compact"/>
      </w:pPr>
      <w:r>
        <w:t xml:space="preserve">(</w:t>
      </w:r>
      <w:r>
        <w:rPr>
          <w:rStyle w:val="VerbatimChar"/>
        </w:rPr>
        <w:t xml:space="preserve">2Tim 3:16</w:t>
      </w:r>
      <w:r>
        <w:t xml:space="preserve">) Every scripture is inspired by God and useful for teaching, for reproof, for correction, and for training in righteousness,</w:t>
      </w:r>
    </w:p>
    <w:p>
      <w:pPr>
        <w:numPr>
          <w:ilvl w:val="0"/>
          <w:numId w:val="1001"/>
        </w:numPr>
        <w:pStyle w:val="Compact"/>
      </w:pPr>
      <w:r>
        <w:t xml:space="preserve">(</w:t>
      </w:r>
      <w:r>
        <w:rPr>
          <w:rStyle w:val="VerbatimChar"/>
        </w:rPr>
        <w:t xml:space="preserve">Ps 19:8</w:t>
      </w:r>
      <w:r>
        <w:t xml:space="preserve">) The Lord’s precepts are fair and make one joyful. The Lord’s commands are pure and give insight for life.</w:t>
      </w:r>
    </w:p>
    <w:p>
      <w:pPr>
        <w:numPr>
          <w:ilvl w:val="0"/>
          <w:numId w:val="1001"/>
        </w:numPr>
        <w:pStyle w:val="Compact"/>
      </w:pPr>
      <w:r>
        <w:t xml:space="preserve">(</w:t>
      </w:r>
      <w:r>
        <w:rPr>
          <w:rStyle w:val="VerbatimChar"/>
        </w:rPr>
        <w:t xml:space="preserve">Isa 54:1</w:t>
      </w:r>
      <w:r>
        <w:t xml:space="preserve">)</w:t>
      </w:r>
      <w:r>
        <w:t xml:space="preserve"> </w:t>
      </w:r>
      <w:r>
        <w:t xml:space="preserve">“</w:t>
      </w:r>
      <w:r>
        <w:t xml:space="preserve">Shout for joy, O barren one who has not given birth! Give a joyful shout and cry out, you who have not been in labor! For the children of the desolate one are more numerous than the children of the married woman,</w:t>
      </w:r>
      <w:r>
        <w:t xml:space="preserve">”</w:t>
      </w:r>
      <w:r>
        <w:t xml:space="preserve"> </w:t>
      </w:r>
      <w:r>
        <w:t xml:space="preserve">says the Lord.</w:t>
      </w:r>
    </w:p>
    <w:p>
      <w:pPr>
        <w:numPr>
          <w:ilvl w:val="0"/>
          <w:numId w:val="1001"/>
        </w:numPr>
        <w:pStyle w:val="Compact"/>
      </w:pPr>
      <w:r>
        <w:t xml:space="preserve">(</w:t>
      </w:r>
      <w:r>
        <w:rPr>
          <w:rStyle w:val="VerbatimChar"/>
        </w:rPr>
        <w:t xml:space="preserve">Jer 31:7</w:t>
      </w:r>
      <w:r>
        <w:t xml:space="preserve">) Moreover, the Lord says, “Sing for joy for the descendants of Jacob. Utter glad shouts for that foremost of the nations. Make your praises heard. Then say,</w:t>
      </w:r>
      <w:r>
        <w:t xml:space="preserve"> </w:t>
      </w:r>
      <w:r>
        <w:t xml:space="preserve">‘</w:t>
      </w:r>
      <w:r>
        <w:t xml:space="preserve">Lord, rescue your people. Deliver those of Israel who remain alive.</w:t>
      </w:r>
      <w:r>
        <w:t xml:space="preserve">’</w:t>
      </w:r>
    </w:p>
    <w:p>
      <w:pPr>
        <w:numPr>
          <w:ilvl w:val="0"/>
          <w:numId w:val="1001"/>
        </w:numPr>
        <w:pStyle w:val="Compact"/>
      </w:pPr>
      <w:r>
        <w:t xml:space="preserve">(</w:t>
      </w:r>
      <w:r>
        <w:rPr>
          <w:rStyle w:val="VerbatimChar"/>
        </w:rPr>
        <w:t xml:space="preserve">Ps 68:3</w:t>
      </w:r>
      <w:r>
        <w:t xml:space="preserve">) But the godly are happy; they rejoice before God and are overcome with joy.</w:t>
      </w:r>
    </w:p>
    <w:p>
      <w:pPr>
        <w:numPr>
          <w:ilvl w:val="0"/>
          <w:numId w:val="1001"/>
        </w:numPr>
        <w:pStyle w:val="Compact"/>
      </w:pPr>
      <w:r>
        <w:t xml:space="preserve">(</w:t>
      </w:r>
      <w:r>
        <w:rPr>
          <w:rStyle w:val="VerbatimChar"/>
        </w:rPr>
        <w:t xml:space="preserve">Gal 5:22</w:t>
      </w:r>
      <w:r>
        <w:t xml:space="preserve">) But the fruit of the Spirit is love, joy, peace, patience, kindness, goodness, faithfulness,</w:t>
      </w:r>
    </w:p>
    <w:p>
      <w:pPr>
        <w:numPr>
          <w:ilvl w:val="0"/>
          <w:numId w:val="1001"/>
        </w:numPr>
        <w:pStyle w:val="Compact"/>
      </w:pPr>
      <w:r>
        <w:t xml:space="preserve">(</w:t>
      </w:r>
      <w:r>
        <w:rPr>
          <w:rStyle w:val="VerbatimChar"/>
        </w:rPr>
        <w:t xml:space="preserve">Ps 30:1</w:t>
      </w:r>
      <w:r>
        <w:t xml:space="preserve">) A psalm – a song used at the dedication of the temple; by David. I will praise you, O Lord, for you lifted me up, and did not allow my enemies to gloat over me.</w:t>
      </w:r>
    </w:p>
    <w:p>
      <w:pPr>
        <w:numPr>
          <w:ilvl w:val="0"/>
          <w:numId w:val="1001"/>
        </w:numPr>
        <w:pStyle w:val="Compact"/>
      </w:pPr>
      <w:r>
        <w:t xml:space="preserve">(</w:t>
      </w:r>
      <w:r>
        <w:rPr>
          <w:rStyle w:val="VerbatimChar"/>
        </w:rPr>
        <w:t xml:space="preserve">Eph 5:10</w:t>
      </w:r>
      <w:r>
        <w:t xml:space="preserve">) trying to learn what is pleasing to the Lord.</w:t>
      </w:r>
    </w:p>
    <w:p>
      <w:pPr>
        <w:numPr>
          <w:ilvl w:val="0"/>
          <w:numId w:val="1001"/>
        </w:numPr>
        <w:pStyle w:val="Compact"/>
      </w:pPr>
      <w:r>
        <w:t xml:space="preserve">(</w:t>
      </w:r>
      <w:r>
        <w:rPr>
          <w:rStyle w:val="VerbatimChar"/>
        </w:rPr>
        <w:t xml:space="preserve">Ps 92:1</w:t>
      </w:r>
      <w:r>
        <w:t xml:space="preserve">) A psalm; a song for the Sabbath day. It is fitting to thank the Lord, and to sing praises to your name, O Most High!</w:t>
      </w:r>
    </w:p>
    <w:p>
      <w:pPr>
        <w:numPr>
          <w:ilvl w:val="0"/>
          <w:numId w:val="1001"/>
        </w:numPr>
        <w:pStyle w:val="Compact"/>
      </w:pPr>
      <w:r>
        <w:t xml:space="preserve">(</w:t>
      </w:r>
      <w:r>
        <w:rPr>
          <w:rStyle w:val="VerbatimChar"/>
        </w:rPr>
        <w:t xml:space="preserve">Matt 5:6</w:t>
      </w:r>
      <w:r>
        <w:t xml:space="preserve">) “Blessed are those who hunger and thirst for righteousness, for they will be satisfied.</w:t>
      </w:r>
    </w:p>
    <w:p>
      <w:pPr>
        <w:numPr>
          <w:ilvl w:val="0"/>
          <w:numId w:val="1001"/>
        </w:numPr>
        <w:pStyle w:val="Compact"/>
      </w:pPr>
      <w:r>
        <w:t xml:space="preserve">(</w:t>
      </w:r>
      <w:r>
        <w:rPr>
          <w:rStyle w:val="VerbatimChar"/>
        </w:rPr>
        <w:t xml:space="preserve">Ps 73:1</w:t>
      </w:r>
      <w:r>
        <w:t xml:space="preserve">) A psalm by Asaph. Certainly God is good to Israel, and to those whose motives are pure!</w:t>
      </w:r>
    </w:p>
    <w:p>
      <w:pPr>
        <w:numPr>
          <w:ilvl w:val="0"/>
          <w:numId w:val="1001"/>
        </w:numPr>
        <w:pStyle w:val="Compact"/>
      </w:pPr>
      <w:r>
        <w:t xml:space="preserve">(</w:t>
      </w:r>
      <w:r>
        <w:rPr>
          <w:rStyle w:val="VerbatimChar"/>
        </w:rPr>
        <w:t xml:space="preserve">Ps 101:1</w:t>
      </w:r>
      <w:r>
        <w:t xml:space="preserve">) A psalm of David. I will sing about loyalty and justice! To you, O Lord, I will sing praises!</w:t>
      </w:r>
    </w:p>
    <w:p>
      <w:pPr>
        <w:numPr>
          <w:ilvl w:val="0"/>
          <w:numId w:val="1001"/>
        </w:numPr>
        <w:pStyle w:val="Compact"/>
      </w:pPr>
      <w:r>
        <w:t xml:space="preserve">(</w:t>
      </w:r>
      <w:r>
        <w:rPr>
          <w:rStyle w:val="VerbatimChar"/>
        </w:rPr>
        <w:t xml:space="preserve">Isa 44:23</w:t>
      </w:r>
      <w:r>
        <w:t xml:space="preserve">) Shout for joy, O sky, for the Lord intervenes; shout out, you subterranean regions of the earth. O mountains, give a joyful shout; you too, O forest and all your trees! For the Lord protects Jacob; he reveals his splendor through Israel.</w:t>
      </w:r>
    </w:p>
    <w:p>
      <w:pPr>
        <w:numPr>
          <w:ilvl w:val="0"/>
          <w:numId w:val="1001"/>
        </w:numPr>
        <w:pStyle w:val="Compact"/>
      </w:pPr>
      <w:r>
        <w:t xml:space="preserve">(</w:t>
      </w:r>
      <w:r>
        <w:rPr>
          <w:rStyle w:val="VerbatimChar"/>
        </w:rPr>
        <w:t xml:space="preserve">Acts 13:52</w:t>
      </w:r>
      <w:r>
        <w:t xml:space="preserve">) And the disciples were filled with joy and with the Holy Spirit.</w:t>
      </w:r>
    </w:p>
    <w:p>
      <w:pPr>
        <w:numPr>
          <w:ilvl w:val="0"/>
          <w:numId w:val="1001"/>
        </w:numPr>
        <w:pStyle w:val="Compact"/>
      </w:pPr>
      <w:r>
        <w:t xml:space="preserve">(</w:t>
      </w:r>
      <w:r>
        <w:rPr>
          <w:rStyle w:val="VerbatimChar"/>
        </w:rPr>
        <w:t xml:space="preserve">Ps 97:11</w:t>
      </w:r>
      <w:r>
        <w:t xml:space="preserve">) The godly bask in the light; the morally upright experience joy.</w:t>
      </w:r>
    </w:p>
    <w:p>
      <w:pPr>
        <w:numPr>
          <w:ilvl w:val="0"/>
          <w:numId w:val="1001"/>
        </w:numPr>
        <w:pStyle w:val="Compact"/>
      </w:pPr>
      <w:r>
        <w:t xml:space="preserve">(</w:t>
      </w:r>
      <w:r>
        <w:rPr>
          <w:rStyle w:val="VerbatimChar"/>
        </w:rPr>
        <w:t xml:space="preserve">1John 1:4</w:t>
      </w:r>
      <w:r>
        <w:t xml:space="preserve">) Thus we are writing these things so that our joy may be complete.</w:t>
      </w:r>
    </w:p>
    <w:p>
      <w:pPr>
        <w:numPr>
          <w:ilvl w:val="0"/>
          <w:numId w:val="1001"/>
        </w:numPr>
        <w:pStyle w:val="Compact"/>
      </w:pPr>
      <w:r>
        <w:t xml:space="preserve">(</w:t>
      </w:r>
      <w:r>
        <w:rPr>
          <w:rStyle w:val="VerbatimChar"/>
        </w:rPr>
        <w:t xml:space="preserve">Phil 1:11</w:t>
      </w:r>
      <w:r>
        <w:t xml:space="preserve">) filled with the fruit of righteousness that comes through Jesus Christ to the glory and praise of God.</w:t>
      </w:r>
    </w:p>
    <w:p>
      <w:pPr>
        <w:numPr>
          <w:ilvl w:val="0"/>
          <w:numId w:val="1001"/>
        </w:numPr>
        <w:pStyle w:val="Compact"/>
      </w:pPr>
      <w:r>
        <w:t xml:space="preserve">(</w:t>
      </w:r>
      <w:r>
        <w:rPr>
          <w:rStyle w:val="VerbatimChar"/>
        </w:rPr>
        <w:t xml:space="preserve">Ps 108:1</w:t>
      </w:r>
      <w:r>
        <w:t xml:space="preserve">) A song, a psalm of David. I am determined, O God! I will sing and praise you with my whole heart.</w:t>
      </w:r>
    </w:p>
    <w:p>
      <w:pPr>
        <w:numPr>
          <w:ilvl w:val="0"/>
          <w:numId w:val="1001"/>
        </w:numPr>
        <w:pStyle w:val="Compact"/>
      </w:pPr>
      <w:r>
        <w:t xml:space="preserve">(</w:t>
      </w:r>
      <w:r>
        <w:rPr>
          <w:rStyle w:val="VerbatimChar"/>
        </w:rPr>
        <w:t xml:space="preserve">Ps 63:1</w:t>
      </w:r>
      <w:r>
        <w:t xml:space="preserve">) A psalm of David, written when he was in the Judean wilderness. O God, you are my God! I long for you! My soul thirsts for you, my flesh yearns for you, in a dry and parched land where there is no water.</w:t>
      </w:r>
    </w:p>
    <w:p>
      <w:pPr>
        <w:numPr>
          <w:ilvl w:val="0"/>
          <w:numId w:val="1001"/>
        </w:numPr>
        <w:pStyle w:val="Compact"/>
      </w:pPr>
      <w:r>
        <w:t xml:space="preserve">(</w:t>
      </w:r>
      <w:r>
        <w:rPr>
          <w:rStyle w:val="VerbatimChar"/>
        </w:rPr>
        <w:t xml:space="preserve">Zeph 3:17</w:t>
      </w:r>
      <w:r>
        <w:t xml:space="preserve">) The Lord your God is in your midst; he is a warrior who can deliver. He takes great delight in you; he renews you by his love; he shouts for joy over you.”</w:t>
      </w:r>
    </w:p>
    <w:p>
      <w:r>
        <w:pict>
          <v:rect style="width:0;height:1.5pt" o:hralign="center" o:hrstd="t" o:hr="t"/>
        </w:pic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2026-03-07T17:59:01Z</dcterms:created>
  <dcterms:modified xsi:type="dcterms:W3CDTF">2026-03-07T17:59:01Z</dcterms:modified>
</cp:coreProperties>
</file>

<file path=docProps/custom.xml><?xml version="1.0" encoding="utf-8"?>
<Properties xmlns="http://schemas.openxmlformats.org/officeDocument/2006/custom-properties" xmlns:vt="http://schemas.openxmlformats.org/officeDocument/2006/docPropsVTypes"/>
</file>