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the Bible Historical Context for the book of Galatians, with particular focus on chapter 5 and Paul’s teaching on the</w:t>
      </w:r>
      <w:r>
        <w:t xml:space="preserve"> </w:t>
      </w:r>
      <w:r>
        <w:t xml:space="preserve">“</w:t>
      </w:r>
      <w:r>
        <w:t xml:space="preserve">works of the flesh</w:t>
      </w:r>
      <w:r>
        <w:t xml:space="preserve">”</w:t>
      </w:r>
      <w:r>
        <w:t xml:space="preserve"> </w:t>
      </w:r>
      <w:r>
        <w:t xml:space="preserve">versus the</w:t>
      </w:r>
      <w:r>
        <w:t xml:space="preserve"> </w:t>
      </w:r>
      <w:r>
        <w:t xml:space="preserve">“</w:t>
      </w:r>
      <w:r>
        <w:t xml:space="preserve">fruit of the Spirit.</w:t>
      </w:r>
      <w:r>
        <w:t xml:space="preserve">”</w:t>
      </w:r>
      <w:r>
        <w:t xml:space="preserve"> </w:t>
      </w:r>
      <w:r>
        <w:t xml:space="preserve">Include background on the recipients of the letter, Paul’s purpose in writing, and the theological setting that frames his instruction on Christian living and life in the Spirit.</w:t>
      </w:r>
    </w:p>
    <w:p>
      <w:r>
        <w:pict>
          <v:rect style="width:0;height:1.5pt" o:hralign="center" o:hrstd="t" o:hr="t"/>
        </w:pict>
      </w:r>
    </w:p>
    <w:bookmarkStart w:id="26" w:name="X13a5cada8843a089d628345d7fa1838d05d72db"/>
    <w:p>
      <w:pPr>
        <w:pStyle w:val="Heading1"/>
      </w:pPr>
      <w:r>
        <w:t xml:space="preserve">Historical and Cultural Analysis of Galatians 5</w:t>
      </w:r>
    </w:p>
    <w:bookmarkStart w:id="25" w:name="X8642bc8895c623bf8f72e85cf2fcdcfaf7c0e3b"/>
    <w:p>
      <w:pPr>
        <w:pStyle w:val="Heading2"/>
      </w:pPr>
      <w:r>
        <w:t xml:space="preserve">The Galatian Crisis: Identity, Compromise, and the Struggle for Belonging</w:t>
      </w:r>
    </w:p>
    <w:p>
      <w:pPr>
        <w:pStyle w:val="FirstParagraph"/>
      </w:pPr>
      <w:r>
        <w:t xml:space="preserve">To understand the</w:t>
      </w:r>
      <w:r>
        <w:t xml:space="preserve"> </w:t>
      </w:r>
      <w:r>
        <w:t xml:space="preserve">“</w:t>
      </w:r>
      <w:r>
        <w:t xml:space="preserve">works of the flesh</w:t>
      </w:r>
      <w:r>
        <w:t xml:space="preserve">”</w:t>
      </w:r>
      <w:r>
        <w:t xml:space="preserve"> </w:t>
      </w:r>
      <w:r>
        <w:t xml:space="preserve">and</w:t>
      </w:r>
      <w:r>
        <w:t xml:space="preserve"> </w:t>
      </w:r>
      <w:r>
        <w:t xml:space="preserve">“</w:t>
      </w:r>
      <w:r>
        <w:t xml:space="preserve">fruit of the Spirit</w:t>
      </w:r>
      <w:r>
        <w:t xml:space="preserve">”</w:t>
      </w:r>
      <w:r>
        <w:t xml:space="preserve"> </w:t>
      </w:r>
      <w:r>
        <w:t xml:space="preserve">in Galatians 5, one must first grapple with the volatile environment of the Roman province of Galatia in the mid-first century. Paul is not writing a theoretical treatise on ethics; he is intervening in a high-stakes struggle for the soul of a new movement. The believers in Galatia were caught in a</w:t>
      </w:r>
      <w:r>
        <w:t xml:space="preserve"> </w:t>
      </w:r>
      <w:r>
        <w:t xml:space="preserve">“</w:t>
      </w:r>
      <w:r>
        <w:t xml:space="preserve">pincer movement</w:t>
      </w:r>
      <w:r>
        <w:t xml:space="preserve">”</w:t>
      </w:r>
      <w:r>
        <w:t xml:space="preserve"> </w:t>
      </w:r>
      <w:r>
        <w:t xml:space="preserve">between two powerful cultural forces: the pressure of</w:t>
      </w:r>
      <w:r>
        <w:t xml:space="preserve"> </w:t>
      </w:r>
      <w:r>
        <w:rPr>
          <w:bCs/>
          <w:b/>
        </w:rPr>
        <w:t xml:space="preserve">Second Temple Jewish exclusivism</w:t>
      </w:r>
      <w:r>
        <w:t xml:space="preserve"> </w:t>
      </w:r>
      <w:r>
        <w:t xml:space="preserve">and the pervasive immorality of</w:t>
      </w:r>
      <w:r>
        <w:t xml:space="preserve"> </w:t>
      </w:r>
      <w:r>
        <w:rPr>
          <w:bCs/>
          <w:b/>
        </w:rPr>
        <w:t xml:space="preserve">Greco-Roman paganism</w:t>
      </w:r>
      <w:r>
        <w:t xml:space="preserve">.</w:t>
      </w:r>
    </w:p>
    <w:bookmarkStart w:id="20" w:name="X22d46d8653f20aa45bca1daeda15f90a5beaa1a"/>
    <w:p>
      <w:pPr>
        <w:pStyle w:val="Heading3"/>
      </w:pPr>
      <w:r>
        <w:t xml:space="preserve">1. The Social and Religious Environment of Galatia</w:t>
      </w:r>
    </w:p>
    <w:p>
      <w:pPr>
        <w:pStyle w:val="FirstParagraph"/>
      </w:pPr>
      <w:r>
        <w:t xml:space="preserve">The recipients of this letter were likely a mix of Jewish diaspora converts and Gentile God-fearers in cities like Pisidian Antioch, Iconium, Lystra, and Derbe. These were not sleepy villages but bustling Roman colonies situated on major trade routes. This location created a unique set of pressures:</w:t>
      </w:r>
    </w:p>
    <w:p>
      <w:pPr>
        <w:pStyle w:val="BodyText"/>
      </w:pPr>
      <w:r>
        <w:rPr>
          <w:bCs/>
          <w:b/>
        </w:rPr>
        <w:t xml:space="preserve">The Pressure of Emperor Worship and Civic Religion:</w:t>
      </w:r>
      <w:r>
        <w:t xml:space="preserve"> </w:t>
      </w:r>
      <w:r>
        <w:t xml:space="preserve">In a Roman colony, religion was not a private matter of</w:t>
      </w:r>
      <w:r>
        <w:t xml:space="preserve"> </w:t>
      </w:r>
      <w:r>
        <w:t xml:space="preserve">“</w:t>
      </w:r>
      <w:r>
        <w:t xml:space="preserve">spirituality</w:t>
      </w:r>
      <w:r>
        <w:t xml:space="preserve">”</w:t>
      </w:r>
      <w:r>
        <w:t xml:space="preserve">; it was a civic duty intertwined with economics and social status. Refusing to participate in pagan festivals or emperor worship was not just a religious choice; it was a social and economic statement that could lead to ostracization or loss of trade guild membership.</w:t>
      </w:r>
      <w:r>
        <w:t xml:space="preserve"> </w:t>
      </w:r>
      <w:r>
        <w:t xml:space="preserve">*</w:t>
      </w:r>
      <w:r>
        <w:t xml:space="preserve"> </w:t>
      </w:r>
      <w:r>
        <w:rPr>
          <w:bCs/>
          <w:b/>
        </w:rPr>
        <w:t xml:space="preserve">Connection to</w:t>
      </w:r>
      <w:r>
        <w:rPr>
          <w:bCs/>
          <w:b/>
        </w:rPr>
        <w:t xml:space="preserve"> </w:t>
      </w:r>
      <w:r>
        <w:rPr>
          <w:bCs/>
          <w:b/>
        </w:rPr>
        <w:t xml:space="preserve">“</w:t>
      </w:r>
      <w:r>
        <w:rPr>
          <w:bCs/>
          <w:b/>
        </w:rPr>
        <w:t xml:space="preserve">Works of the Flesh</w:t>
      </w:r>
      <w:r>
        <w:rPr>
          <w:bCs/>
          <w:b/>
        </w:rPr>
        <w:t xml:space="preserve">”</w:t>
      </w:r>
      <w:r>
        <w:rPr>
          <w:bCs/>
          <w:b/>
        </w:rPr>
        <w:t xml:space="preserve">:</w:t>
      </w:r>
      <w:r>
        <w:t xml:space="preserve"> </w:t>
      </w:r>
      <w:r>
        <w:t xml:space="preserve">When Paul lists</w:t>
      </w:r>
      <w:r>
        <w:t xml:space="preserve"> </w:t>
      </w:r>
      <w:r>
        <w:t xml:space="preserve">“</w:t>
      </w:r>
      <w:r>
        <w:t xml:space="preserve">idolatry</w:t>
      </w:r>
      <w:r>
        <w:t xml:space="preserve">”</w:t>
      </w:r>
      <w:r>
        <w:t xml:space="preserve"> </w:t>
      </w:r>
      <w:r>
        <w:t xml:space="preserve">and</w:t>
      </w:r>
      <w:r>
        <w:t xml:space="preserve"> </w:t>
      </w:r>
      <w:r>
        <w:t xml:space="preserve">“</w:t>
      </w:r>
      <w:r>
        <w:t xml:space="preserve">sorcery</w:t>
      </w:r>
      <w:r>
        <w:t xml:space="preserve">”</w:t>
      </w:r>
      <w:r>
        <w:t xml:space="preserve"> </w:t>
      </w:r>
      <w:r>
        <w:t xml:space="preserve">(</w:t>
      </w:r>
      <w:r>
        <w:rPr>
          <w:iCs/>
          <w:i/>
        </w:rPr>
        <w:t xml:space="preserve">pharmakeia</w:t>
      </w:r>
      <w:r>
        <w:t xml:space="preserve">), he is referencing specific practices embedded in the Galatian social fabric. Temples in Galatia (such as the temple of Zeus in Lystra or the local cult of Cybele/Agdistis) were centers of economic life. To convert to Christianity meant withdrawing from these centers, resulting in a loss of social capital. The</w:t>
      </w:r>
      <w:r>
        <w:t xml:space="preserve"> </w:t>
      </w:r>
      <w:r>
        <w:t xml:space="preserve">“</w:t>
      </w:r>
      <w:r>
        <w:t xml:space="preserve">works of the flesh</w:t>
      </w:r>
      <w:r>
        <w:t xml:space="preserve">”</w:t>
      </w:r>
      <w:r>
        <w:t xml:space="preserve"> </w:t>
      </w:r>
      <w:r>
        <w:t xml:space="preserve">were not just private sins; they were the entry fees to the local economy and society.</w:t>
      </w:r>
    </w:p>
    <w:p>
      <w:pPr>
        <w:pStyle w:val="BodyText"/>
      </w:pPr>
      <w:r>
        <w:rPr>
          <w:bCs/>
          <w:b/>
        </w:rPr>
        <w:t xml:space="preserve">The Struggle of Social Dislocation:</w:t>
      </w:r>
      <w:r>
        <w:t xml:space="preserve"> </w:t>
      </w:r>
      <w:r>
        <w:t xml:space="preserve">Early Christians faced a crisis of identity. If a Gentile convert refused to worship the local gods, they were viewed as atheists or traitors to the</w:t>
      </w:r>
      <w:r>
        <w:t xml:space="preserve"> </w:t>
      </w:r>
      <w:r>
        <w:rPr>
          <w:iCs/>
          <w:i/>
        </w:rPr>
        <w:t xml:space="preserve">Pax Romana</w:t>
      </w:r>
      <w:r>
        <w:t xml:space="preserve"> </w:t>
      </w:r>
      <w:r>
        <w:t xml:space="preserve">(the peace of Rome). This social vacuum made them vulnerable. The Judaizers offered a tempting alternative: by being circumcised and keeping the Law, they could gain a recognized legal status as a</w:t>
      </w:r>
      <w:r>
        <w:t xml:space="preserve"> </w:t>
      </w:r>
      <w:r>
        <w:rPr>
          <w:iCs/>
          <w:i/>
        </w:rPr>
        <w:t xml:space="preserve">religio licita</w:t>
      </w:r>
      <w:r>
        <w:t xml:space="preserve"> </w:t>
      </w:r>
      <w:r>
        <w:t xml:space="preserve">(legal religion) under Rome’s protection of Judaism, while still claiming Christ. Paul’s warning in Galatians 5:1 (</w:t>
      </w:r>
      <w:r>
        <w:t xml:space="preserve">“</w:t>
      </w:r>
      <w:r>
        <w:t xml:space="preserve">It is for freedom that Christ has set us free</w:t>
      </w:r>
      <w:r>
        <w:t xml:space="preserve">”</w:t>
      </w:r>
      <w:r>
        <w:t xml:space="preserve">) is a direct assault on this survivalist strategy.</w:t>
      </w:r>
    </w:p>
    <w:bookmarkEnd w:id="20"/>
    <w:bookmarkStart w:id="21" w:name="Xc30799ca4f81e2844891de02e805e2076049685"/>
    <w:p>
      <w:pPr>
        <w:pStyle w:val="Heading3"/>
      </w:pPr>
      <w:r>
        <w:t xml:space="preserve">2. The Judaizing Controversy: A Crisis of Covenant Identity</w:t>
      </w:r>
    </w:p>
    <w:p>
      <w:pPr>
        <w:pStyle w:val="FirstParagraph"/>
      </w:pPr>
      <w:r>
        <w:t xml:space="preserve">The</w:t>
      </w:r>
      <w:r>
        <w:t xml:space="preserve"> </w:t>
      </w:r>
      <w:r>
        <w:t xml:space="preserve">“</w:t>
      </w:r>
      <w:r>
        <w:t xml:space="preserve">Judaizers</w:t>
      </w:r>
      <w:r>
        <w:t xml:space="preserve">”</w:t>
      </w:r>
      <w:r>
        <w:t xml:space="preserve"> </w:t>
      </w:r>
      <w:r>
        <w:t xml:space="preserve">mentioned earlier in the letter were not merely legalists trying to</w:t>
      </w:r>
      <w:r>
        <w:t xml:space="preserve"> </w:t>
      </w:r>
      <w:r>
        <w:t xml:space="preserve">“</w:t>
      </w:r>
      <w:r>
        <w:t xml:space="preserve">earn salvation</w:t>
      </w:r>
      <w:r>
        <w:t xml:space="preserve">”</w:t>
      </w:r>
      <w:r>
        <w:t xml:space="preserve">; they were likely advocating for</w:t>
      </w:r>
      <w:r>
        <w:t xml:space="preserve"> </w:t>
      </w:r>
      <w:r>
        <w:rPr>
          <w:bCs/>
          <w:b/>
        </w:rPr>
        <w:t xml:space="preserve">covenantal nomism</w:t>
      </w:r>
      <w:r>
        <w:t xml:space="preserve">—the belief that one enters the covenant by grace (election) but stays in it by maintaining boundary markers like circumcision, dietary laws, and calendar observance.</w:t>
      </w:r>
    </w:p>
    <w:p>
      <w:pPr>
        <w:pStyle w:val="BodyText"/>
      </w:pPr>
      <w:r>
        <w:rPr>
          <w:bCs/>
          <w:b/>
        </w:rPr>
        <w:t xml:space="preserve">The</w:t>
      </w:r>
      <w:r>
        <w:rPr>
          <w:bCs/>
          <w:b/>
        </w:rPr>
        <w:t xml:space="preserve"> </w:t>
      </w:r>
      <w:r>
        <w:rPr>
          <w:bCs/>
          <w:b/>
        </w:rPr>
        <w:t xml:space="preserve">“</w:t>
      </w:r>
      <w:r>
        <w:rPr>
          <w:bCs/>
          <w:b/>
        </w:rPr>
        <w:t xml:space="preserve">Works of the Flesh</w:t>
      </w:r>
      <w:r>
        <w:rPr>
          <w:bCs/>
          <w:b/>
        </w:rPr>
        <w:t xml:space="preserve">”</w:t>
      </w:r>
      <w:r>
        <w:rPr>
          <w:bCs/>
          <w:b/>
        </w:rPr>
        <w:t xml:space="preserve"> </w:t>
      </w:r>
      <w:r>
        <w:rPr>
          <w:bCs/>
          <w:b/>
        </w:rPr>
        <w:t xml:space="preserve">as Ethnic Pride:</w:t>
      </w:r>
      <w:r>
        <w:t xml:space="preserve"> </w:t>
      </w:r>
      <w:r>
        <w:t xml:space="preserve">While we often view</w:t>
      </w:r>
      <w:r>
        <w:t xml:space="preserve"> </w:t>
      </w:r>
      <w:r>
        <w:t xml:space="preserve">“</w:t>
      </w:r>
      <w:r>
        <w:t xml:space="preserve">works of the flesh</w:t>
      </w:r>
      <w:r>
        <w:t xml:space="preserve">”</w:t>
      </w:r>
      <w:r>
        <w:t xml:space="preserve"> </w:t>
      </w:r>
      <w:r>
        <w:t xml:space="preserve">as moral vices, in the context of the Judaizing controversy, Paul’s definition of</w:t>
      </w:r>
      <w:r>
        <w:t xml:space="preserve"> </w:t>
      </w:r>
      <w:r>
        <w:t xml:space="preserve">“</w:t>
      </w:r>
      <w:r>
        <w:t xml:space="preserve">flesh</w:t>
      </w:r>
      <w:r>
        <w:t xml:space="preserve">”</w:t>
      </w:r>
      <w:r>
        <w:t xml:space="preserve"> </w:t>
      </w:r>
      <w:r>
        <w:t xml:space="preserve">(</w:t>
      </w:r>
      <w:r>
        <w:rPr>
          <w:iCs/>
          <w:i/>
        </w:rPr>
        <w:t xml:space="preserve">sarx</w:t>
      </w:r>
      <w:r>
        <w:t xml:space="preserve">) has a dual meaning. It refers to sinful nature, but also to human effort and ethnic boasting.</w:t>
      </w:r>
      <w:r>
        <w:t xml:space="preserve"> </w:t>
      </w:r>
      <w:r>
        <w:t xml:space="preserve">*</w:t>
      </w:r>
      <w:r>
        <w:t xml:space="preserve"> </w:t>
      </w:r>
      <w:r>
        <w:rPr>
          <w:bCs/>
          <w:b/>
        </w:rPr>
        <w:t xml:space="preserve">Historical Insight:</w:t>
      </w:r>
      <w:r>
        <w:t xml:space="preserve"> </w:t>
      </w:r>
      <w:r>
        <w:t xml:space="preserve">In Galatians 5:26, immediately following the fruit list, Paul warns against</w:t>
      </w:r>
      <w:r>
        <w:t xml:space="preserve"> </w:t>
      </w:r>
      <w:r>
        <w:t xml:space="preserve">“</w:t>
      </w:r>
      <w:r>
        <w:t xml:space="preserve">conceit, provoking one another, and envying one another.</w:t>
      </w:r>
      <w:r>
        <w:t xml:space="preserve">”</w:t>
      </w:r>
      <w:r>
        <w:t xml:space="preserve"> </w:t>
      </w:r>
      <w:r>
        <w:t xml:space="preserve">This suggests that the</w:t>
      </w:r>
      <w:r>
        <w:t xml:space="preserve"> </w:t>
      </w:r>
      <w:r>
        <w:t xml:space="preserve">“</w:t>
      </w:r>
      <w:r>
        <w:t xml:space="preserve">works of the flesh</w:t>
      </w:r>
      <w:r>
        <w:t xml:space="preserve">”</w:t>
      </w:r>
      <w:r>
        <w:t xml:space="preserve"> </w:t>
      </w:r>
      <w:r>
        <w:t xml:space="preserve">included the</w:t>
      </w:r>
      <w:r>
        <w:t xml:space="preserve"> </w:t>
      </w:r>
      <w:r>
        <w:rPr>
          <w:bCs/>
          <w:b/>
        </w:rPr>
        <w:t xml:space="preserve">social fracturing</w:t>
      </w:r>
      <w:r>
        <w:t xml:space="preserve"> </w:t>
      </w:r>
      <w:r>
        <w:t xml:space="preserve">caused by the Judaizers’ insistence on Jewish distinctives. The</w:t>
      </w:r>
      <w:r>
        <w:t xml:space="preserve"> </w:t>
      </w:r>
      <w:r>
        <w:t xml:space="preserve">“</w:t>
      </w:r>
      <w:r>
        <w:t xml:space="preserve">factions</w:t>
      </w:r>
      <w:r>
        <w:t xml:space="preserve">”</w:t>
      </w:r>
      <w:r>
        <w:t xml:space="preserve"> </w:t>
      </w:r>
      <w:r>
        <w:t xml:space="preserve">and</w:t>
      </w:r>
      <w:r>
        <w:t xml:space="preserve"> </w:t>
      </w:r>
      <w:r>
        <w:t xml:space="preserve">“</w:t>
      </w:r>
      <w:r>
        <w:t xml:space="preserve">dissensions</w:t>
      </w:r>
      <w:r>
        <w:t xml:space="preserve">”</w:t>
      </w:r>
      <w:r>
        <w:t xml:space="preserve"> </w:t>
      </w:r>
      <w:r>
        <w:t xml:space="preserve">listed in verse 20 were likely the direct result of the Judaizers creating a</w:t>
      </w:r>
      <w:r>
        <w:t xml:space="preserve"> </w:t>
      </w:r>
      <w:r>
        <w:t xml:space="preserve">“</w:t>
      </w:r>
      <w:r>
        <w:t xml:space="preserve">us vs. them</w:t>
      </w:r>
      <w:r>
        <w:t xml:space="preserve">”</w:t>
      </w:r>
      <w:r>
        <w:t xml:space="preserve"> </w:t>
      </w:r>
      <w:r>
        <w:t xml:space="preserve">hierarchy within the church, where the circumcised were the spiritual elite.</w:t>
      </w:r>
    </w:p>
    <w:p>
      <w:pPr>
        <w:pStyle w:val="BodyText"/>
      </w:pPr>
      <w:r>
        <w:rPr>
          <w:bCs/>
          <w:b/>
        </w:rPr>
        <w:t xml:space="preserve">The</w:t>
      </w:r>
      <w:r>
        <w:rPr>
          <w:bCs/>
          <w:b/>
        </w:rPr>
        <w:t xml:space="preserve"> </w:t>
      </w:r>
      <w:r>
        <w:rPr>
          <w:bCs/>
          <w:b/>
        </w:rPr>
        <w:t xml:space="preserve">“</w:t>
      </w:r>
      <w:r>
        <w:rPr>
          <w:bCs/>
          <w:b/>
        </w:rPr>
        <w:t xml:space="preserve">Yoke of Slavery</w:t>
      </w:r>
      <w:r>
        <w:rPr>
          <w:bCs/>
          <w:b/>
        </w:rPr>
        <w:t xml:space="preserve">”</w:t>
      </w:r>
      <w:r>
        <w:rPr>
          <w:bCs/>
          <w:b/>
        </w:rPr>
        <w:t xml:space="preserve">:</w:t>
      </w:r>
      <w:r>
        <w:t xml:space="preserve"> </w:t>
      </w:r>
      <w:r>
        <w:t xml:space="preserve">For a Gentile convert, circumcision was a terrifying prospect—not just physically painful, but socially humiliating (often viewed as mutilation by Greeks/Romans). Paul’s use of</w:t>
      </w:r>
      <w:r>
        <w:t xml:space="preserve"> </w:t>
      </w:r>
      <w:r>
        <w:t xml:space="preserve">“</w:t>
      </w:r>
      <w:r>
        <w:t xml:space="preserve">yoke</w:t>
      </w:r>
      <w:r>
        <w:t xml:space="preserve">”</w:t>
      </w:r>
      <w:r>
        <w:t xml:space="preserve"> </w:t>
      </w:r>
      <w:r>
        <w:t xml:space="preserve">in verse 1 recalls the</w:t>
      </w:r>
      <w:r>
        <w:t xml:space="preserve"> </w:t>
      </w:r>
      <w:r>
        <w:t xml:space="preserve">“</w:t>
      </w:r>
      <w:r>
        <w:t xml:space="preserve">yoke of the Torah</w:t>
      </w:r>
      <w:r>
        <w:t xml:space="preserve">”</w:t>
      </w:r>
      <w:r>
        <w:t xml:space="preserve"> </w:t>
      </w:r>
      <w:r>
        <w:t xml:space="preserve">in Jewish rabbinic teaching. The struggle here was:</w:t>
      </w:r>
      <w:r>
        <w:t xml:space="preserve"> </w:t>
      </w:r>
      <w:r>
        <w:rPr>
          <w:iCs/>
          <w:i/>
        </w:rPr>
        <w:t xml:space="preserve">Do we trust the Spirit to transform us, or do we rely on external badges of identity to validate our standing before God?</w:t>
      </w:r>
    </w:p>
    <w:bookmarkEnd w:id="21"/>
    <w:bookmarkStart w:id="22" w:name="X0a53c46d687824269bae1fdbafde1935076f26f"/>
    <w:p>
      <w:pPr>
        <w:pStyle w:val="Heading3"/>
      </w:pPr>
      <w:r>
        <w:t xml:space="preserve">3. The</w:t>
      </w:r>
      <w:r>
        <w:t xml:space="preserve"> </w:t>
      </w:r>
      <w:r>
        <w:t xml:space="preserve">“</w:t>
      </w:r>
      <w:r>
        <w:t xml:space="preserve">Works of the Flesh</w:t>
      </w:r>
      <w:r>
        <w:t xml:space="preserve">”</w:t>
      </w:r>
      <w:r>
        <w:t xml:space="preserve"> </w:t>
      </w:r>
      <w:r>
        <w:t xml:space="preserve">in a Pagan Context</w:t>
      </w:r>
    </w:p>
    <w:p>
      <w:pPr>
        <w:pStyle w:val="FirstParagraph"/>
      </w:pPr>
      <w:r>
        <w:t xml:space="preserve">Paul’s list in Galatians 5:19-21 is not arbitrary; it targets the specific religious practices of the Galatian region.</w:t>
      </w:r>
    </w:p>
    <w:p>
      <w:pPr>
        <w:numPr>
          <w:ilvl w:val="0"/>
          <w:numId w:val="1001"/>
        </w:numPr>
        <w:pStyle w:val="Compact"/>
      </w:pPr>
      <w:r>
        <w:rPr>
          <w:bCs/>
          <w:b/>
        </w:rPr>
        <w:t xml:space="preserve">Sexual Immorality (</w:t>
      </w:r>
      <w:r>
        <w:rPr>
          <w:iCs/>
          <w:i/>
          <w:bCs/>
          <w:b/>
        </w:rPr>
        <w:t xml:space="preserve">porneia</w:t>
      </w:r>
      <w:r>
        <w:rPr>
          <w:bCs/>
          <w:b/>
        </w:rPr>
        <w:t xml:space="preserve">):</w:t>
      </w:r>
      <w:r>
        <w:t xml:space="preserve"> </w:t>
      </w:r>
      <w:r>
        <w:t xml:space="preserve">In the Greco-Roman world, sex was often divorced from the marital covenant. Temple prostitution was a standard aspect of worship for cults like that of Cybele or Artemis. For a new convert, sexual purity was a radical departure from cultural norms. The struggle was not lust in a vacuum, but the temptation to revert to familiar patterns of worship that involved ritual sex.</w:t>
      </w:r>
    </w:p>
    <w:p>
      <w:pPr>
        <w:numPr>
          <w:ilvl w:val="0"/>
          <w:numId w:val="1001"/>
        </w:numPr>
        <w:pStyle w:val="Compact"/>
      </w:pPr>
      <w:r>
        <w:rPr>
          <w:bCs/>
          <w:b/>
        </w:rPr>
        <w:t xml:space="preserve">Sorcery (</w:t>
      </w:r>
      <w:r>
        <w:rPr>
          <w:iCs/>
          <w:i/>
          <w:bCs/>
          <w:b/>
        </w:rPr>
        <w:t xml:space="preserve">pharmakeia</w:t>
      </w:r>
      <w:r>
        <w:rPr>
          <w:bCs/>
          <w:b/>
        </w:rPr>
        <w:t xml:space="preserve">):</w:t>
      </w:r>
      <w:r>
        <w:t xml:space="preserve"> </w:t>
      </w:r>
      <w:r>
        <w:t xml:space="preserve">This Greek word implies the use of potions, drugs, and spells—common in Asia Minor for everything from healing to cursing business rivals. It represents the struggle to control one’s destiny through manipulation, contrasting sharply with the</w:t>
      </w:r>
      <w:r>
        <w:t xml:space="preserve"> </w:t>
      </w:r>
      <w:r>
        <w:t xml:space="preserve">“</w:t>
      </w:r>
      <w:r>
        <w:t xml:space="preserve">fruit of the Spirit,</w:t>
      </w:r>
      <w:r>
        <w:t xml:space="preserve">”</w:t>
      </w:r>
      <w:r>
        <w:t xml:space="preserve"> </w:t>
      </w:r>
      <w:r>
        <w:t xml:space="preserve">which requires yielding control to God.</w:t>
      </w:r>
    </w:p>
    <w:p>
      <w:pPr>
        <w:numPr>
          <w:ilvl w:val="0"/>
          <w:numId w:val="1001"/>
        </w:numPr>
        <w:pStyle w:val="Compact"/>
      </w:pPr>
      <w:r>
        <w:rPr>
          <w:bCs/>
          <w:b/>
        </w:rPr>
        <w:t xml:space="preserve">Drunkenness and Carousing:</w:t>
      </w:r>
      <w:r>
        <w:t xml:space="preserve"> </w:t>
      </w:r>
      <w:r>
        <w:t xml:space="preserve">These refer to the</w:t>
      </w:r>
      <w:r>
        <w:t xml:space="preserve"> </w:t>
      </w:r>
      <w:r>
        <w:rPr>
          <w:iCs/>
          <w:i/>
        </w:rPr>
        <w:t xml:space="preserve">komos</w:t>
      </w:r>
      <w:r>
        <w:t xml:space="preserve">—the festive processions and wild parties often associated with pagan religious festivals. Refusing to participate meant turning away from the community’s most joyous public events.</w:t>
      </w:r>
    </w:p>
    <w:bookmarkEnd w:id="22"/>
    <w:bookmarkStart w:id="23" w:name="X7bd144e47d822dd376128858eaa8c3afc8e04f4"/>
    <w:p>
      <w:pPr>
        <w:pStyle w:val="Heading3"/>
      </w:pPr>
      <w:r>
        <w:t xml:space="preserve">4. The</w:t>
      </w:r>
      <w:r>
        <w:t xml:space="preserve"> </w:t>
      </w:r>
      <w:r>
        <w:t xml:space="preserve">“</w:t>
      </w:r>
      <w:r>
        <w:t xml:space="preserve">Fruit of the Spirit</w:t>
      </w:r>
      <w:r>
        <w:t xml:space="preserve">”</w:t>
      </w:r>
      <w:r>
        <w:t xml:space="preserve"> </w:t>
      </w:r>
      <w:r>
        <w:t xml:space="preserve">as a Counter-Cultural Witness</w:t>
      </w:r>
    </w:p>
    <w:p>
      <w:pPr>
        <w:pStyle w:val="FirstParagraph"/>
      </w:pPr>
      <w:r>
        <w:t xml:space="preserve">The</w:t>
      </w:r>
      <w:r>
        <w:t xml:space="preserve"> </w:t>
      </w:r>
      <w:r>
        <w:t xml:space="preserve">“</w:t>
      </w:r>
      <w:r>
        <w:t xml:space="preserve">Fruit of the Spirit</w:t>
      </w:r>
      <w:r>
        <w:t xml:space="preserve">”</w:t>
      </w:r>
      <w:r>
        <w:t xml:space="preserve"> </w:t>
      </w:r>
      <w:r>
        <w:t xml:space="preserve">(Gal 5:22-23) was not just a list of nice personality traits; it was a radical alternative to both the</w:t>
      </w:r>
      <w:r>
        <w:t xml:space="preserve"> </w:t>
      </w:r>
      <w:r>
        <w:rPr>
          <w:bCs/>
          <w:b/>
        </w:rPr>
        <w:t xml:space="preserve">legalism of the Judaizers</w:t>
      </w:r>
      <w:r>
        <w:t xml:space="preserve"> </w:t>
      </w:r>
      <w:r>
        <w:t xml:space="preserve">and the</w:t>
      </w:r>
      <w:r>
        <w:t xml:space="preserve"> </w:t>
      </w:r>
      <w:r>
        <w:rPr>
          <w:bCs/>
          <w:b/>
        </w:rPr>
        <w:t xml:space="preserve">licentiousness of the Pagans</w:t>
      </w:r>
      <w:r>
        <w:t xml:space="preserve">.</w:t>
      </w:r>
    </w:p>
    <w:p>
      <w:pPr>
        <w:pStyle w:val="BodyText"/>
      </w:pPr>
      <w:r>
        <w:rPr>
          <w:bCs/>
          <w:b/>
        </w:rPr>
        <w:t xml:space="preserve">Contrast with Roman Virtue:</w:t>
      </w:r>
      <w:r>
        <w:t xml:space="preserve"> </w:t>
      </w:r>
      <w:r>
        <w:t xml:space="preserve">The Romans prized</w:t>
      </w:r>
      <w:r>
        <w:t xml:space="preserve"> </w:t>
      </w:r>
      <w:r>
        <w:rPr>
          <w:iCs/>
          <w:i/>
        </w:rPr>
        <w:t xml:space="preserve">virtus</w:t>
      </w:r>
      <w:r>
        <w:t xml:space="preserve"> </w:t>
      </w:r>
      <w:r>
        <w:t xml:space="preserve">(virtue), but it was often defined by power, dominance, and status. A Roman man’s</w:t>
      </w:r>
      <w:r>
        <w:t xml:space="preserve"> </w:t>
      </w:r>
      <w:r>
        <w:t xml:space="preserve">“</w:t>
      </w:r>
      <w:r>
        <w:t xml:space="preserve">goodness</w:t>
      </w:r>
      <w:r>
        <w:t xml:space="preserve">”</w:t>
      </w:r>
      <w:r>
        <w:t xml:space="preserve"> </w:t>
      </w:r>
      <w:r>
        <w:t xml:space="preserve">was often tied to his public honor.</w:t>
      </w:r>
      <w:r>
        <w:t xml:space="preserve"> </w:t>
      </w:r>
      <w:r>
        <w:t xml:space="preserve">*</w:t>
      </w:r>
      <w:r>
        <w:t xml:space="preserve"> </w:t>
      </w:r>
      <w:r>
        <w:rPr>
          <w:bCs/>
          <w:b/>
        </w:rPr>
        <w:t xml:space="preserve">Gentleness (</w:t>
      </w:r>
      <w:r>
        <w:rPr>
          <w:iCs/>
          <w:i/>
          <w:bCs/>
          <w:b/>
        </w:rPr>
        <w:t xml:space="preserve">prautes</w:t>
      </w:r>
      <w:r>
        <w:rPr>
          <w:bCs/>
          <w:b/>
        </w:rPr>
        <w:t xml:space="preserve">):</w:t>
      </w:r>
      <w:r>
        <w:t xml:space="preserve"> </w:t>
      </w:r>
      <w:r>
        <w:t xml:space="preserve">In a culture that valued power,</w:t>
      </w:r>
      <w:r>
        <w:t xml:space="preserve"> </w:t>
      </w:r>
      <w:r>
        <w:rPr>
          <w:iCs/>
          <w:i/>
        </w:rPr>
        <w:t xml:space="preserve">prautes</w:t>
      </w:r>
      <w:r>
        <w:t xml:space="preserve"> </w:t>
      </w:r>
      <w:r>
        <w:t xml:space="preserve">(meekness/gentleness) was seen as weakness. Paul redefines this as strength under control—a fruit of the Spirit.</w:t>
      </w:r>
      <w:r>
        <w:t xml:space="preserve"> </w:t>
      </w:r>
      <w:r>
        <w:t xml:space="preserve">*</w:t>
      </w:r>
      <w:r>
        <w:t xml:space="preserve"> </w:t>
      </w:r>
      <w:r>
        <w:rPr>
          <w:bCs/>
          <w:b/>
        </w:rPr>
        <w:t xml:space="preserve">Self-Control (</w:t>
      </w:r>
      <w:r>
        <w:rPr>
          <w:iCs/>
          <w:i/>
          <w:bCs/>
          <w:b/>
        </w:rPr>
        <w:t xml:space="preserve">egkrateia</w:t>
      </w:r>
      <w:r>
        <w:rPr>
          <w:bCs/>
          <w:b/>
        </w:rPr>
        <w:t xml:space="preserve">):</w:t>
      </w:r>
      <w:r>
        <w:t xml:space="preserve"> </w:t>
      </w:r>
      <w:r>
        <w:t xml:space="preserve">This was a highly valued trait in Greek philosophy (Stoicism), but Paul roots it not in human willpower, but in the Spirit’s empowerment. The struggle for the Galatians was:</w:t>
      </w:r>
      <w:r>
        <w:t xml:space="preserve"> </w:t>
      </w:r>
      <w:r>
        <w:rPr>
          <w:iCs/>
          <w:i/>
        </w:rPr>
        <w:t xml:space="preserve">How do we live moral lives without falling into the trap of relying on our own strength (the flesh)?</w:t>
      </w:r>
    </w:p>
    <w:p>
      <w:pPr>
        <w:pStyle w:val="BodyText"/>
      </w:pPr>
      <w:r>
        <w:rPr>
          <w:bCs/>
          <w:b/>
        </w:rPr>
        <w:t xml:space="preserve">Contrast with Judaizer Exclusivity:</w:t>
      </w:r>
      <w:r>
        <w:t xml:space="preserve"> </w:t>
      </w:r>
      <w:r>
        <w:t xml:space="preserve">*</w:t>
      </w:r>
      <w:r>
        <w:t xml:space="preserve"> </w:t>
      </w:r>
      <w:r>
        <w:rPr>
          <w:bCs/>
          <w:b/>
        </w:rPr>
        <w:t xml:space="preserve">Love (</w:t>
      </w:r>
      <w:r>
        <w:rPr>
          <w:iCs/>
          <w:i/>
          <w:bCs/>
          <w:b/>
        </w:rPr>
        <w:t xml:space="preserve">agape</w:t>
      </w:r>
      <w:r>
        <w:rPr>
          <w:bCs/>
          <w:b/>
        </w:rPr>
        <w:t xml:space="preserve">):</w:t>
      </w:r>
      <w:r>
        <w:t xml:space="preserve"> </w:t>
      </w:r>
      <w:r>
        <w:t xml:space="preserve">The Judaizers were creating division. The Spirit produces love that bridges the Jew/Gentile divide.</w:t>
      </w:r>
      <w:r>
        <w:t xml:space="preserve"> </w:t>
      </w:r>
      <w:r>
        <w:t xml:space="preserve">*</w:t>
      </w:r>
      <w:r>
        <w:t xml:space="preserve"> </w:t>
      </w:r>
      <w:r>
        <w:rPr>
          <w:bCs/>
          <w:b/>
        </w:rPr>
        <w:t xml:space="preserve">Peace (</w:t>
      </w:r>
      <w:r>
        <w:rPr>
          <w:iCs/>
          <w:i/>
          <w:bCs/>
          <w:b/>
        </w:rPr>
        <w:t xml:space="preserve">eirene</w:t>
      </w:r>
      <w:r>
        <w:rPr>
          <w:bCs/>
          <w:b/>
        </w:rPr>
        <w:t xml:space="preserve">):</w:t>
      </w:r>
      <w:r>
        <w:t xml:space="preserve"> </w:t>
      </w:r>
      <w:r>
        <w:t xml:space="preserve">The Judaizers were causing strife (v. 15</w:t>
      </w:r>
      <w:r>
        <w:t xml:space="preserve"> </w:t>
      </w:r>
      <w:r>
        <w:t xml:space="preserve">“</w:t>
      </w:r>
      <w:r>
        <w:t xml:space="preserve">biting and devouring one another</w:t>
      </w:r>
      <w:r>
        <w:t xml:space="preserve">”</w:t>
      </w:r>
      <w:r>
        <w:t xml:space="preserve">). The Spirit produces the</w:t>
      </w:r>
      <w:r>
        <w:t xml:space="preserve"> </w:t>
      </w:r>
      <w:r>
        <w:rPr>
          <w:iCs/>
          <w:i/>
        </w:rPr>
        <w:t xml:space="preserve">shalom</w:t>
      </w:r>
      <w:r>
        <w:t xml:space="preserve"> </w:t>
      </w:r>
      <w:r>
        <w:t xml:space="preserve">that holds a diverse community together.</w:t>
      </w:r>
      <w:r>
        <w:t xml:space="preserve"> </w:t>
      </w:r>
      <w:r>
        <w:t xml:space="preserve">*</w:t>
      </w:r>
      <w:r>
        <w:t xml:space="preserve"> </w:t>
      </w:r>
      <w:r>
        <w:rPr>
          <w:bCs/>
          <w:b/>
        </w:rPr>
        <w:t xml:space="preserve">Patience (</w:t>
      </w:r>
      <w:r>
        <w:rPr>
          <w:iCs/>
          <w:i/>
          <w:bCs/>
          <w:b/>
        </w:rPr>
        <w:t xml:space="preserve">makrothumia</w:t>
      </w:r>
      <w:r>
        <w:rPr>
          <w:bCs/>
          <w:b/>
        </w:rPr>
        <w:t xml:space="preserve">):</w:t>
      </w:r>
      <w:r>
        <w:t xml:space="preserve"> </w:t>
      </w:r>
      <w:r>
        <w:t xml:space="preserve">This word literally means</w:t>
      </w:r>
      <w:r>
        <w:t xml:space="preserve"> </w:t>
      </w:r>
      <w:r>
        <w:t xml:space="preserve">“</w:t>
      </w:r>
      <w:r>
        <w:t xml:space="preserve">long-tempered</w:t>
      </w:r>
      <w:r>
        <w:t xml:space="preserve">”</w:t>
      </w:r>
      <w:r>
        <w:t xml:space="preserve">—the ability to endure provocation without retaliating. In a church divided by ethnic tension and theological infighting, this was the essential fruit needed for survival.</w:t>
      </w:r>
    </w:p>
    <w:bookmarkEnd w:id="23"/>
    <w:bookmarkStart w:id="24" w:name="summary-of-early-christian-struggles"/>
    <w:p>
      <w:pPr>
        <w:pStyle w:val="Heading3"/>
      </w:pPr>
      <w:r>
        <w:t xml:space="preserve">5. Summary of Early Christian Struggles</w:t>
      </w:r>
    </w:p>
    <w:p>
      <w:pPr>
        <w:pStyle w:val="FirstParagraph"/>
      </w:pPr>
      <w:r>
        <w:t xml:space="preserve">The believers in Galatia were struggling with a profound</w:t>
      </w:r>
      <w:r>
        <w:t xml:space="preserve"> </w:t>
      </w:r>
      <w:r>
        <w:rPr>
          <w:bCs/>
          <w:b/>
        </w:rPr>
        <w:t xml:space="preserve">identity crisis</w:t>
      </w:r>
      <w:r>
        <w:t xml:space="preserve">.</w:t>
      </w:r>
    </w:p>
    <w:p>
      <w:pPr>
        <w:numPr>
          <w:ilvl w:val="0"/>
          <w:numId w:val="1002"/>
        </w:numPr>
        <w:pStyle w:val="Compact"/>
      </w:pPr>
      <w:r>
        <w:rPr>
          <w:bCs/>
          <w:b/>
        </w:rPr>
        <w:t xml:space="preserve">The Struggle of Assimilation:</w:t>
      </w:r>
      <w:r>
        <w:t xml:space="preserve"> </w:t>
      </w:r>
      <w:r>
        <w:t xml:space="preserve">The pressure to look like the surrounding culture (paganism) or the dominant religious minority (Judaism).</w:t>
      </w:r>
    </w:p>
    <w:p>
      <w:pPr>
        <w:numPr>
          <w:ilvl w:val="0"/>
          <w:numId w:val="1002"/>
        </w:numPr>
        <w:pStyle w:val="Compact"/>
      </w:pPr>
      <w:r>
        <w:rPr>
          <w:bCs/>
          <w:b/>
        </w:rPr>
        <w:t xml:space="preserve">The Struggle of Persecution:</w:t>
      </w:r>
      <w:r>
        <w:t xml:space="preserve"> </w:t>
      </w:r>
      <w:r>
        <w:t xml:space="preserve">Paul notes in Gal 5:11 that the</w:t>
      </w:r>
      <w:r>
        <w:t xml:space="preserve"> </w:t>
      </w:r>
      <w:r>
        <w:t xml:space="preserve">“</w:t>
      </w:r>
      <w:r>
        <w:t xml:space="preserve">offense of the cross has been removed</w:t>
      </w:r>
      <w:r>
        <w:t xml:space="preserve">”</w:t>
      </w:r>
      <w:r>
        <w:t xml:space="preserve"> </w:t>
      </w:r>
      <w:r>
        <w:t xml:space="preserve">if he still preached circumcision. The</w:t>
      </w:r>
      <w:r>
        <w:t xml:space="preserve"> </w:t>
      </w:r>
      <w:r>
        <w:t xml:space="preserve">“</w:t>
      </w:r>
      <w:r>
        <w:t xml:space="preserve">offense</w:t>
      </w:r>
      <w:r>
        <w:t xml:space="preserve">”</w:t>
      </w:r>
      <w:r>
        <w:t xml:space="preserve"> </w:t>
      </w:r>
      <w:r>
        <w:t xml:space="preserve">was that the cross leveled the playing field—Jew and Gentile were equal, both needing grace. This offended Jewish sensibilities and Roman pride.</w:t>
      </w:r>
    </w:p>
    <w:p>
      <w:pPr>
        <w:numPr>
          <w:ilvl w:val="0"/>
          <w:numId w:val="1002"/>
        </w:numPr>
        <w:pStyle w:val="Compact"/>
      </w:pPr>
      <w:r>
        <w:rPr>
          <w:bCs/>
          <w:b/>
        </w:rPr>
        <w:t xml:space="preserve">The Struggle of Moral Agency:</w:t>
      </w:r>
      <w:r>
        <w:t xml:space="preserve"> </w:t>
      </w:r>
      <w:r>
        <w:t xml:space="preserve">They were asking,</w:t>
      </w:r>
      <w:r>
        <w:t xml:space="preserve"> </w:t>
      </w:r>
      <w:r>
        <w:rPr>
          <w:iCs/>
          <w:i/>
        </w:rPr>
        <w:t xml:space="preserve">“</w:t>
      </w:r>
      <w:r>
        <w:rPr>
          <w:iCs/>
          <w:i/>
        </w:rPr>
        <w:t xml:space="preserve">If we are not under the Law, and we reject pagan temple worship, what power enables us to live rightly?</w:t>
      </w:r>
      <w:r>
        <w:rPr>
          <w:iCs/>
          <w:i/>
        </w:rPr>
        <w:t xml:space="preserve">”</w:t>
      </w:r>
      <w:r>
        <w:t xml:space="preserve"> </w:t>
      </w:r>
      <w:r>
        <w:t xml:space="preserve">Paul answers that the Spirit replaces the Law as the guiding force, writing the law on their hearts rather than on stone tablets.</w:t>
      </w:r>
    </w:p>
    <w:p>
      <w:pPr>
        <w:pStyle w:val="FirstParagraph"/>
      </w:pPr>
      <w:r>
        <w:t xml:space="preserve">In summary, Galatians 5 addresses a community teetering between the</w:t>
      </w:r>
      <w:r>
        <w:t xml:space="preserve"> </w:t>
      </w:r>
      <w:r>
        <w:rPr>
          <w:bCs/>
          <w:b/>
        </w:rPr>
        <w:t xml:space="preserve">legalism of the past</w:t>
      </w:r>
      <w:r>
        <w:t xml:space="preserve"> </w:t>
      </w:r>
      <w:r>
        <w:t xml:space="preserve">(Judaism) and the</w:t>
      </w:r>
      <w:r>
        <w:t xml:space="preserve"> </w:t>
      </w:r>
      <w:r>
        <w:rPr>
          <w:bCs/>
          <w:b/>
        </w:rPr>
        <w:t xml:space="preserve">libertinism of the present</w:t>
      </w:r>
      <w:r>
        <w:t xml:space="preserve"> </w:t>
      </w:r>
      <w:r>
        <w:t xml:space="preserve">(Paganism). Paul’s instruction reveals that the</w:t>
      </w:r>
      <w:r>
        <w:t xml:space="preserve"> </w:t>
      </w:r>
      <w:r>
        <w:t xml:space="preserve">“</w:t>
      </w:r>
      <w:r>
        <w:t xml:space="preserve">fruit of the Spirit</w:t>
      </w:r>
      <w:r>
        <w:t xml:space="preserve">”</w:t>
      </w:r>
      <w:r>
        <w:t xml:space="preserve"> </w:t>
      </w:r>
      <w:r>
        <w:t xml:space="preserve">is the only viable path for a community that refuses to conform to the world’s patterns of earning status (legalism) or indulging desires (licentiousness).</w:t>
      </w:r>
    </w:p>
    <w:p>
      <w:r>
        <w:pict>
          <v:rect style="width:0;height:1.5pt" o:hralign="center" o:hrstd="t" o:hr="t"/>
        </w:pic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2026-03-07T17:01:38Z</dcterms:created>
  <dcterms:modified xsi:type="dcterms:W3CDTF">2026-03-07T17:01:38Z</dcterms:modified>
</cp:coreProperties>
</file>

<file path=docProps/custom.xml><?xml version="1.0" encoding="utf-8"?>
<Properties xmlns="http://schemas.openxmlformats.org/officeDocument/2006/custom-properties" xmlns:vt="http://schemas.openxmlformats.org/officeDocument/2006/docPropsVTypes"/>
</file>