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Provide detailed applications for the fruit of Gentleness based on Galatians 5:22, Matthew 11:29, and James 3:17. Create real-life scenarios and cultural references suitable for secondary school students (ages 11-18) in a UK context, illustrating how biblical gentleness (</w:t>
      </w:r>
      <w:r>
        <w:rPr>
          <w:iCs/>
          <w:i/>
        </w:rPr>
        <w:t xml:space="preserve">prautēs</w:t>
      </w:r>
      <w:r>
        <w:t xml:space="preserve">) differs from weakness and can be practiced in daily life, particularly in areas of conflict resolution, social media interactions, and leadership.</w:t>
      </w:r>
    </w:p>
    <w:p>
      <w:r>
        <w:pict>
          <v:rect style="width:0;height:1.5pt" o:hralign="center" o:hrstd="t" o:hr="t"/>
        </w:pict>
      </w:r>
    </w:p>
    <w:bookmarkStart w:id="20" w:name="X577e1bb45b1d24be18a65ac8a550060e60b62ff"/>
    <w:p>
      <w:pPr>
        <w:pStyle w:val="Heading3"/>
      </w:pPr>
      <w:r>
        <w:t xml:space="preserve">Relating the Passage to Daily Life and Personal Circumstances</w:t>
      </w:r>
    </w:p>
    <w:p>
      <w:pPr>
        <w:pStyle w:val="FirstParagraph"/>
      </w:pPr>
      <w:r>
        <w:rPr>
          <w:bCs/>
          <w:b/>
        </w:rPr>
        <w:t xml:space="preserve">The</w:t>
      </w:r>
      <w:r>
        <w:rPr>
          <w:bCs/>
          <w:b/>
        </w:rPr>
        <w:t xml:space="preserve"> </w:t>
      </w:r>
      <w:r>
        <w:rPr>
          <w:bCs/>
          <w:b/>
        </w:rPr>
        <w:t xml:space="preserve">“</w:t>
      </w:r>
      <w:r>
        <w:rPr>
          <w:bCs/>
          <w:b/>
        </w:rPr>
        <w:t xml:space="preserve">Roast</w:t>
      </w:r>
      <w:r>
        <w:rPr>
          <w:bCs/>
          <w:b/>
        </w:rPr>
        <w:t xml:space="preserve">”</w:t>
      </w:r>
      <w:r>
        <w:rPr>
          <w:bCs/>
          <w:b/>
        </w:rPr>
        <w:t xml:space="preserve"> </w:t>
      </w:r>
      <w:r>
        <w:rPr>
          <w:bCs/>
          <w:b/>
        </w:rPr>
        <w:t xml:space="preserve">vs. The Restoration</w:t>
      </w:r>
      <w:r>
        <w:t xml:space="preserve"> </w:t>
      </w:r>
      <w:r>
        <w:t xml:space="preserve">In UK secondary schools,</w:t>
      </w:r>
      <w:r>
        <w:t xml:space="preserve"> </w:t>
      </w:r>
      <w:r>
        <w:t xml:space="preserve">“</w:t>
      </w:r>
      <w:r>
        <w:t xml:space="preserve">roasting</w:t>
      </w:r>
      <w:r>
        <w:t xml:space="preserve">”</w:t>
      </w:r>
      <w:r>
        <w:t xml:space="preserve"> </w:t>
      </w:r>
      <w:r>
        <w:t xml:space="preserve">or</w:t>
      </w:r>
      <w:r>
        <w:t xml:space="preserve"> </w:t>
      </w:r>
      <w:r>
        <w:t xml:space="preserve">“</w:t>
      </w:r>
      <w:r>
        <w:t xml:space="preserve">taking the mick</w:t>
      </w:r>
      <w:r>
        <w:t xml:space="preserve">”</w:t>
      </w:r>
      <w:r>
        <w:t xml:space="preserve"> </w:t>
      </w:r>
      <w:r>
        <w:t xml:space="preserve">out of each other is a standard way of bonding. However, there is a fine line between banter and bullying. Often, when someone messes up—fails a test, says something silly in class, or trips over—the default reaction is to mock them to get a laugh from the crowd.</w:t>
      </w:r>
      <w:r>
        <w:t xml:space="preserve"> </w:t>
      </w:r>
      <w:r>
        <w:t xml:space="preserve">*</w:t>
      </w:r>
      <w:r>
        <w:t xml:space="preserve"> </w:t>
      </w:r>
      <w:r>
        <w:rPr>
          <w:bCs/>
          <w:b/>
        </w:rPr>
        <w:t xml:space="preserve">Application:</w:t>
      </w:r>
      <w:r>
        <w:t xml:space="preserve"> </w:t>
      </w:r>
      <w:r>
        <w:t xml:space="preserve">Galatians 5:22-23 lists gentleness (</w:t>
      </w:r>
      <w:r>
        <w:rPr>
          <w:iCs/>
          <w:i/>
        </w:rPr>
        <w:t xml:space="preserve">prautēs</w:t>
      </w:r>
      <w:r>
        <w:t xml:space="preserve">) as a fruit of the Spirit. In the classroom or playground, gentleness is the strength to resist the urge to kick someone when they are down. While the crowd is laughing at the kid who tripped, gentleness is the strength to help them up and check if they are okay. It is</w:t>
      </w:r>
      <w:r>
        <w:t xml:space="preserve"> </w:t>
      </w:r>
      <w:r>
        <w:t xml:space="preserve">“</w:t>
      </w:r>
      <w:r>
        <w:t xml:space="preserve">power under control</w:t>
      </w:r>
      <w:r>
        <w:t xml:space="preserve">”</w:t>
      </w:r>
      <w:r>
        <w:t xml:space="preserve">—you have the social power to mock them and get a laugh, but you choose to use your power to help instead. This mirrors Jesus in Matthew 11:29, who describes Himself as</w:t>
      </w:r>
      <w:r>
        <w:t xml:space="preserve"> </w:t>
      </w:r>
      <w:r>
        <w:t xml:space="preserve">“</w:t>
      </w:r>
      <w:r>
        <w:t xml:space="preserve">gentle and lowly in heart.</w:t>
      </w:r>
      <w:r>
        <w:t xml:space="preserve">”</w:t>
      </w:r>
      <w:r>
        <w:t xml:space="preserve"> </w:t>
      </w:r>
      <w:r>
        <w:t xml:space="preserve">He had all the power of the universe but used it to serve, not to crush.</w:t>
      </w:r>
    </w:p>
    <w:p>
      <w:pPr>
        <w:pStyle w:val="BodyText"/>
      </w:pPr>
      <w:r>
        <w:rPr>
          <w:bCs/>
          <w:b/>
        </w:rPr>
        <w:t xml:space="preserve">The</w:t>
      </w:r>
      <w:r>
        <w:rPr>
          <w:bCs/>
          <w:b/>
        </w:rPr>
        <w:t xml:space="preserve"> </w:t>
      </w:r>
      <w:r>
        <w:rPr>
          <w:bCs/>
          <w:b/>
        </w:rPr>
        <w:t xml:space="preserve">“</w:t>
      </w:r>
      <w:r>
        <w:rPr>
          <w:bCs/>
          <w:b/>
        </w:rPr>
        <w:t xml:space="preserve">Corridor Collision</w:t>
      </w:r>
      <w:r>
        <w:rPr>
          <w:bCs/>
          <w:b/>
        </w:rPr>
        <w:t xml:space="preserve">”</w:t>
      </w:r>
      <w:r>
        <w:t xml:space="preserve"> </w:t>
      </w:r>
      <w:r>
        <w:t xml:space="preserve">Picture a busy school corridor. Someone bumps into you hard, spilling your books or knocking your phone out of your hand. The immediate reaction of the</w:t>
      </w:r>
      <w:r>
        <w:t xml:space="preserve"> </w:t>
      </w:r>
      <w:r>
        <w:t xml:space="preserve">“</w:t>
      </w:r>
      <w:r>
        <w:t xml:space="preserve">flesh</w:t>
      </w:r>
      <w:r>
        <w:t xml:space="preserve">”</w:t>
      </w:r>
      <w:r>
        <w:t xml:space="preserve"> </w:t>
      </w:r>
      <w:r>
        <w:t xml:space="preserve">(Galatians 5:19-21) is aggression:</w:t>
      </w:r>
      <w:r>
        <w:t xml:space="preserve"> </w:t>
      </w:r>
      <w:r>
        <w:t xml:space="preserve">“</w:t>
      </w:r>
      <w:r>
        <w:t xml:space="preserve">Watch where you’re going, idiot!</w:t>
      </w:r>
      <w:r>
        <w:t xml:space="preserve">”</w:t>
      </w:r>
      <w:r>
        <w:t xml:space="preserve"> </w:t>
      </w:r>
      <w:r>
        <w:t xml:space="preserve">*</w:t>
      </w:r>
      <w:r>
        <w:t xml:space="preserve"> </w:t>
      </w:r>
      <w:r>
        <w:rPr>
          <w:bCs/>
          <w:b/>
        </w:rPr>
        <w:t xml:space="preserve">Application:</w:t>
      </w:r>
      <w:r>
        <w:t xml:space="preserve"> </w:t>
      </w:r>
      <w:r>
        <w:t xml:space="preserve">Gentleness is the ability to pause that reaction. It is the strength to say,</w:t>
      </w:r>
      <w:r>
        <w:t xml:space="preserve"> </w:t>
      </w:r>
      <w:r>
        <w:t xml:space="preserve">“</w:t>
      </w:r>
      <w:r>
        <w:t xml:space="preserve">It’s alright, accidents happen,</w:t>
      </w:r>
      <w:r>
        <w:t xml:space="preserve">”</w:t>
      </w:r>
      <w:r>
        <w:t xml:space="preserve"> </w:t>
      </w:r>
      <w:r>
        <w:t xml:space="preserve">even when you are annoyed. It isn’t weakness (letting people walk all over you); it is strength. A weak person has no control over their temper—they explode at the slightest provocation. A gentle person has the strength to be angry but chooses self-control. This protects you from unnecessary drama and fights, keeping your</w:t>
      </w:r>
      <w:r>
        <w:t xml:space="preserve"> </w:t>
      </w:r>
      <w:r>
        <w:t xml:space="preserve">“</w:t>
      </w:r>
      <w:r>
        <w:t xml:space="preserve">walls</w:t>
      </w:r>
      <w:r>
        <w:t xml:space="preserve">”</w:t>
      </w:r>
      <w:r>
        <w:t xml:space="preserve"> </w:t>
      </w:r>
      <w:r>
        <w:t xml:space="preserve">up (Proverbs 25:28) so your day isn’t ruined by a moment of rage.</w:t>
      </w:r>
    </w:p>
    <w:bookmarkEnd w:id="20"/>
    <w:bookmarkStart w:id="21" w:name="X8964022b551a638ad2f3950c8c5488d2c06ee81"/>
    <w:p>
      <w:pPr>
        <w:pStyle w:val="Heading3"/>
      </w:pPr>
      <w:r>
        <w:t xml:space="preserve">Applying Principles to Relationships with God and Others</w:t>
      </w:r>
    </w:p>
    <w:p>
      <w:pPr>
        <w:pStyle w:val="FirstParagraph"/>
      </w:pPr>
      <w:r>
        <w:rPr>
          <w:bCs/>
          <w:b/>
        </w:rPr>
        <w:t xml:space="preserve">Relationship with Others: The</w:t>
      </w:r>
      <w:r>
        <w:rPr>
          <w:bCs/>
          <w:b/>
        </w:rPr>
        <w:t xml:space="preserve"> </w:t>
      </w:r>
      <w:r>
        <w:rPr>
          <w:bCs/>
          <w:b/>
        </w:rPr>
        <w:t xml:space="preserve">“</w:t>
      </w:r>
      <w:r>
        <w:rPr>
          <w:bCs/>
          <w:b/>
        </w:rPr>
        <w:t xml:space="preserve">Clapback</w:t>
      </w:r>
      <w:r>
        <w:rPr>
          <w:bCs/>
          <w:b/>
        </w:rPr>
        <w:t xml:space="preserve">”</w:t>
      </w:r>
      <w:r>
        <w:rPr>
          <w:bCs/>
          <w:b/>
        </w:rPr>
        <w:t xml:space="preserve"> </w:t>
      </w:r>
      <w:r>
        <w:rPr>
          <w:bCs/>
          <w:b/>
        </w:rPr>
        <w:t xml:space="preserve">Culture on Social Media</w:t>
      </w:r>
      <w:r>
        <w:t xml:space="preserve"> </w:t>
      </w:r>
      <w:r>
        <w:t xml:space="preserve">Social media (TikTok, Instagram, Snapchat) often rewards the sharpest, wittiest, and most brutal</w:t>
      </w:r>
      <w:r>
        <w:t xml:space="preserve"> </w:t>
      </w:r>
      <w:r>
        <w:t xml:space="preserve">“</w:t>
      </w:r>
      <w:r>
        <w:t xml:space="preserve">clapbacks.</w:t>
      </w:r>
      <w:r>
        <w:t xml:space="preserve">”</w:t>
      </w:r>
      <w:r>
        <w:t xml:space="preserve"> </w:t>
      </w:r>
      <w:r>
        <w:t xml:space="preserve">If someone criticizes you, the cultural rule is to destroy them publicly with a savage reply to defend your pride.</w:t>
      </w:r>
      <w:r>
        <w:t xml:space="preserve"> </w:t>
      </w:r>
      <w:r>
        <w:t xml:space="preserve">*</w:t>
      </w:r>
      <w:r>
        <w:t xml:space="preserve"> </w:t>
      </w:r>
      <w:r>
        <w:rPr>
          <w:bCs/>
          <w:b/>
        </w:rPr>
        <w:t xml:space="preserve">Application:</w:t>
      </w:r>
      <w:r>
        <w:t xml:space="preserve"> </w:t>
      </w:r>
      <w:r>
        <w:t xml:space="preserve">James 3:17 says that the</w:t>
      </w:r>
      <w:r>
        <w:t xml:space="preserve"> </w:t>
      </w:r>
      <w:r>
        <w:t xml:space="preserve">“</w:t>
      </w:r>
      <w:r>
        <w:t xml:space="preserve">wisdom from above is… gentle.</w:t>
      </w:r>
      <w:r>
        <w:t xml:space="preserve">”</w:t>
      </w:r>
      <w:r>
        <w:t xml:space="preserve"> </w:t>
      </w:r>
      <w:r>
        <w:t xml:space="preserve">Gentleness applies wisdom to social media. It asks:</w:t>
      </w:r>
      <w:r>
        <w:t xml:space="preserve"> </w:t>
      </w:r>
      <w:r>
        <w:rPr>
          <w:iCs/>
          <w:i/>
        </w:rPr>
        <w:t xml:space="preserve">Is winning this argument worth hurting this person?</w:t>
      </w:r>
      <w:r>
        <w:t xml:space="preserve"> </w:t>
      </w:r>
      <w:r>
        <w:t xml:space="preserve">A gentle reply turns away wrath (Proverbs 15:1). Instead of a savage roast, gentleness might respond with a question or simply ignoring the comment. It refuses to use words as weapons. This preserves relationships and shows that you are secure enough in yourself that you don’t need to win every online battle.</w:t>
      </w:r>
    </w:p>
    <w:p>
      <w:pPr>
        <w:pStyle w:val="BodyText"/>
      </w:pPr>
      <w:r>
        <w:rPr>
          <w:bCs/>
          <w:b/>
        </w:rPr>
        <w:t xml:space="preserve">Relationship with Others: Leadership Without</w:t>
      </w:r>
      <w:r>
        <w:rPr>
          <w:bCs/>
          <w:b/>
        </w:rPr>
        <w:t xml:space="preserve"> </w:t>
      </w:r>
      <w:r>
        <w:rPr>
          <w:bCs/>
          <w:b/>
        </w:rPr>
        <w:t xml:space="preserve">“</w:t>
      </w:r>
      <w:r>
        <w:rPr>
          <w:bCs/>
          <w:b/>
        </w:rPr>
        <w:t xml:space="preserve">Power-Tripping</w:t>
      </w:r>
      <w:r>
        <w:rPr>
          <w:bCs/>
          <w:b/>
        </w:rPr>
        <w:t xml:space="preserve">”</w:t>
      </w:r>
      <w:r>
        <w:t xml:space="preserve"> </w:t>
      </w:r>
      <w:r>
        <w:t xml:space="preserve">If you are a Prefect, Sports Captain, or Form Leader, it is easy to</w:t>
      </w:r>
      <w:r>
        <w:t xml:space="preserve"> </w:t>
      </w:r>
      <w:r>
        <w:t xml:space="preserve">“</w:t>
      </w:r>
      <w:r>
        <w:t xml:space="preserve">power trip</w:t>
      </w:r>
      <w:r>
        <w:t xml:space="preserve">”</w:t>
      </w:r>
      <w:r>
        <w:t xml:space="preserve">—bossing people around just because you can.</w:t>
      </w:r>
      <w:r>
        <w:t xml:space="preserve"> </w:t>
      </w:r>
      <w:r>
        <w:t xml:space="preserve">*</w:t>
      </w:r>
      <w:r>
        <w:t xml:space="preserve"> </w:t>
      </w:r>
      <w:r>
        <w:rPr>
          <w:bCs/>
          <w:b/>
        </w:rPr>
        <w:t xml:space="preserve">Application:</w:t>
      </w:r>
      <w:r>
        <w:t xml:space="preserve"> </w:t>
      </w:r>
      <w:r>
        <w:t xml:space="preserve">Jesus redefined leadership in Matthew 11:29. He is the King of Kings, yet He is gentle. True leadership isn’t about shouting orders or flexing your authority; it’s about guiding people. A gentle leader listens to the opinions of the quieter members of the group. They correct mistakes privately rather than humiliating someone publicly. They use their authority to serve the team, not to boost their own ego. This earns respect, whereas a bossy leader only earns resentment.</w:t>
      </w:r>
    </w:p>
    <w:p>
      <w:pPr>
        <w:pStyle w:val="BodyText"/>
      </w:pPr>
      <w:r>
        <w:rPr>
          <w:bCs/>
          <w:b/>
        </w:rPr>
        <w:t xml:space="preserve">Relationship with God: The Gentle Yoke</w:t>
      </w:r>
      <w:r>
        <w:t xml:space="preserve"> </w:t>
      </w:r>
      <w:r>
        <w:t xml:space="preserve">We often view God as a strict Headteacher waiting to give us a detention every time we mess up. This makes us want to hide from Him.</w:t>
      </w:r>
      <w:r>
        <w:t xml:space="preserve"> </w:t>
      </w:r>
      <w:r>
        <w:t xml:space="preserve">*</w:t>
      </w:r>
      <w:r>
        <w:t xml:space="preserve"> </w:t>
      </w:r>
      <w:r>
        <w:rPr>
          <w:bCs/>
          <w:b/>
        </w:rPr>
        <w:t xml:space="preserve">Application:</w:t>
      </w:r>
      <w:r>
        <w:t xml:space="preserve"> </w:t>
      </w:r>
      <w:r>
        <w:t xml:space="preserve">Matthew 11:29 invites us to take Jesus’ yoke because He is gentle. A yoke is a tool for work, but Jesus says His yoke is easy. This means He doesn’t drive us like harsh slave drivers; He guides us. When you fail or sin, gentleness means you don’t run away from God in shame. You run</w:t>
      </w:r>
      <w:r>
        <w:t xml:space="preserve"> </w:t>
      </w:r>
      <w:r>
        <w:rPr>
          <w:iCs/>
          <w:i/>
        </w:rPr>
        <w:t xml:space="preserve">to</w:t>
      </w:r>
      <w:r>
        <w:t xml:space="preserve"> </w:t>
      </w:r>
      <w:r>
        <w:t xml:space="preserve">Him, knowing He won’t crush you. He will correct you, sure, but with the gentleness of a surgeon healing a wound, not an enemy inflicting one.</w:t>
      </w:r>
    </w:p>
    <w:bookmarkEnd w:id="21"/>
    <w:bookmarkStart w:id="22" w:name="daily-actions-to-apply-the-lessons"/>
    <w:p>
      <w:pPr>
        <w:pStyle w:val="Heading3"/>
      </w:pPr>
      <w:r>
        <w:t xml:space="preserve">Daily Actions to Apply the Lessons</w:t>
      </w:r>
    </w:p>
    <w:p>
      <w:pPr>
        <w:pStyle w:val="FirstParagraph"/>
      </w:pPr>
      <w:r>
        <w:rPr>
          <w:bCs/>
          <w:b/>
        </w:rPr>
        <w:t xml:space="preserve">The</w:t>
      </w:r>
      <w:r>
        <w:rPr>
          <w:bCs/>
          <w:b/>
        </w:rPr>
        <w:t xml:space="preserve"> </w:t>
      </w:r>
      <w:r>
        <w:rPr>
          <w:bCs/>
          <w:b/>
        </w:rPr>
        <w:t xml:space="preserve">“</w:t>
      </w:r>
      <w:r>
        <w:rPr>
          <w:bCs/>
          <w:b/>
        </w:rPr>
        <w:t xml:space="preserve">Volume Knob</w:t>
      </w:r>
      <w:r>
        <w:rPr>
          <w:bCs/>
          <w:b/>
        </w:rPr>
        <w:t xml:space="preserve">”</w:t>
      </w:r>
      <w:r>
        <w:rPr>
          <w:bCs/>
          <w:b/>
        </w:rPr>
        <w:t xml:space="preserve"> </w:t>
      </w:r>
      <w:r>
        <w:rPr>
          <w:bCs/>
          <w:b/>
        </w:rPr>
        <w:t xml:space="preserve">Approach</w:t>
      </w:r>
      <w:r>
        <w:t xml:space="preserve"> </w:t>
      </w:r>
      <w:r>
        <w:t xml:space="preserve">Think of your reactions as having a volume knob. When someone annoys you, the flesh wants to turn the volume up to 10 (shouting, aggression). Weakness is letting the volume stay at 10 because you can’t control it.</w:t>
      </w:r>
      <w:r>
        <w:t xml:space="preserve"> </w:t>
      </w:r>
      <w:r>
        <w:t xml:space="preserve">*</w:t>
      </w:r>
      <w:r>
        <w:t xml:space="preserve"> </w:t>
      </w:r>
      <w:r>
        <w:rPr>
          <w:bCs/>
          <w:b/>
        </w:rPr>
        <w:t xml:space="preserve">Action:</w:t>
      </w:r>
      <w:r>
        <w:t xml:space="preserve"> </w:t>
      </w:r>
      <w:r>
        <w:t xml:space="preserve">Practice turning the volume down. If you feel the urge to shout, speak in a normal voice. If you feel the urge to send an angry text, write it in your notes app first, wait 10 minutes, and then delete it. Gentleness is the hand on the dial, turning the intensity down so that peace can be heard.</w:t>
      </w:r>
    </w:p>
    <w:p>
      <w:pPr>
        <w:pStyle w:val="BodyText"/>
      </w:pPr>
      <w:r>
        <w:rPr>
          <w:bCs/>
          <w:b/>
        </w:rPr>
        <w:t xml:space="preserve">The</w:t>
      </w:r>
      <w:r>
        <w:rPr>
          <w:bCs/>
          <w:b/>
        </w:rPr>
        <w:t xml:space="preserve"> </w:t>
      </w:r>
      <w:r>
        <w:rPr>
          <w:bCs/>
          <w:b/>
        </w:rPr>
        <w:t xml:space="preserve">“</w:t>
      </w:r>
      <w:r>
        <w:rPr>
          <w:bCs/>
          <w:b/>
        </w:rPr>
        <w:t xml:space="preserve">Correction Sandwich</w:t>
      </w:r>
      <w:r>
        <w:rPr>
          <w:bCs/>
          <w:b/>
        </w:rPr>
        <w:t xml:space="preserve">”</w:t>
      </w:r>
      <w:r>
        <w:t xml:space="preserve"> </w:t>
      </w:r>
      <w:r>
        <w:t xml:space="preserve">When you need to correct a friend or a sibling (e.g.,</w:t>
      </w:r>
      <w:r>
        <w:t xml:space="preserve"> </w:t>
      </w:r>
      <w:r>
        <w:t xml:space="preserve">“</w:t>
      </w:r>
      <w:r>
        <w:t xml:space="preserve">You’re being really annoying,</w:t>
      </w:r>
      <w:r>
        <w:t xml:space="preserve">”</w:t>
      </w:r>
      <w:r>
        <w:t xml:space="preserve"> </w:t>
      </w:r>
      <w:r>
        <w:t xml:space="preserve">or</w:t>
      </w:r>
      <w:r>
        <w:t xml:space="preserve"> </w:t>
      </w:r>
      <w:r>
        <w:t xml:space="preserve">“</w:t>
      </w:r>
      <w:r>
        <w:t xml:space="preserve">You did that wrong</w:t>
      </w:r>
      <w:r>
        <w:t xml:space="preserve">”</w:t>
      </w:r>
      <w:r>
        <w:t xml:space="preserve">), gentleness requires thought.</w:t>
      </w:r>
      <w:r>
        <w:t xml:space="preserve"> </w:t>
      </w:r>
      <w:r>
        <w:t xml:space="preserve">*</w:t>
      </w:r>
      <w:r>
        <w:t xml:space="preserve"> </w:t>
      </w:r>
      <w:r>
        <w:rPr>
          <w:bCs/>
          <w:b/>
        </w:rPr>
        <w:t xml:space="preserve">Action:</w:t>
      </w:r>
      <w:r>
        <w:t xml:space="preserve"> </w:t>
      </w:r>
      <w:r>
        <w:t xml:space="preserve">Use the</w:t>
      </w:r>
      <w:r>
        <w:t xml:space="preserve"> </w:t>
      </w:r>
      <w:r>
        <w:t xml:space="preserve">“</w:t>
      </w:r>
      <w:r>
        <w:t xml:space="preserve">Correction Sandwich</w:t>
      </w:r>
      <w:r>
        <w:t xml:space="preserve">”</w:t>
      </w:r>
      <w:r>
        <w:t xml:space="preserve"> </w:t>
      </w:r>
      <w:r>
        <w:t xml:space="preserve">method:</w:t>
      </w:r>
      <w:r>
        <w:t xml:space="preserve"> </w:t>
      </w:r>
      <w:r>
        <w:t xml:space="preserve">1.</w:t>
      </w:r>
      <w:r>
        <w:t xml:space="preserve"> </w:t>
      </w:r>
      <w:r>
        <w:rPr>
          <w:bCs/>
          <w:b/>
        </w:rPr>
        <w:t xml:space="preserve">Encourage:</w:t>
      </w:r>
      <w:r>
        <w:t xml:space="preserve"> </w:t>
      </w:r>
      <w:r>
        <w:t xml:space="preserve">“</w:t>
      </w:r>
      <w:r>
        <w:t xml:space="preserve">You’re actually really good at this game…</w:t>
      </w:r>
      <w:r>
        <w:t xml:space="preserve">”</w:t>
      </w:r>
      <w:r>
        <w:t xml:space="preserve"> </w:t>
      </w:r>
      <w:r>
        <w:t xml:space="preserve">2.</w:t>
      </w:r>
      <w:r>
        <w:t xml:space="preserve"> </w:t>
      </w:r>
      <w:r>
        <w:rPr>
          <w:bCs/>
          <w:b/>
        </w:rPr>
        <w:t xml:space="preserve">Correct:</w:t>
      </w:r>
      <w:r>
        <w:t xml:space="preserve"> </w:t>
      </w:r>
      <w:r>
        <w:t xml:space="preserve">“</w:t>
      </w:r>
      <w:r>
        <w:t xml:space="preserve">…but it’s really frustrating when you keep quitting early.</w:t>
      </w:r>
      <w:r>
        <w:t xml:space="preserve">”</w:t>
      </w:r>
      <w:r>
        <w:t xml:space="preserve"> </w:t>
      </w:r>
      <w:r>
        <w:t xml:space="preserve">3.</w:t>
      </w:r>
      <w:r>
        <w:t xml:space="preserve"> </w:t>
      </w:r>
      <w:r>
        <w:rPr>
          <w:bCs/>
          <w:b/>
        </w:rPr>
        <w:t xml:space="preserve">Encourage:</w:t>
      </w:r>
      <w:r>
        <w:t xml:space="preserve"> </w:t>
      </w:r>
      <w:r>
        <w:t xml:space="preserve">“</w:t>
      </w:r>
      <w:r>
        <w:t xml:space="preserve">Let’s finish the match properly, it’s more fun that way.</w:t>
      </w:r>
      <w:r>
        <w:t xml:space="preserve">”</w:t>
      </w:r>
      <w:r>
        <w:t xml:space="preserve"> </w:t>
      </w:r>
      <w:r>
        <w:t xml:space="preserve">This corrects the behavior without crushing the person’s spirit.</w:t>
      </w:r>
    </w:p>
    <w:bookmarkEnd w:id="22"/>
    <w:bookmarkStart w:id="23" w:name="practical-steps-and-behavioral-changes"/>
    <w:p>
      <w:pPr>
        <w:pStyle w:val="Heading3"/>
      </w:pPr>
      <w:r>
        <w:t xml:space="preserve">Practical Steps and Behavioral Changes</w:t>
      </w:r>
    </w:p>
    <w:p>
      <w:pPr>
        <w:pStyle w:val="FirstParagraph"/>
      </w:pPr>
      <w:r>
        <w:rPr>
          <w:bCs/>
          <w:b/>
        </w:rPr>
        <w:t xml:space="preserve">Develop the</w:t>
      </w:r>
      <w:r>
        <w:rPr>
          <w:bCs/>
          <w:b/>
        </w:rPr>
        <w:t xml:space="preserve"> </w:t>
      </w:r>
      <w:r>
        <w:rPr>
          <w:bCs/>
          <w:b/>
        </w:rPr>
        <w:t xml:space="preserve">“</w:t>
      </w:r>
      <w:r>
        <w:rPr>
          <w:bCs/>
          <w:b/>
        </w:rPr>
        <w:t xml:space="preserve">Listen First</w:t>
      </w:r>
      <w:r>
        <w:rPr>
          <w:bCs/>
          <w:b/>
        </w:rPr>
        <w:t xml:space="preserve">”</w:t>
      </w:r>
      <w:r>
        <w:rPr>
          <w:bCs/>
          <w:b/>
        </w:rPr>
        <w:t xml:space="preserve"> </w:t>
      </w:r>
      <w:r>
        <w:rPr>
          <w:bCs/>
          <w:b/>
        </w:rPr>
        <w:t xml:space="preserve">Habit</w:t>
      </w:r>
      <w:r>
        <w:t xml:space="preserve"> </w:t>
      </w:r>
      <w:r>
        <w:t xml:space="preserve">James 3:17 connects gentleness with being</w:t>
      </w:r>
      <w:r>
        <w:t xml:space="preserve"> </w:t>
      </w:r>
      <w:r>
        <w:t xml:space="preserve">“</w:t>
      </w:r>
      <w:r>
        <w:t xml:space="preserve">open to reason.</w:t>
      </w:r>
      <w:r>
        <w:t xml:space="preserve">”</w:t>
      </w:r>
      <w:r>
        <w:t xml:space="preserve"> </w:t>
      </w:r>
      <w:r>
        <w:t xml:space="preserve">A gentle person is not stubborn; they are willing to listen.</w:t>
      </w:r>
      <w:r>
        <w:t xml:space="preserve"> </w:t>
      </w:r>
      <w:r>
        <w:t xml:space="preserve">*</w:t>
      </w:r>
      <w:r>
        <w:t xml:space="preserve"> </w:t>
      </w:r>
      <w:r>
        <w:rPr>
          <w:bCs/>
          <w:b/>
        </w:rPr>
        <w:t xml:space="preserve">Step:</w:t>
      </w:r>
      <w:r>
        <w:t xml:space="preserve"> </w:t>
      </w:r>
      <w:r>
        <w:t xml:space="preserve">In your next disagreement—whether with a parent, teacher, or friend—make a conscious decision to let them finish their sentence completely before you respond.</w:t>
      </w:r>
      <w:r>
        <w:t xml:space="preserve"> </w:t>
      </w:r>
      <w:r>
        <w:t xml:space="preserve">*</w:t>
      </w:r>
      <w:r>
        <w:t xml:space="preserve"> </w:t>
      </w:r>
      <w:r>
        <w:rPr>
          <w:bCs/>
          <w:b/>
        </w:rPr>
        <w:t xml:space="preserve">Behavior Change:</w:t>
      </w:r>
      <w:r>
        <w:t xml:space="preserve"> </w:t>
      </w:r>
      <w:r>
        <w:t xml:space="preserve">Instead of planning your comeback while they are talking, actually listen to understand their point of view. Then, respond with,</w:t>
      </w:r>
      <w:r>
        <w:t xml:space="preserve"> </w:t>
      </w:r>
      <w:r>
        <w:t xml:space="preserve">“</w:t>
      </w:r>
      <w:r>
        <w:t xml:space="preserve">I see what you mean, but…</w:t>
      </w:r>
      <w:r>
        <w:t xml:space="preserve">”</w:t>
      </w:r>
      <w:r>
        <w:t xml:space="preserve"> </w:t>
      </w:r>
      <w:r>
        <w:t xml:space="preserve">This simple habit transforms arguments into discussions and shows that you value the other person more than being</w:t>
      </w:r>
      <w:r>
        <w:t xml:space="preserve"> </w:t>
      </w:r>
      <w:r>
        <w:t xml:space="preserve">“</w:t>
      </w:r>
      <w:r>
        <w:t xml:space="preserve">right.</w:t>
      </w:r>
      <w:r>
        <w:t xml:space="preserve">”</w:t>
      </w:r>
    </w:p>
    <w:p>
      <w:pPr>
        <w:pStyle w:val="BodyText"/>
      </w:pPr>
      <w:r>
        <w:rPr>
          <w:bCs/>
          <w:b/>
        </w:rPr>
        <w:t xml:space="preserve">Stop the</w:t>
      </w:r>
      <w:r>
        <w:rPr>
          <w:bCs/>
          <w:b/>
        </w:rPr>
        <w:t xml:space="preserve"> </w:t>
      </w:r>
      <w:r>
        <w:rPr>
          <w:bCs/>
          <w:b/>
        </w:rPr>
        <w:t xml:space="preserve">“</w:t>
      </w:r>
      <w:r>
        <w:rPr>
          <w:bCs/>
          <w:b/>
        </w:rPr>
        <w:t xml:space="preserve">Pile-On</w:t>
      </w:r>
      <w:r>
        <w:rPr>
          <w:bCs/>
          <w:b/>
        </w:rPr>
        <w:t xml:space="preserve">”</w:t>
      </w:r>
      <w:r>
        <w:t xml:space="preserve"> </w:t>
      </w:r>
      <w:r>
        <w:t xml:space="preserve">In the UK, when one person starts making fun of someone, everyone else often joins in (the</w:t>
      </w:r>
      <w:r>
        <w:t xml:space="preserve"> </w:t>
      </w:r>
      <w:r>
        <w:t xml:space="preserve">“</w:t>
      </w:r>
      <w:r>
        <w:t xml:space="preserve">pile-on</w:t>
      </w:r>
      <w:r>
        <w:t xml:space="preserve">”</w:t>
      </w:r>
      <w:r>
        <w:t xml:space="preserve">).</w:t>
      </w:r>
      <w:r>
        <w:t xml:space="preserve"> </w:t>
      </w:r>
      <w:r>
        <w:t xml:space="preserve">*</w:t>
      </w:r>
      <w:r>
        <w:t xml:space="preserve"> </w:t>
      </w:r>
      <w:r>
        <w:rPr>
          <w:bCs/>
          <w:b/>
        </w:rPr>
        <w:t xml:space="preserve">Step:</w:t>
      </w:r>
      <w:r>
        <w:t xml:space="preserve"> </w:t>
      </w:r>
      <w:r>
        <w:t xml:space="preserve">Decide that you will never be the second person to laugh at a joke at someone else’s expense. If someone is already being roasted, don’t add to it.</w:t>
      </w:r>
      <w:r>
        <w:t xml:space="preserve"> </w:t>
      </w:r>
      <w:r>
        <w:t xml:space="preserve">*</w:t>
      </w:r>
      <w:r>
        <w:t xml:space="preserve"> </w:t>
      </w:r>
      <w:r>
        <w:rPr>
          <w:bCs/>
          <w:b/>
        </w:rPr>
        <w:t xml:space="preserve">Behavior Change:</w:t>
      </w:r>
      <w:r>
        <w:t xml:space="preserve"> </w:t>
      </w:r>
      <w:r>
        <w:t xml:space="preserve">Better yet, be the one to change the subject.</w:t>
      </w:r>
      <w:r>
        <w:t xml:space="preserve"> </w:t>
      </w:r>
      <w:r>
        <w:t xml:space="preserve">“</w:t>
      </w:r>
      <w:r>
        <w:t xml:space="preserve">Alright, that’s enough, let’s go get lunch.</w:t>
      </w:r>
      <w:r>
        <w:t xml:space="preserve">”</w:t>
      </w:r>
      <w:r>
        <w:t xml:space="preserve"> </w:t>
      </w:r>
      <w:r>
        <w:t xml:space="preserve">This is the ultimate test of gentleness—using your influence to protect the vulnerable rather than joining the mob.</w:t>
      </w:r>
    </w:p>
    <w:p>
      <w:r>
        <w:pict>
          <v:rect style="width:0;height:1.5pt" o:hralign="center" o:hrstd="t" o:hr="t"/>
        </w:pic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2026-03-07T18:01:20Z</dcterms:created>
  <dcterms:modified xsi:type="dcterms:W3CDTF">2026-03-07T18:01:20Z</dcterms:modified>
</cp:coreProperties>
</file>

<file path=docProps/custom.xml><?xml version="1.0" encoding="utf-8"?>
<Properties xmlns="http://schemas.openxmlformats.org/officeDocument/2006/custom-properties" xmlns:vt="http://schemas.openxmlformats.org/officeDocument/2006/docPropsVTypes"/>
</file>