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master outline for the 9-lesson Youth Bible course on the Fruits of the Holy Spirit (Gal 5:22-23). List each lesson in order with:</w:t>
      </w:r>
    </w:p>
    <w:p>
      <w:pPr>
        <w:numPr>
          <w:ilvl w:val="0"/>
          <w:numId w:val="1001"/>
        </w:numPr>
        <w:pStyle w:val="Compact"/>
      </w:pPr>
      <w:r>
        <w:t xml:space="preserve">A concise, teen-friendly lesson title.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The specific fruit(s) of the Holy Spirit that will be covered in that lesson.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 brief note (one-sentence) describing the overall flow or purpose of the lesson (e.g., introductory overview, individual-fruit focus, combined-fruit session, concluding review).</w:t>
      </w:r>
    </w:p>
    <w:p>
      <w:pPr>
        <w:pStyle w:val="FirstParagraph"/>
      </w:pPr>
      <w:r>
        <w:t xml:space="preserve">If there are any preferences for the order of the fruits or for combining fruits in a single lesson, note them; otherwise, propose a logical sequence (e.g., starting with Love and ending with a review).</w:t>
      </w:r>
    </w:p>
    <w:p>
      <w:r>
        <w:pict>
          <v:rect style="width:0;height:1.5pt" o:hralign="center" o:hrstd="t" o:hr="t"/>
        </w:pict>
      </w:r>
    </w:p>
    <w:bookmarkStart w:id="21" w:name="X2cfe817affb49c3a183cea6b1c8b369c872a411"/>
    <w:p>
      <w:pPr>
        <w:pStyle w:val="Heading2"/>
      </w:pPr>
      <w:r>
        <w:t xml:space="preserve">Master Outline – 9-Lesson Youth Bible Course</w:t>
      </w:r>
    </w:p>
    <w:p>
      <w:pPr>
        <w:pStyle w:val="FirstParagraph"/>
      </w:pPr>
      <w:r>
        <w:rPr>
          <w:bCs/>
          <w:b/>
        </w:rPr>
        <w:t xml:space="preserve">Theme:</w:t>
      </w:r>
      <w:r>
        <w:t xml:space="preserve"> </w:t>
      </w:r>
      <w:r>
        <w:rPr>
          <w:iCs/>
          <w:i/>
        </w:rPr>
        <w:t xml:space="preserve">The Fruits of the Holy Spirit</w:t>
      </w:r>
      <w:r>
        <w:t xml:space="preserve"> </w:t>
      </w:r>
      <w:r>
        <w:t xml:space="preserve">(Galatians 5:22-23)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2376"/>
        <w:gridCol w:w="1782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(Teen-Friendly)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Fruit(s)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One-Sentence Flow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Love-It-Like-Jesus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foundation by explaining that love is the root of every other fruit and shows how the Spirit empowers us to love God and people.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Joy-Fuel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Explores the difference between happiness and Spirit-filled joy, and how gratitude unlocks a lasting cheerfulness.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Peace-Points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how the Holy Spirit gives inner calm even when life’s pressures (exams, friendships, social media) swirl around 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Patience-Practice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waiting on God and on others as a spiritual workout that builds character and reduces stress.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Kindness &amp; Goodness in Action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Kindness + Goodness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 these complementary fruits to demonstrate how genuine care (kindness) naturally produces moral excellence (goodness).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Faithful-Forward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reliability to God and people, encouraging teens to keep promises and stay true to their convictions.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Gentle-Strength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Gentleness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Clarifies that true gentleness is not weakness but a Spirit-led strength that respects others and reflects Christ’s humility.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Self-Control-Check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practical tools for managing impulses—online, food, emotions—so the Spirit can guide choices.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Full-Fruit Review &amp; Commitment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Nine Fruits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Wrap-up session that ties the whole series together, celebrates growth, and invites a personal commitment to walk in the Spirit.</w:t>
            </w:r>
          </w:p>
        </w:tc>
      </w:tr>
    </w:tbl>
    <w:bookmarkStart w:id="20" w:name="ordering-rationale"/>
    <w:p>
      <w:pPr>
        <w:pStyle w:val="Heading3"/>
      </w:pPr>
      <w:r>
        <w:t xml:space="preserve">Ordering Rationale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Love</w:t>
      </w:r>
      <w:r>
        <w:t xml:space="preserve"> </w:t>
      </w:r>
      <w:r>
        <w:t xml:space="preserve">is introduced first because it is the</w:t>
      </w:r>
      <w:r>
        <w:t xml:space="preserve"> </w:t>
      </w:r>
      <w:r>
        <w:t xml:space="preserve">“</w:t>
      </w:r>
      <w:r>
        <w:t xml:space="preserve">first and greatest</w:t>
      </w:r>
      <w:r>
        <w:t xml:space="preserve">”</w:t>
      </w:r>
      <w:r>
        <w:t xml:space="preserve"> </w:t>
      </w:r>
      <w:r>
        <w:t xml:space="preserve">command (John 13:34-35) and the well-spring from which the other fruits flow.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Joy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Peace</w:t>
      </w:r>
      <w:r>
        <w:t xml:space="preserve"> </w:t>
      </w:r>
      <w:r>
        <w:t xml:space="preserve">follow, two fruits that naturally arise when love is lived out.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Patience</w:t>
      </w:r>
      <w:r>
        <w:t xml:space="preserve"> </w:t>
      </w:r>
      <w:r>
        <w:t xml:space="preserve">builds on the waiting and trusting that love, joy, and peace create.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Kindness &amp; Goodness</w:t>
      </w:r>
      <w:r>
        <w:t xml:space="preserve"> </w:t>
      </w:r>
      <w:r>
        <w:t xml:space="preserve">are paired because they often manifest together in everyday interactions (e.g., helping a friend, standing up for what’s right).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Faithfulness</w:t>
      </w:r>
      <w:r>
        <w:t xml:space="preserve">,</w:t>
      </w:r>
      <w:r>
        <w:t xml:space="preserve"> </w:t>
      </w:r>
      <w:r>
        <w:rPr>
          <w:bCs/>
          <w:b/>
        </w:rPr>
        <w:t xml:space="preserve">Gentleness</w:t>
      </w:r>
      <w:r>
        <w:t xml:space="preserve">, and</w:t>
      </w:r>
      <w:r>
        <w:t xml:space="preserve"> </w:t>
      </w:r>
      <w:r>
        <w:rPr>
          <w:bCs/>
          <w:b/>
        </w:rPr>
        <w:t xml:space="preserve">Self-Control</w:t>
      </w:r>
      <w:r>
        <w:t xml:space="preserve"> </w:t>
      </w:r>
      <w:r>
        <w:t xml:space="preserve">are placed later to address character-building disciplines that teenagers encounter in school, sport, and online life.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The final lesson reviews</w:t>
      </w:r>
      <w:r>
        <w:t xml:space="preserve"> </w:t>
      </w:r>
      <w:r>
        <w:rPr>
          <w:bCs/>
          <w:b/>
        </w:rPr>
        <w:t xml:space="preserve">all nine fruits</w:t>
      </w:r>
      <w:r>
        <w:t xml:space="preserve">, reinforcing the holistic picture of a Spirit-led life and providing a moment for personal reflection and commitment.</w:t>
      </w:r>
    </w:p>
    <w:p>
      <w:pPr>
        <w:pStyle w:val="FirstParagraph"/>
      </w:pPr>
      <w:r>
        <w:t xml:space="preserve">Feel free to adjust the pairings or order to suit your group’s specific needs, but this sequence offers a logical, progressive journey from the heart-centered fruit of love to a comprehensive, lived-out</w:t>
      </w:r>
      <w:r>
        <w:t xml:space="preserve"> </w:t>
      </w:r>
      <w:r>
        <w:t xml:space="preserve">“</w:t>
      </w:r>
      <w:r>
        <w:t xml:space="preserve">full-fruit</w:t>
      </w:r>
      <w:r>
        <w:t xml:space="preserve">”</w:t>
      </w:r>
      <w:r>
        <w:t xml:space="preserve"> </w:t>
      </w:r>
      <w:r>
        <w:t xml:space="preserve">lifestyle.</w:t>
      </w:r>
    </w:p>
    <w:p>
      <w:r>
        <w:pict>
          <v:rect style="width:0;height:1.5pt" o:hralign="center" o:hrstd="t" o:hr="t"/>
        </w:pic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2026-03-07T17:19:47Z</dcterms:created>
  <dcterms:modified xsi:type="dcterms:W3CDTF">2026-03-07T17:19:47Z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