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exegetical insights for each of the following passages, producing a separate 200-300 word block for each fruit of the Holy Spirit:</w:t>
      </w:r>
    </w:p>
    <w:p>
      <w:pPr>
        <w:numPr>
          <w:ilvl w:val="0"/>
          <w:numId w:val="1001"/>
        </w:numPr>
        <w:pStyle w:val="Compact"/>
      </w:pPr>
      <w:r>
        <w:rPr>
          <w:bCs/>
          <w:b/>
        </w:rPr>
        <w:t xml:space="preserve">Love</w:t>
      </w:r>
      <w:r>
        <w:t xml:space="preserve"> </w:t>
      </w:r>
      <w:r>
        <w:t xml:space="preserve">– John 13:34-35</w:t>
      </w:r>
      <w:r>
        <w:br/>
      </w:r>
    </w:p>
    <w:p>
      <w:pPr>
        <w:numPr>
          <w:ilvl w:val="0"/>
          <w:numId w:val="1001"/>
        </w:numPr>
        <w:pStyle w:val="Compact"/>
      </w:pPr>
      <w:r>
        <w:rPr>
          <w:bCs/>
          <w:b/>
        </w:rPr>
        <w:t xml:space="preserve">Joy</w:t>
      </w:r>
      <w:r>
        <w:t xml:space="preserve"> </w:t>
      </w:r>
      <w:r>
        <w:t xml:space="preserve">– Philippians 4:4</w:t>
      </w:r>
      <w:r>
        <w:br/>
      </w:r>
    </w:p>
    <w:p>
      <w:pPr>
        <w:numPr>
          <w:ilvl w:val="0"/>
          <w:numId w:val="1001"/>
        </w:numPr>
        <w:pStyle w:val="Compact"/>
      </w:pPr>
      <w:r>
        <w:rPr>
          <w:bCs/>
          <w:b/>
        </w:rPr>
        <w:t xml:space="preserve">Peace</w:t>
      </w:r>
      <w:r>
        <w:t xml:space="preserve"> </w:t>
      </w:r>
      <w:r>
        <w:t xml:space="preserve">– John 14:27</w:t>
      </w:r>
      <w:r>
        <w:br/>
      </w:r>
    </w:p>
    <w:p>
      <w:pPr>
        <w:numPr>
          <w:ilvl w:val="0"/>
          <w:numId w:val="1001"/>
        </w:numPr>
        <w:pStyle w:val="Compact"/>
      </w:pPr>
      <w:r>
        <w:rPr>
          <w:bCs/>
          <w:b/>
        </w:rPr>
        <w:t xml:space="preserve">Patience</w:t>
      </w:r>
      <w:r>
        <w:t xml:space="preserve"> </w:t>
      </w:r>
      <w:r>
        <w:t xml:space="preserve">– James 5:7-8</w:t>
      </w:r>
      <w:r>
        <w:br/>
      </w:r>
    </w:p>
    <w:p>
      <w:pPr>
        <w:numPr>
          <w:ilvl w:val="0"/>
          <w:numId w:val="1001"/>
        </w:numPr>
        <w:pStyle w:val="Compact"/>
      </w:pPr>
      <w:r>
        <w:rPr>
          <w:bCs/>
          <w:b/>
        </w:rPr>
        <w:t xml:space="preserve">Kindness</w:t>
      </w:r>
      <w:r>
        <w:t xml:space="preserve"> </w:t>
      </w:r>
      <w:r>
        <w:t xml:space="preserve">– Ephesians 4:32</w:t>
      </w:r>
      <w:r>
        <w:br/>
      </w:r>
    </w:p>
    <w:p>
      <w:pPr>
        <w:numPr>
          <w:ilvl w:val="0"/>
          <w:numId w:val="1001"/>
        </w:numPr>
        <w:pStyle w:val="Compact"/>
      </w:pPr>
      <w:r>
        <w:rPr>
          <w:bCs/>
          <w:b/>
        </w:rPr>
        <w:t xml:space="preserve">Goodness</w:t>
      </w:r>
      <w:r>
        <w:t xml:space="preserve"> </w:t>
      </w:r>
      <w:r>
        <w:t xml:space="preserve">– Psalm 23:6</w:t>
      </w:r>
      <w:r>
        <w:br/>
      </w:r>
    </w:p>
    <w:p>
      <w:pPr>
        <w:numPr>
          <w:ilvl w:val="0"/>
          <w:numId w:val="1001"/>
        </w:numPr>
        <w:pStyle w:val="Compact"/>
      </w:pPr>
      <w:r>
        <w:rPr>
          <w:bCs/>
          <w:b/>
        </w:rPr>
        <w:t xml:space="preserve">Faithfulness</w:t>
      </w:r>
      <w:r>
        <w:t xml:space="preserve"> </w:t>
      </w:r>
      <w:r>
        <w:t xml:space="preserve">– 1 Corinthians 4:2</w:t>
      </w:r>
      <w:r>
        <w:br/>
      </w:r>
    </w:p>
    <w:p>
      <w:pPr>
        <w:numPr>
          <w:ilvl w:val="0"/>
          <w:numId w:val="1001"/>
        </w:numPr>
        <w:pStyle w:val="Compact"/>
      </w:pPr>
      <w:r>
        <w:rPr>
          <w:bCs/>
          <w:b/>
        </w:rPr>
        <w:t xml:space="preserve">Gentleness</w:t>
      </w:r>
      <w:r>
        <w:t xml:space="preserve"> </w:t>
      </w:r>
      <w:r>
        <w:t xml:space="preserve">– Matthew 11:29</w:t>
      </w:r>
      <w:r>
        <w:br/>
      </w:r>
    </w:p>
    <w:p>
      <w:pPr>
        <w:numPr>
          <w:ilvl w:val="0"/>
          <w:numId w:val="1001"/>
        </w:numPr>
        <w:pStyle w:val="Compact"/>
      </w:pPr>
      <w:r>
        <w:rPr>
          <w:bCs/>
          <w:b/>
        </w:rPr>
        <w:t xml:space="preserve">Self-Control</w:t>
      </w:r>
      <w:r>
        <w:t xml:space="preserve"> </w:t>
      </w:r>
      <w:r>
        <w:t xml:space="preserve">– 2 Timothy 1:7</w:t>
      </w:r>
    </w:p>
    <w:p>
      <w:pPr>
        <w:pStyle w:val="FirstParagraph"/>
      </w:pPr>
      <w:r>
        <w:t xml:space="preserve">For each passage include:</w:t>
      </w:r>
    </w:p>
    <w:p>
      <w:pPr>
        <w:numPr>
          <w:ilvl w:val="0"/>
          <w:numId w:val="1002"/>
        </w:numPr>
        <w:pStyle w:val="Compact"/>
      </w:pPr>
      <w:r>
        <w:t xml:space="preserve">A brief historical-cultural background of the text.</w:t>
      </w:r>
      <w:r>
        <w:br/>
      </w:r>
    </w:p>
    <w:p>
      <w:pPr>
        <w:numPr>
          <w:ilvl w:val="0"/>
          <w:numId w:val="1002"/>
        </w:numPr>
        <w:pStyle w:val="Compact"/>
      </w:pPr>
      <w:r>
        <w:t xml:space="preserve">Explanation of the key words or phrases in the verse(s).</w:t>
      </w:r>
      <w:r>
        <w:br/>
      </w:r>
    </w:p>
    <w:p>
      <w:pPr>
        <w:numPr>
          <w:ilvl w:val="0"/>
          <w:numId w:val="1002"/>
        </w:numPr>
        <w:pStyle w:val="Compact"/>
      </w:pPr>
      <w:r>
        <w:t xml:space="preserve">A clear, relatable meaning and practical application for secondary-school students in the UK today.</w:t>
      </w:r>
    </w:p>
    <w:p>
      <w:pPr>
        <w:pStyle w:val="FirstParagraph"/>
      </w:pPr>
      <w:r>
        <w:t xml:space="preserve">Write in simple, engaging language appropriate for teenagers; avoid heavy scholarly jargon.</w:t>
      </w:r>
    </w:p>
    <w:p>
      <w:r>
        <w:pict>
          <v:rect style="width:0;height:1.5pt" o:hralign="center" o:hrstd="t" o:hr="t"/>
        </w:pict>
      </w:r>
    </w:p>
    <w:bookmarkStart w:id="20" w:name="love-john-1334-35"/>
    <w:p>
      <w:pPr>
        <w:pStyle w:val="Heading2"/>
      </w:pPr>
      <w:r>
        <w:t xml:space="preserve">1. Love – John 13:34-35</w:t>
      </w:r>
    </w:p>
    <w:p>
      <w:pPr>
        <w:pStyle w:val="FirstParagraph"/>
      </w:pPr>
      <w:r>
        <w:rPr>
          <w:bCs/>
          <w:b/>
        </w:rPr>
        <w:t xml:space="preserve">Historical-cultural background</w:t>
      </w:r>
      <w:r>
        <w:br/>
      </w:r>
      <w:r>
        <w:t xml:space="preserve">These words are spoken at the Last Supper, the night Jesus shares a Passover meal with his twelve disciples (John 13). In first-century Palestine a Passover feast was a family-focused celebration, and loyalty to one’s own clan was the norm. Jesus turns that loyalty outward, giving a</w:t>
      </w:r>
      <w:r>
        <w:t xml:space="preserve"> </w:t>
      </w:r>
      <w:r>
        <w:rPr>
          <w:iCs/>
          <w:i/>
        </w:rPr>
        <w:t xml:space="preserve">new</w:t>
      </w:r>
      <w:r>
        <w:t xml:space="preserve"> </w:t>
      </w:r>
      <w:r>
        <w:t xml:space="preserve">command that would define his followers for all generations.</w:t>
      </w:r>
    </w:p>
    <w:p>
      <w:pPr>
        <w:pStyle w:val="BodyText"/>
      </w:pPr>
      <w:r>
        <w:rPr>
          <w:bCs/>
          <w:b/>
        </w:rPr>
        <w:t xml:space="preserve">Key words / phrases</w:t>
      </w:r>
      <w:r>
        <w:br/>
      </w:r>
      <w:r>
        <w:t xml:space="preserve">*</w:t>
      </w:r>
      <w:r>
        <w:t xml:space="preserve"> </w:t>
      </w:r>
      <w:r>
        <w:rPr>
          <w:bCs/>
          <w:b/>
        </w:rPr>
        <w:t xml:space="preserve">“</w:t>
      </w:r>
      <w:r>
        <w:rPr>
          <w:bCs/>
          <w:b/>
        </w:rPr>
        <w:t xml:space="preserve">new commandment</w:t>
      </w:r>
      <w:r>
        <w:rPr>
          <w:bCs/>
          <w:b/>
        </w:rPr>
        <w:t xml:space="preserve">”</w:t>
      </w:r>
      <w:r>
        <w:t xml:space="preserve"> </w:t>
      </w:r>
      <w:r>
        <w:t xml:space="preserve">(</w:t>
      </w:r>
      <w:r>
        <w:rPr>
          <w:iCs/>
          <w:i/>
        </w:rPr>
        <w:t xml:space="preserve">kainē entolē</w:t>
      </w:r>
      <w:r>
        <w:t xml:space="preserve">) – not a brand-new law, but a fresh emphasis on the old command to love God (Deut 6:5).</w:t>
      </w:r>
      <w:r>
        <w:br/>
      </w:r>
      <w:r>
        <w:t xml:space="preserve">*</w:t>
      </w:r>
      <w:r>
        <w:t xml:space="preserve"> </w:t>
      </w:r>
      <w:r>
        <w:rPr>
          <w:bCs/>
          <w:b/>
        </w:rPr>
        <w:t xml:space="preserve">“</w:t>
      </w:r>
      <w:r>
        <w:rPr>
          <w:bCs/>
          <w:b/>
        </w:rPr>
        <w:t xml:space="preserve">as I have loved you</w:t>
      </w:r>
      <w:r>
        <w:rPr>
          <w:bCs/>
          <w:b/>
        </w:rPr>
        <w:t xml:space="preserve">”</w:t>
      </w:r>
      <w:r>
        <w:t xml:space="preserve"> </w:t>
      </w:r>
      <w:r>
        <w:t xml:space="preserve">– the Greek word</w:t>
      </w:r>
      <w:r>
        <w:t xml:space="preserve"> </w:t>
      </w:r>
      <w:r>
        <w:rPr>
          <w:iCs/>
          <w:i/>
        </w:rPr>
        <w:t xml:space="preserve">agapē</w:t>
      </w:r>
      <w:r>
        <w:t xml:space="preserve"> </w:t>
      </w:r>
      <w:r>
        <w:t xml:space="preserve">denotes self-sacrificial, unconditional love, the same love displayed on the cross.</w:t>
      </w:r>
      <w:r>
        <w:br/>
      </w:r>
      <w:r>
        <w:t xml:space="preserve">*</w:t>
      </w:r>
      <w:r>
        <w:t xml:space="preserve"> </w:t>
      </w:r>
      <w:r>
        <w:rPr>
          <w:bCs/>
          <w:b/>
        </w:rPr>
        <w:t xml:space="preserve">“</w:t>
      </w:r>
      <w:r>
        <w:rPr>
          <w:bCs/>
          <w:b/>
        </w:rPr>
        <w:t xml:space="preserve">by this…you are my disciples</w:t>
      </w:r>
      <w:r>
        <w:rPr>
          <w:bCs/>
          <w:b/>
        </w:rPr>
        <w:t xml:space="preserve">”</w:t>
      </w:r>
      <w:r>
        <w:t xml:space="preserve"> </w:t>
      </w:r>
      <w:r>
        <w:t xml:space="preserve">– love is the visible mark of true discipleship.</w:t>
      </w:r>
    </w:p>
    <w:p>
      <w:pPr>
        <w:pStyle w:val="BodyText"/>
      </w:pPr>
      <w:r>
        <w:rPr>
          <w:bCs/>
          <w:b/>
        </w:rPr>
        <w:t xml:space="preserve">Meaning &amp; application for UK secondary-school students</w:t>
      </w:r>
      <w:r>
        <w:br/>
      </w:r>
      <w:r>
        <w:t xml:space="preserve">Love here is more than a warm feeling; it is an active choice to put others first, even when it costs you time, reputation, or a</w:t>
      </w:r>
      <w:r>
        <w:t xml:space="preserve"> </w:t>
      </w:r>
      <w:r>
        <w:t xml:space="preserve">“</w:t>
      </w:r>
      <w:r>
        <w:t xml:space="preserve">like</w:t>
      </w:r>
      <w:r>
        <w:t xml:space="preserve">”</w:t>
      </w:r>
      <w:r>
        <w:t xml:space="preserve">. In a school where cliques, social-media pressure and bullying can thrive, the verse calls you to</w:t>
      </w:r>
      <w:r>
        <w:t xml:space="preserve"> </w:t>
      </w:r>
      <w:r>
        <w:rPr>
          <w:iCs/>
          <w:i/>
        </w:rPr>
        <w:t xml:space="preserve">reach out</w:t>
      </w:r>
      <w:r>
        <w:t xml:space="preserve">: invite a new pupil to lunch, stand up for someone being teased, or simply listen without judgment. When you consistently show this Christ-like love, others will recognise you as a follower of Jesus. The fruit of love becomes the foundation for all the other fruits, shaping how you treat friends, teachers, and even strangers you meet on the bus.</w:t>
      </w:r>
    </w:p>
    <w:p>
      <w:r>
        <w:pict>
          <v:rect style="width:0;height:1.5pt" o:hralign="center" o:hrstd="t" o:hr="t"/>
        </w:pict>
      </w:r>
    </w:p>
    <w:bookmarkEnd w:id="20"/>
    <w:bookmarkStart w:id="21" w:name="joy-philippians-44"/>
    <w:p>
      <w:pPr>
        <w:pStyle w:val="Heading2"/>
      </w:pPr>
      <w:r>
        <w:t xml:space="preserve">2. Joy – Philippians 4:4</w:t>
      </w:r>
    </w:p>
    <w:p>
      <w:pPr>
        <w:pStyle w:val="FirstParagraph"/>
      </w:pPr>
      <w:r>
        <w:rPr>
          <w:bCs/>
          <w:b/>
        </w:rPr>
        <w:t xml:space="preserve">Historical-cultural background</w:t>
      </w:r>
      <w:r>
        <w:br/>
      </w:r>
      <w:r>
        <w:t xml:space="preserve">Paul writes this short letter from a Roman prison (c. 61 AD) to the church in Philippi, a bustling commercial centre in Macedonia. The Philippians were facing persecution and internal disputes, yet Paul urges them to</w:t>
      </w:r>
      <w:r>
        <w:t xml:space="preserve"> </w:t>
      </w:r>
      <w:r>
        <w:rPr>
          <w:iCs/>
          <w:i/>
        </w:rPr>
        <w:t xml:space="preserve">rejoice</w:t>
      </w:r>
      <w:r>
        <w:t xml:space="preserve"> </w:t>
      </w:r>
      <w:r>
        <w:t xml:space="preserve">despite external hardship. In the Greco-Roman world</w:t>
      </w:r>
      <w:r>
        <w:t xml:space="preserve"> </w:t>
      </w:r>
      <w:r>
        <w:t xml:space="preserve">“</w:t>
      </w:r>
      <w:r>
        <w:t xml:space="preserve">joy</w:t>
      </w:r>
      <w:r>
        <w:t xml:space="preserve">”</w:t>
      </w:r>
      <w:r>
        <w:t xml:space="preserve"> </w:t>
      </w:r>
      <w:r>
        <w:t xml:space="preserve">(</w:t>
      </w:r>
      <w:r>
        <w:rPr>
          <w:iCs/>
          <w:i/>
        </w:rPr>
        <w:t xml:space="preserve">chara</w:t>
      </w:r>
      <w:r>
        <w:t xml:space="preserve">) was often linked to festivals and civic celebrations; Paul redirects it to a spiritual source.</w:t>
      </w:r>
    </w:p>
    <w:p>
      <w:pPr>
        <w:pStyle w:val="BodyText"/>
      </w:pPr>
      <w:r>
        <w:rPr>
          <w:bCs/>
          <w:b/>
        </w:rPr>
        <w:t xml:space="preserve">Key words / phrases</w:t>
      </w:r>
      <w:r>
        <w:br/>
      </w:r>
      <w:r>
        <w:t xml:space="preserve">*</w:t>
      </w:r>
      <w:r>
        <w:t xml:space="preserve"> </w:t>
      </w:r>
      <w:r>
        <w:rPr>
          <w:bCs/>
          <w:b/>
        </w:rPr>
        <w:t xml:space="preserve">“</w:t>
      </w:r>
      <w:r>
        <w:rPr>
          <w:bCs/>
          <w:b/>
        </w:rPr>
        <w:t xml:space="preserve">Rejoice</w:t>
      </w:r>
      <w:r>
        <w:rPr>
          <w:bCs/>
          <w:b/>
        </w:rPr>
        <w:t xml:space="preserve">”</w:t>
      </w:r>
      <w:r>
        <w:t xml:space="preserve"> </w:t>
      </w:r>
      <w:r>
        <w:t xml:space="preserve">(</w:t>
      </w:r>
      <w:r>
        <w:rPr>
          <w:iCs/>
          <w:i/>
        </w:rPr>
        <w:t xml:space="preserve">agalláō</w:t>
      </w:r>
      <w:r>
        <w:t xml:space="preserve">) – a deep, sustained gladness that springs from trust in God, not fleeting happiness.</w:t>
      </w:r>
      <w:r>
        <w:br/>
      </w:r>
      <w:r>
        <w:t xml:space="preserve">*</w:t>
      </w:r>
      <w:r>
        <w:t xml:space="preserve"> </w:t>
      </w:r>
      <w:r>
        <w:rPr>
          <w:bCs/>
          <w:b/>
        </w:rPr>
        <w:t xml:space="preserve">“</w:t>
      </w:r>
      <w:r>
        <w:rPr>
          <w:bCs/>
          <w:b/>
        </w:rPr>
        <w:t xml:space="preserve">always</w:t>
      </w:r>
      <w:r>
        <w:rPr>
          <w:bCs/>
          <w:b/>
        </w:rPr>
        <w:t xml:space="preserve">”</w:t>
      </w:r>
      <w:r>
        <w:t xml:space="preserve"> </w:t>
      </w:r>
      <w:r>
        <w:t xml:space="preserve">(</w:t>
      </w:r>
      <w:r>
        <w:rPr>
          <w:iCs/>
          <w:i/>
        </w:rPr>
        <w:t xml:space="preserve">panta</w:t>
      </w:r>
      <w:r>
        <w:t xml:space="preserve">) – indicates a continual posture, not a momentary mood.</w:t>
      </w:r>
      <w:r>
        <w:br/>
      </w:r>
      <w:r>
        <w:t xml:space="preserve">*</w:t>
      </w:r>
      <w:r>
        <w:t xml:space="preserve"> </w:t>
      </w:r>
      <w:r>
        <w:rPr>
          <w:bCs/>
          <w:b/>
        </w:rPr>
        <w:t xml:space="preserve">“</w:t>
      </w:r>
      <w:r>
        <w:rPr>
          <w:bCs/>
          <w:b/>
        </w:rPr>
        <w:t xml:space="preserve">again I say</w:t>
      </w:r>
      <w:r>
        <w:rPr>
          <w:bCs/>
          <w:b/>
        </w:rPr>
        <w:t xml:space="preserve">”</w:t>
      </w:r>
      <w:r>
        <w:t xml:space="preserve"> </w:t>
      </w:r>
      <w:r>
        <w:t xml:space="preserve">– the double command emphasizes the importance of the instruction.</w:t>
      </w:r>
    </w:p>
    <w:p>
      <w:pPr>
        <w:pStyle w:val="BodyText"/>
      </w:pPr>
      <w:r>
        <w:rPr>
          <w:bCs/>
          <w:b/>
        </w:rPr>
        <w:t xml:space="preserve">Meaning &amp; application for UK secondary-school students</w:t>
      </w:r>
      <w:r>
        <w:br/>
      </w:r>
      <w:r>
        <w:t xml:space="preserve">Joy is not dependent on getting top grades, a perfect outfit, or the latest phone. It is a steady confidence that God is with you, even when you fail a test or feel isolated. Practically, it can look like: thanking God before a presentation, sharing a smile with a classmate who looks down, or choosing a worship playlist after a stressful day. When you cultivate this inner joy, it becomes contagious, brightening the atmosphere in classrooms, sports teams, and online groups. Paul’s reminder to</w:t>
      </w:r>
      <w:r>
        <w:t xml:space="preserve"> </w:t>
      </w:r>
      <w:r>
        <w:t xml:space="preserve">“</w:t>
      </w:r>
      <w:r>
        <w:t xml:space="preserve">rejoice in the Lord</w:t>
      </w:r>
      <w:r>
        <w:t xml:space="preserve">”</w:t>
      </w:r>
      <w:r>
        <w:t xml:space="preserve"> </w:t>
      </w:r>
      <w:r>
        <w:t xml:space="preserve">invites you to anchor your happiness in God’s love rather than the ever-changing trends of teenage life.</w:t>
      </w:r>
    </w:p>
    <w:p>
      <w:r>
        <w:pict>
          <v:rect style="width:0;height:1.5pt" o:hralign="center" o:hrstd="t" o:hr="t"/>
        </w:pict>
      </w:r>
    </w:p>
    <w:bookmarkEnd w:id="21"/>
    <w:bookmarkStart w:id="22" w:name="peace-john-1427"/>
    <w:p>
      <w:pPr>
        <w:pStyle w:val="Heading2"/>
      </w:pPr>
      <w:r>
        <w:t xml:space="preserve">3. Peace – John 14:27</w:t>
      </w:r>
    </w:p>
    <w:p>
      <w:pPr>
        <w:pStyle w:val="FirstParagraph"/>
      </w:pPr>
      <w:r>
        <w:rPr>
          <w:bCs/>
          <w:b/>
        </w:rPr>
        <w:t xml:space="preserve">Historical-cultural background</w:t>
      </w:r>
      <w:r>
        <w:br/>
      </w:r>
      <w:r>
        <w:t xml:space="preserve">Jesus speaks these words during the Upper-Room discourse, shortly before his crucifixion. The disciples were anxious about his imminent departure and the future of the fledgling movement. In Roman-occupied Judea,</w:t>
      </w:r>
      <w:r>
        <w:t xml:space="preserve"> </w:t>
      </w:r>
      <w:r>
        <w:t xml:space="preserve">“</w:t>
      </w:r>
      <w:r>
        <w:t xml:space="preserve">peace</w:t>
      </w:r>
      <w:r>
        <w:t xml:space="preserve">”</w:t>
      </w:r>
      <w:r>
        <w:t xml:space="preserve"> </w:t>
      </w:r>
      <w:r>
        <w:t xml:space="preserve">(</w:t>
      </w:r>
      <w:r>
        <w:rPr>
          <w:iCs/>
          <w:i/>
        </w:rPr>
        <w:t xml:space="preserve">eirēnē</w:t>
      </w:r>
      <w:r>
        <w:t xml:space="preserve">) often meant political stability—something the world could not provide under Roman rule. Jesus offers a</w:t>
      </w:r>
      <w:r>
        <w:t xml:space="preserve"> </w:t>
      </w:r>
      <w:r>
        <w:rPr>
          <w:iCs/>
          <w:i/>
        </w:rPr>
        <w:t xml:space="preserve">different</w:t>
      </w:r>
      <w:r>
        <w:t xml:space="preserve"> </w:t>
      </w:r>
      <w:r>
        <w:t xml:space="preserve">peace—one that transcends external circumstances.</w:t>
      </w:r>
    </w:p>
    <w:p>
      <w:pPr>
        <w:pStyle w:val="BodyText"/>
      </w:pPr>
      <w:r>
        <w:rPr>
          <w:bCs/>
          <w:b/>
        </w:rPr>
        <w:t xml:space="preserve">Key words / phrases</w:t>
      </w:r>
      <w:r>
        <w:br/>
      </w:r>
      <w:r>
        <w:t xml:space="preserve">*</w:t>
      </w:r>
      <w:r>
        <w:t xml:space="preserve"> </w:t>
      </w:r>
      <w:r>
        <w:rPr>
          <w:bCs/>
          <w:b/>
        </w:rPr>
        <w:t xml:space="preserve">“</w:t>
      </w:r>
      <w:r>
        <w:rPr>
          <w:bCs/>
          <w:b/>
        </w:rPr>
        <w:t xml:space="preserve">Peace I leave with you</w:t>
      </w:r>
      <w:r>
        <w:rPr>
          <w:bCs/>
          <w:b/>
        </w:rPr>
        <w:t xml:space="preserve">”</w:t>
      </w:r>
      <w:r>
        <w:t xml:space="preserve"> </w:t>
      </w:r>
      <w:r>
        <w:t xml:space="preserve">(</w:t>
      </w:r>
      <w:r>
        <w:rPr>
          <w:iCs/>
          <w:i/>
        </w:rPr>
        <w:t xml:space="preserve">kataleipō</w:t>
      </w:r>
      <w:r>
        <w:t xml:space="preserve">) – a permanent, personal gift, not a temporary feeling.</w:t>
      </w:r>
      <w:r>
        <w:br/>
      </w:r>
      <w:r>
        <w:t xml:space="preserve">*</w:t>
      </w:r>
      <w:r>
        <w:t xml:space="preserve"> </w:t>
      </w:r>
      <w:r>
        <w:rPr>
          <w:bCs/>
          <w:b/>
        </w:rPr>
        <w:t xml:space="preserve">“</w:t>
      </w:r>
      <w:r>
        <w:rPr>
          <w:bCs/>
          <w:b/>
        </w:rPr>
        <w:t xml:space="preserve">Not as the world gives</w:t>
      </w:r>
      <w:r>
        <w:rPr>
          <w:bCs/>
          <w:b/>
        </w:rPr>
        <w:t xml:space="preserve">”</w:t>
      </w:r>
      <w:r>
        <w:t xml:space="preserve"> </w:t>
      </w:r>
      <w:r>
        <w:t xml:space="preserve">– contrasts divine peace with the fleeting, conditional peace offered by wealth, power, or social approval.</w:t>
      </w:r>
      <w:r>
        <w:br/>
      </w:r>
      <w:r>
        <w:t xml:space="preserve">*</w:t>
      </w:r>
      <w:r>
        <w:t xml:space="preserve"> </w:t>
      </w:r>
      <w:r>
        <w:rPr>
          <w:bCs/>
          <w:b/>
        </w:rPr>
        <w:t xml:space="preserve">“</w:t>
      </w:r>
      <w:r>
        <w:rPr>
          <w:bCs/>
          <w:b/>
        </w:rPr>
        <w:t xml:space="preserve">Distressed</w:t>
      </w:r>
      <w:r>
        <w:rPr>
          <w:bCs/>
          <w:b/>
        </w:rPr>
        <w:t xml:space="preserve">”</w:t>
      </w:r>
      <w:r>
        <w:rPr>
          <w:bCs/>
          <w:b/>
        </w:rPr>
        <w:t xml:space="preserve"> </w:t>
      </w:r>
      <w:r>
        <w:rPr>
          <w:bCs/>
          <w:b/>
        </w:rPr>
        <w:t xml:space="preserve">/</w:t>
      </w:r>
      <w:r>
        <w:rPr>
          <w:bCs/>
          <w:b/>
        </w:rPr>
        <w:t xml:space="preserve"> </w:t>
      </w:r>
      <w:r>
        <w:rPr>
          <w:bCs/>
          <w:b/>
        </w:rPr>
        <w:t xml:space="preserve">“</w:t>
      </w:r>
      <w:r>
        <w:rPr>
          <w:bCs/>
          <w:b/>
        </w:rPr>
        <w:t xml:space="preserve">lacking in courage</w:t>
      </w:r>
      <w:r>
        <w:rPr>
          <w:bCs/>
          <w:b/>
        </w:rPr>
        <w:t xml:space="preserve">”</w:t>
      </w:r>
      <w:r>
        <w:t xml:space="preserve"> </w:t>
      </w:r>
      <w:r>
        <w:t xml:space="preserve">(</w:t>
      </w:r>
      <w:r>
        <w:rPr>
          <w:iCs/>
          <w:i/>
        </w:rPr>
        <w:t xml:space="preserve">tarassomai</w:t>
      </w:r>
      <w:r>
        <w:t xml:space="preserve">,</w:t>
      </w:r>
      <w:r>
        <w:t xml:space="preserve"> </w:t>
      </w:r>
      <w:r>
        <w:rPr>
          <w:iCs/>
          <w:i/>
        </w:rPr>
        <w:t xml:space="preserve">tharseō</w:t>
      </w:r>
      <w:r>
        <w:t xml:space="preserve">) – emotional turmoil and fear.</w:t>
      </w:r>
    </w:p>
    <w:p>
      <w:pPr>
        <w:pStyle w:val="BodyText"/>
      </w:pPr>
      <w:r>
        <w:rPr>
          <w:bCs/>
          <w:b/>
        </w:rPr>
        <w:t xml:space="preserve">Meaning &amp; application for UK secondary-school students</w:t>
      </w:r>
      <w:r>
        <w:br/>
      </w:r>
      <w:r>
        <w:t xml:space="preserve">Peace is the calm that remains when exam results are released, friendships shift, or family stress rises. It is the ability to think clearly before a GCSE exam, to respond kindly when a friend spreads a rumor, or to pause before reacting to a heated online comment. Jesus invites you to</w:t>
      </w:r>
      <w:r>
        <w:t xml:space="preserve"> </w:t>
      </w:r>
      <w:r>
        <w:rPr>
          <w:iCs/>
          <w:i/>
        </w:rPr>
        <w:t xml:space="preserve">receive</w:t>
      </w:r>
      <w:r>
        <w:t xml:space="preserve"> </w:t>
      </w:r>
      <w:r>
        <w:t xml:space="preserve">his peace through prayer, Scripture, and trusting the Holy Spirit, rather than chasing the</w:t>
      </w:r>
      <w:r>
        <w:t xml:space="preserve"> </w:t>
      </w:r>
      <w:r>
        <w:t xml:space="preserve">“</w:t>
      </w:r>
      <w:r>
        <w:t xml:space="preserve">peace</w:t>
      </w:r>
      <w:r>
        <w:t xml:space="preserve">”</w:t>
      </w:r>
      <w:r>
        <w:t xml:space="preserve"> </w:t>
      </w:r>
      <w:r>
        <w:t xml:space="preserve">of popularity or material success. When you let this peace guard your heart, you become a steady presence for peers who are struggling, embodying a fruit the world cannot manufacture.</w:t>
      </w:r>
    </w:p>
    <w:p>
      <w:r>
        <w:pict>
          <v:rect style="width:0;height:1.5pt" o:hralign="center" o:hrstd="t" o:hr="t"/>
        </w:pict>
      </w:r>
    </w:p>
    <w:bookmarkEnd w:id="22"/>
    <w:bookmarkStart w:id="23" w:name="patience-james-57-8"/>
    <w:p>
      <w:pPr>
        <w:pStyle w:val="Heading2"/>
      </w:pPr>
      <w:r>
        <w:t xml:space="preserve">4. Patience – James 5:7-8</w:t>
      </w:r>
    </w:p>
    <w:p>
      <w:pPr>
        <w:pStyle w:val="FirstParagraph"/>
      </w:pPr>
      <w:r>
        <w:rPr>
          <w:bCs/>
          <w:b/>
        </w:rPr>
        <w:t xml:space="preserve">Historical-cultural background</w:t>
      </w:r>
      <w:r>
        <w:br/>
      </w:r>
      <w:r>
        <w:t xml:space="preserve">James writes to Jewish-Christian believers scattered throughout the Roman Empire, encouraging them to endure persecution and social marginalisation. He uses the familiar agrarian image of a farmer awaiting the harvest—a central part of first-century life, where crops depended on seasonal rains and careful stewardship.</w:t>
      </w:r>
    </w:p>
    <w:p>
      <w:pPr>
        <w:pStyle w:val="BodyText"/>
      </w:pPr>
      <w:r>
        <w:rPr>
          <w:bCs/>
          <w:b/>
        </w:rPr>
        <w:t xml:space="preserve">Key words / phrases</w:t>
      </w:r>
      <w:r>
        <w:br/>
      </w:r>
      <w:r>
        <w:t xml:space="preserve">*</w:t>
      </w:r>
      <w:r>
        <w:t xml:space="preserve"> </w:t>
      </w:r>
      <w:r>
        <w:rPr>
          <w:bCs/>
          <w:b/>
        </w:rPr>
        <w:t xml:space="preserve">“</w:t>
      </w:r>
      <w:r>
        <w:rPr>
          <w:bCs/>
          <w:b/>
        </w:rPr>
        <w:t xml:space="preserve">Be patient</w:t>
      </w:r>
      <w:r>
        <w:rPr>
          <w:bCs/>
          <w:b/>
        </w:rPr>
        <w:t xml:space="preserve">”</w:t>
      </w:r>
      <w:r>
        <w:t xml:space="preserve"> </w:t>
      </w:r>
      <w:r>
        <w:t xml:space="preserve">(</w:t>
      </w:r>
      <w:r>
        <w:rPr>
          <w:iCs/>
          <w:i/>
        </w:rPr>
        <w:t xml:space="preserve">makrothumeō</w:t>
      </w:r>
      <w:r>
        <w:t xml:space="preserve">) – purposeful, enduring waiting, not passive resignation.</w:t>
      </w:r>
      <w:r>
        <w:br/>
      </w:r>
      <w:r>
        <w:t xml:space="preserve">*</w:t>
      </w:r>
      <w:r>
        <w:t xml:space="preserve"> </w:t>
      </w:r>
      <w:r>
        <w:rPr>
          <w:bCs/>
          <w:b/>
        </w:rPr>
        <w:t xml:space="preserve">“</w:t>
      </w:r>
      <w:r>
        <w:rPr>
          <w:bCs/>
          <w:b/>
        </w:rPr>
        <w:t xml:space="preserve">Precious fruit</w:t>
      </w:r>
      <w:r>
        <w:rPr>
          <w:bCs/>
          <w:b/>
        </w:rPr>
        <w:t xml:space="preserve">”</w:t>
      </w:r>
      <w:r>
        <w:t xml:space="preserve"> </w:t>
      </w:r>
      <w:r>
        <w:t xml:space="preserve">– the anticipated reward of God’s kingdom, mirroring the literal fruit of the earth.</w:t>
      </w:r>
      <w:r>
        <w:br/>
      </w:r>
      <w:r>
        <w:t xml:space="preserve">*</w:t>
      </w:r>
      <w:r>
        <w:t xml:space="preserve"> </w:t>
      </w:r>
      <w:r>
        <w:rPr>
          <w:bCs/>
          <w:b/>
        </w:rPr>
        <w:t xml:space="preserve">“</w:t>
      </w:r>
      <w:r>
        <w:rPr>
          <w:bCs/>
          <w:b/>
        </w:rPr>
        <w:t xml:space="preserve">Strengthen your hearts</w:t>
      </w:r>
      <w:r>
        <w:rPr>
          <w:bCs/>
          <w:b/>
        </w:rPr>
        <w:t xml:space="preserve">”</w:t>
      </w:r>
      <w:r>
        <w:t xml:space="preserve"> </w:t>
      </w:r>
      <w:r>
        <w:t xml:space="preserve">– an exhortation to build inner resilience through faith.</w:t>
      </w:r>
    </w:p>
    <w:p>
      <w:pPr>
        <w:pStyle w:val="BodyText"/>
      </w:pPr>
      <w:r>
        <w:rPr>
          <w:bCs/>
          <w:b/>
        </w:rPr>
        <w:t xml:space="preserve">Meaning &amp; application for UK secondary-school students</w:t>
      </w:r>
      <w:r>
        <w:br/>
      </w:r>
      <w:r>
        <w:t xml:space="preserve">Patience today means resisting the urge for instant gratification—whether it’s waiting for a text reply, enduring a long line at the canteen, or persisting through a challenging subject. The farmer’s example teaches that good things often require time, effort, and trust in conditions beyond our control (e.g., exam results, university offers). Practically, you can practice patience by: setting realistic study schedules, giving friends space when they’re upset, or refraining from snapping at a sibling. As you</w:t>
      </w:r>
      <w:r>
        <w:t xml:space="preserve"> </w:t>
      </w:r>
      <w:r>
        <w:t xml:space="preserve">“</w:t>
      </w:r>
      <w:r>
        <w:t xml:space="preserve">strengthen your heart</w:t>
      </w:r>
      <w:r>
        <w:t xml:space="preserve">”</w:t>
      </w:r>
      <w:r>
        <w:t xml:space="preserve"> </w:t>
      </w:r>
      <w:r>
        <w:t xml:space="preserve">through prayer and community, you become a living testimony that God’s timing is trustworthy, even when the world pushes for speed.</w:t>
      </w:r>
    </w:p>
    <w:p>
      <w:r>
        <w:pict>
          <v:rect style="width:0;height:1.5pt" o:hralign="center" o:hrstd="t" o:hr="t"/>
        </w:pict>
      </w:r>
    </w:p>
    <w:bookmarkEnd w:id="23"/>
    <w:bookmarkStart w:id="24" w:name="kindness-ephesians-432"/>
    <w:p>
      <w:pPr>
        <w:pStyle w:val="Heading2"/>
      </w:pPr>
      <w:r>
        <w:t xml:space="preserve">5. Kindness – Ephesians 4:32</w:t>
      </w:r>
    </w:p>
    <w:p>
      <w:pPr>
        <w:pStyle w:val="FirstParagraph"/>
      </w:pPr>
      <w:r>
        <w:rPr>
          <w:bCs/>
          <w:b/>
        </w:rPr>
        <w:t xml:space="preserve">Historical-cultural background</w:t>
      </w:r>
      <w:r>
        <w:br/>
      </w:r>
      <w:r>
        <w:t xml:space="preserve">Paul writes this letter from prison (c. 60 AD) to the churches in Ephesus, a cosmopolitan port city famous for its temples and trade. The Ephesian believers were navigating a pluralistic society where social status and business competition often bred harshness. Paul urges a counter-cultural ethic that reflects the gospel’s transformative power.</w:t>
      </w:r>
    </w:p>
    <w:p>
      <w:pPr>
        <w:pStyle w:val="BodyText"/>
      </w:pPr>
      <w:r>
        <w:rPr>
          <w:bCs/>
          <w:b/>
        </w:rPr>
        <w:t xml:space="preserve">Key words / phrases</w:t>
      </w:r>
      <w:r>
        <w:br/>
      </w:r>
      <w:r>
        <w:t xml:space="preserve">*</w:t>
      </w:r>
      <w:r>
        <w:t xml:space="preserve"> </w:t>
      </w:r>
      <w:r>
        <w:rPr>
          <w:bCs/>
          <w:b/>
        </w:rPr>
        <w:t xml:space="preserve">“</w:t>
      </w:r>
      <w:r>
        <w:rPr>
          <w:bCs/>
          <w:b/>
        </w:rPr>
        <w:t xml:space="preserve">Be kind</w:t>
      </w:r>
      <w:r>
        <w:rPr>
          <w:bCs/>
          <w:b/>
        </w:rPr>
        <w:t xml:space="preserve">”</w:t>
      </w:r>
      <w:r>
        <w:t xml:space="preserve"> </w:t>
      </w:r>
      <w:r>
        <w:t xml:space="preserve">(</w:t>
      </w:r>
      <w:r>
        <w:rPr>
          <w:iCs/>
          <w:i/>
        </w:rPr>
        <w:t xml:space="preserve">chrestos</w:t>
      </w:r>
      <w:r>
        <w:t xml:space="preserve">) – moral goodness, generosity, and a gentle disposition.</w:t>
      </w:r>
      <w:r>
        <w:br/>
      </w:r>
      <w:r>
        <w:t xml:space="preserve">*</w:t>
      </w:r>
      <w:r>
        <w:t xml:space="preserve"> </w:t>
      </w:r>
      <w:r>
        <w:rPr>
          <w:bCs/>
          <w:b/>
        </w:rPr>
        <w:t xml:space="preserve">“</w:t>
      </w:r>
      <w:r>
        <w:rPr>
          <w:bCs/>
          <w:b/>
        </w:rPr>
        <w:t xml:space="preserve">Compassionate</w:t>
      </w:r>
      <w:r>
        <w:rPr>
          <w:bCs/>
          <w:b/>
        </w:rPr>
        <w:t xml:space="preserve">”</w:t>
      </w:r>
      <w:r>
        <w:t xml:space="preserve"> </w:t>
      </w:r>
      <w:r>
        <w:t xml:space="preserve">(</w:t>
      </w:r>
      <w:r>
        <w:rPr>
          <w:iCs/>
          <w:i/>
        </w:rPr>
        <w:t xml:space="preserve">splanchnizomai</w:t>
      </w:r>
      <w:r>
        <w:t xml:space="preserve">) – deep, heartfelt sympathy that moves you to act.</w:t>
      </w:r>
      <w:r>
        <w:br/>
      </w:r>
      <w:r>
        <w:t xml:space="preserve">*</w:t>
      </w:r>
      <w:r>
        <w:t xml:space="preserve"> </w:t>
      </w:r>
      <w:r>
        <w:rPr>
          <w:bCs/>
          <w:b/>
        </w:rPr>
        <w:t xml:space="preserve">“</w:t>
      </w:r>
      <w:r>
        <w:rPr>
          <w:bCs/>
          <w:b/>
        </w:rPr>
        <w:t xml:space="preserve">Forgiving</w:t>
      </w:r>
      <w:r>
        <w:rPr>
          <w:bCs/>
          <w:b/>
        </w:rPr>
        <w:t xml:space="preserve">”</w:t>
      </w:r>
      <w:r>
        <w:t xml:space="preserve"> </w:t>
      </w:r>
      <w:r>
        <w:t xml:space="preserve">– a deliberate release of resentment, mirroring God’s forgiveness through Christ.</w:t>
      </w:r>
    </w:p>
    <w:p>
      <w:pPr>
        <w:pStyle w:val="BodyText"/>
      </w:pPr>
      <w:r>
        <w:rPr>
          <w:bCs/>
          <w:b/>
        </w:rPr>
        <w:t xml:space="preserve">Meaning &amp; application for UK secondary-school students</w:t>
      </w:r>
      <w:r>
        <w:br/>
      </w:r>
      <w:r>
        <w:t xml:space="preserve">Kindness is the small, intentional actions that brighten a day: offering a seat on the bus, sharing notes with a classmate who missed a lesson, or sending an encouraging DM after a friend posts a sad status. In a school where competition for grades and social cliques can be fierce, Paul’s call to kindness challenges you to</w:t>
      </w:r>
      <w:r>
        <w:t xml:space="preserve"> </w:t>
      </w:r>
      <w:r>
        <w:rPr>
          <w:iCs/>
          <w:i/>
        </w:rPr>
        <w:t xml:space="preserve">choose</w:t>
      </w:r>
      <w:r>
        <w:t xml:space="preserve"> </w:t>
      </w:r>
      <w:r>
        <w:t xml:space="preserve">generosity over self-interest. When you practice compassion, you also open the door to forgiveness—letting go of grudges over a mis-taken comment or a failed group project. This fruit builds a reputation of reliability and warmth, making you a positive influence in both physical and digital school communities.</w:t>
      </w:r>
    </w:p>
    <w:p>
      <w:r>
        <w:pict>
          <v:rect style="width:0;height:1.5pt" o:hralign="center" o:hrstd="t" o:hr="t"/>
        </w:pict>
      </w:r>
    </w:p>
    <w:bookmarkEnd w:id="24"/>
    <w:bookmarkStart w:id="25" w:name="goodness-psalm-236"/>
    <w:p>
      <w:pPr>
        <w:pStyle w:val="Heading2"/>
      </w:pPr>
      <w:r>
        <w:t xml:space="preserve">6. Goodness – Psalm 23:6</w:t>
      </w:r>
    </w:p>
    <w:p>
      <w:pPr>
        <w:pStyle w:val="FirstParagraph"/>
      </w:pPr>
      <w:r>
        <w:rPr>
          <w:bCs/>
          <w:b/>
        </w:rPr>
        <w:t xml:space="preserve">Historical-cultural background</w:t>
      </w:r>
      <w:r>
        <w:br/>
      </w:r>
      <w:r>
        <w:t xml:space="preserve">Psalm 23 is a shepherd-song attributed to King David (10th century BC). In ancient Israel, a shepherd’s care for his flock was a vivid metaphor for God’s providence. The psalmist, likely a wandering refugee, expresses confidence that God’s</w:t>
      </w:r>
      <w:r>
        <w:t xml:space="preserve"> </w:t>
      </w:r>
      <w:r>
        <w:rPr>
          <w:iCs/>
          <w:i/>
        </w:rPr>
        <w:t xml:space="preserve">goodness</w:t>
      </w:r>
      <w:r>
        <w:t xml:space="preserve"> </w:t>
      </w:r>
      <w:r>
        <w:t xml:space="preserve">(</w:t>
      </w:r>
      <w:r>
        <w:rPr>
          <w:iCs/>
          <w:i/>
        </w:rPr>
        <w:t xml:space="preserve">tov</w:t>
      </w:r>
      <w:r>
        <w:t xml:space="preserve">) and</w:t>
      </w:r>
      <w:r>
        <w:t xml:space="preserve"> </w:t>
      </w:r>
      <w:r>
        <w:rPr>
          <w:iCs/>
          <w:i/>
        </w:rPr>
        <w:t xml:space="preserve">faithfulness</w:t>
      </w:r>
      <w:r>
        <w:t xml:space="preserve"> </w:t>
      </w:r>
      <w:r>
        <w:t xml:space="preserve">(</w:t>
      </w:r>
      <w:r>
        <w:rPr>
          <w:iCs/>
          <w:i/>
        </w:rPr>
        <w:t xml:space="preserve">emunah</w:t>
      </w:r>
      <w:r>
        <w:t xml:space="preserve">) will actively follow him, even in hostile territory.</w:t>
      </w:r>
    </w:p>
    <w:p>
      <w:pPr>
        <w:pStyle w:val="BodyText"/>
      </w:pPr>
      <w:r>
        <w:rPr>
          <w:bCs/>
          <w:b/>
        </w:rPr>
        <w:t xml:space="preserve">Key words / phrases</w:t>
      </w:r>
      <w:r>
        <w:br/>
      </w:r>
      <w:r>
        <w:t xml:space="preserve">*</w:t>
      </w:r>
      <w:r>
        <w:t xml:space="preserve"> </w:t>
      </w:r>
      <w:r>
        <w:rPr>
          <w:bCs/>
          <w:b/>
        </w:rPr>
        <w:t xml:space="preserve">“</w:t>
      </w:r>
      <w:r>
        <w:rPr>
          <w:bCs/>
          <w:b/>
        </w:rPr>
        <w:t xml:space="preserve">Goodness</w:t>
      </w:r>
      <w:r>
        <w:rPr>
          <w:bCs/>
          <w:b/>
        </w:rPr>
        <w:t xml:space="preserve">”</w:t>
      </w:r>
      <w:r>
        <w:t xml:space="preserve"> </w:t>
      </w:r>
      <w:r>
        <w:t xml:space="preserve">(</w:t>
      </w:r>
      <w:r>
        <w:rPr>
          <w:iCs/>
          <w:i/>
        </w:rPr>
        <w:t xml:space="preserve">tov</w:t>
      </w:r>
      <w:r>
        <w:t xml:space="preserve">) – moral excellence, benevolence, and the tangible blessings of God’s care.</w:t>
      </w:r>
      <w:r>
        <w:br/>
      </w:r>
      <w:r>
        <w:t xml:space="preserve">*</w:t>
      </w:r>
      <w:r>
        <w:t xml:space="preserve"> </w:t>
      </w:r>
      <w:r>
        <w:rPr>
          <w:bCs/>
          <w:b/>
        </w:rPr>
        <w:t xml:space="preserve">“</w:t>
      </w:r>
      <w:r>
        <w:rPr>
          <w:bCs/>
          <w:b/>
        </w:rPr>
        <w:t xml:space="preserve">Faithfulness</w:t>
      </w:r>
      <w:r>
        <w:rPr>
          <w:bCs/>
          <w:b/>
        </w:rPr>
        <w:t xml:space="preserve">”</w:t>
      </w:r>
      <w:r>
        <w:t xml:space="preserve"> </w:t>
      </w:r>
      <w:r>
        <w:t xml:space="preserve">(</w:t>
      </w:r>
      <w:r>
        <w:rPr>
          <w:iCs/>
          <w:i/>
        </w:rPr>
        <w:t xml:space="preserve">emunah</w:t>
      </w:r>
      <w:r>
        <w:t xml:space="preserve">) – steadfast loyalty, reliability, and covenant-keeping.</w:t>
      </w:r>
      <w:r>
        <w:br/>
      </w:r>
      <w:r>
        <w:t xml:space="preserve">*</w:t>
      </w:r>
      <w:r>
        <w:t xml:space="preserve"> </w:t>
      </w:r>
      <w:r>
        <w:rPr>
          <w:bCs/>
          <w:b/>
        </w:rPr>
        <w:t xml:space="preserve">“</w:t>
      </w:r>
      <w:r>
        <w:rPr>
          <w:bCs/>
          <w:b/>
        </w:rPr>
        <w:t xml:space="preserve">Pursue</w:t>
      </w:r>
      <w:r>
        <w:rPr>
          <w:bCs/>
          <w:b/>
        </w:rPr>
        <w:t xml:space="preserve">”</w:t>
      </w:r>
      <w:r>
        <w:t xml:space="preserve"> </w:t>
      </w:r>
      <w:r>
        <w:t xml:space="preserve">(</w:t>
      </w:r>
      <w:r>
        <w:rPr>
          <w:iCs/>
          <w:i/>
        </w:rPr>
        <w:t xml:space="preserve">radah</w:t>
      </w:r>
      <w:r>
        <w:t xml:space="preserve">) – a dynamic, relentless action—goodness does not lag behind but chases the believer.</w:t>
      </w:r>
    </w:p>
    <w:p>
      <w:pPr>
        <w:pStyle w:val="BodyText"/>
      </w:pPr>
      <w:r>
        <w:rPr>
          <w:bCs/>
          <w:b/>
        </w:rPr>
        <w:t xml:space="preserve">Meaning &amp; application for UK secondary-school students</w:t>
      </w:r>
      <w:r>
        <w:br/>
      </w:r>
      <w:r>
        <w:t xml:space="preserve">Goodness is the habit of doing what is right, even when no one is watching. It can be as simple as returning a lost wallet, refusing to cheat on a test, or speaking up for a peer being bullied. The verse assures that when you choose goodness, God’s own goodness</w:t>
      </w:r>
      <w:r>
        <w:t xml:space="preserve"> </w:t>
      </w:r>
      <w:r>
        <w:t xml:space="preserve">“</w:t>
      </w:r>
      <w:r>
        <w:t xml:space="preserve">pursues</w:t>
      </w:r>
      <w:r>
        <w:t xml:space="preserve">”</w:t>
      </w:r>
      <w:r>
        <w:t xml:space="preserve"> </w:t>
      </w:r>
      <w:r>
        <w:t xml:space="preserve">you—meaning He blesses, protects, and guides you through school life. This can appear as a sense of peace before a presentation, unexpected help from a teacher, or the confidence to stand for integrity. By living out goodness, you reflect the character of the Shepherd who never abandons his flock, and you experience the lasting security of God’s faithful presence throughout your school years and beyond.</w:t>
      </w:r>
    </w:p>
    <w:p>
      <w:r>
        <w:pict>
          <v:rect style="width:0;height:1.5pt" o:hralign="center" o:hrstd="t" o:hr="t"/>
        </w:pict>
      </w:r>
    </w:p>
    <w:bookmarkEnd w:id="25"/>
    <w:bookmarkStart w:id="26" w:name="faithfulness-1-corinthians-42"/>
    <w:p>
      <w:pPr>
        <w:pStyle w:val="Heading2"/>
      </w:pPr>
      <w:r>
        <w:t xml:space="preserve">7. Faithfulness – 1 Corinthians 4:2</w:t>
      </w:r>
    </w:p>
    <w:p>
      <w:pPr>
        <w:pStyle w:val="FirstParagraph"/>
      </w:pPr>
      <w:r>
        <w:rPr>
          <w:bCs/>
          <w:b/>
        </w:rPr>
        <w:t xml:space="preserve">Historical-cultural background</w:t>
      </w:r>
      <w:r>
        <w:br/>
      </w:r>
      <w:r>
        <w:t xml:space="preserve">Paul writes to the church in Corinth, a prosperous, morally lax city known for its trade and entertainment (the</w:t>
      </w:r>
      <w:r>
        <w:t xml:space="preserve"> </w:t>
      </w:r>
      <w:r>
        <w:t xml:space="preserve">“</w:t>
      </w:r>
      <w:r>
        <w:t xml:space="preserve">city of the cross</w:t>
      </w:r>
      <w:r>
        <w:t xml:space="preserve">”</w:t>
      </w:r>
      <w:r>
        <w:t xml:space="preserve">). The early believers were dealing with divisions and questions of leadership. Paul uses the metaphor of a</w:t>
      </w:r>
      <w:r>
        <w:t xml:space="preserve"> </w:t>
      </w:r>
      <w:r>
        <w:rPr>
          <w:iCs/>
          <w:i/>
        </w:rPr>
        <w:t xml:space="preserve">steward</w:t>
      </w:r>
      <w:r>
        <w:t xml:space="preserve"> </w:t>
      </w:r>
      <w:r>
        <w:t xml:space="preserve">(</w:t>
      </w:r>
      <w:r>
        <w:rPr>
          <w:iCs/>
          <w:i/>
        </w:rPr>
        <w:t xml:space="preserve">οἰκονόμος</w:t>
      </w:r>
      <w:r>
        <w:t xml:space="preserve">)—a manager of a household—to describe the responsibility of Christians to handle God’s gifts wisely.</w:t>
      </w:r>
    </w:p>
    <w:p>
      <w:pPr>
        <w:pStyle w:val="BodyText"/>
      </w:pPr>
      <w:r>
        <w:rPr>
          <w:bCs/>
          <w:b/>
        </w:rPr>
        <w:t xml:space="preserve">Key words / phrases</w:t>
      </w:r>
      <w:r>
        <w:br/>
      </w:r>
      <w:r>
        <w:t xml:space="preserve">*</w:t>
      </w:r>
      <w:r>
        <w:t xml:space="preserve"> </w:t>
      </w:r>
      <w:r>
        <w:rPr>
          <w:bCs/>
          <w:b/>
        </w:rPr>
        <w:t xml:space="preserve">“</w:t>
      </w:r>
      <w:r>
        <w:rPr>
          <w:bCs/>
          <w:b/>
        </w:rPr>
        <w:t xml:space="preserve">Stewards</w:t>
      </w:r>
      <w:r>
        <w:rPr>
          <w:bCs/>
          <w:b/>
        </w:rPr>
        <w:t xml:space="preserve">”</w:t>
      </w:r>
      <w:r>
        <w:t xml:space="preserve"> </w:t>
      </w:r>
      <w:r>
        <w:t xml:space="preserve">(</w:t>
      </w:r>
      <w:r>
        <w:rPr>
          <w:iCs/>
          <w:i/>
        </w:rPr>
        <w:t xml:space="preserve">οἰκονόμοι</w:t>
      </w:r>
      <w:r>
        <w:t xml:space="preserve">) – entrusted managers of someone else’s property—in this case, the gospel and spiritual gifts.</w:t>
      </w:r>
      <w:r>
        <w:br/>
      </w:r>
      <w:r>
        <w:t xml:space="preserve">*</w:t>
      </w:r>
      <w:r>
        <w:t xml:space="preserve"> </w:t>
      </w:r>
      <w:r>
        <w:rPr>
          <w:bCs/>
          <w:b/>
        </w:rPr>
        <w:t xml:space="preserve">“</w:t>
      </w:r>
      <w:r>
        <w:rPr>
          <w:bCs/>
          <w:b/>
        </w:rPr>
        <w:t xml:space="preserve">Faithful</w:t>
      </w:r>
      <w:r>
        <w:rPr>
          <w:bCs/>
          <w:b/>
        </w:rPr>
        <w:t xml:space="preserve">”</w:t>
      </w:r>
      <w:r>
        <w:t xml:space="preserve"> </w:t>
      </w:r>
      <w:r>
        <w:t xml:space="preserve">(</w:t>
      </w:r>
      <w:r>
        <w:rPr>
          <w:iCs/>
          <w:i/>
        </w:rPr>
        <w:t xml:space="preserve">πιστός</w:t>
      </w:r>
      <w:r>
        <w:t xml:space="preserve">) – reliable, trustworthy, and loyal to the task.</w:t>
      </w:r>
    </w:p>
    <w:p>
      <w:pPr>
        <w:pStyle w:val="BodyText"/>
      </w:pPr>
      <w:r>
        <w:rPr>
          <w:bCs/>
          <w:b/>
        </w:rPr>
        <w:t xml:space="preserve">Meaning &amp; application for UK secondary-school students</w:t>
      </w:r>
      <w:r>
        <w:br/>
      </w:r>
      <w:r>
        <w:t xml:space="preserve">Faithfulness is the consistency to do what you say you will, whether it’s completing homework, showing up for a sports practice, or keeping a promise to a friend. In a culture where</w:t>
      </w:r>
      <w:r>
        <w:t xml:space="preserve"> </w:t>
      </w:r>
      <w:r>
        <w:t xml:space="preserve">“</w:t>
      </w:r>
      <w:r>
        <w:t xml:space="preserve">I’ll get to it later</w:t>
      </w:r>
      <w:r>
        <w:t xml:space="preserve">”</w:t>
      </w:r>
      <w:r>
        <w:t xml:space="preserve"> </w:t>
      </w:r>
      <w:r>
        <w:t xml:space="preserve">is common, Paul’s call challenges you to be a dependable person. As a steward of God’s grace, you are expected to guard your time, talents, and relationships for His purposes. Practically, this could mean: volunteering for a school charity project and seeing it through, or refusing to spread gossip even when it’s tempting. When peers notice your reliability, they are drawn to the integrity that reflects God’s own faithfulness, making this fruit a powerful witness in everyday school life.</w:t>
      </w:r>
    </w:p>
    <w:p>
      <w:r>
        <w:pict>
          <v:rect style="width:0;height:1.5pt" o:hralign="center" o:hrstd="t" o:hr="t"/>
        </w:pict>
      </w:r>
    </w:p>
    <w:bookmarkEnd w:id="26"/>
    <w:bookmarkStart w:id="27" w:name="gentleness-matthew-1129"/>
    <w:p>
      <w:pPr>
        <w:pStyle w:val="Heading2"/>
      </w:pPr>
      <w:r>
        <w:t xml:space="preserve">8. Gentleness – Matthew 11:29</w:t>
      </w:r>
    </w:p>
    <w:p>
      <w:pPr>
        <w:pStyle w:val="FirstParagraph"/>
      </w:pPr>
      <w:r>
        <w:rPr>
          <w:bCs/>
          <w:b/>
        </w:rPr>
        <w:t xml:space="preserve">Historical-cultural background</w:t>
      </w:r>
      <w:r>
        <w:br/>
      </w:r>
      <w:r>
        <w:t xml:space="preserve">Jesus speaks these words to a crowd weary from religious legalism and Roman oppression. The</w:t>
      </w:r>
      <w:r>
        <w:t xml:space="preserve"> </w:t>
      </w:r>
      <w:r>
        <w:t xml:space="preserve">“</w:t>
      </w:r>
      <w:r>
        <w:t xml:space="preserve">yoke</w:t>
      </w:r>
      <w:r>
        <w:t xml:space="preserve">”</w:t>
      </w:r>
      <w:r>
        <w:t xml:space="preserve"> </w:t>
      </w:r>
      <w:r>
        <w:t xml:space="preserve">was a wooden frame used to join oxen, symbolising shared labor. In first-century Palestine, a</w:t>
      </w:r>
      <w:r>
        <w:t xml:space="preserve"> </w:t>
      </w:r>
      <w:r>
        <w:rPr>
          <w:iCs/>
          <w:i/>
        </w:rPr>
        <w:t xml:space="preserve">gentle</w:t>
      </w:r>
      <w:r>
        <w:t xml:space="preserve"> </w:t>
      </w:r>
      <w:r>
        <w:t xml:space="preserve">(</w:t>
      </w:r>
      <w:r>
        <w:rPr>
          <w:iCs/>
          <w:i/>
        </w:rPr>
        <w:t xml:space="preserve">πραΰς</w:t>
      </w:r>
      <w:r>
        <w:t xml:space="preserve">,</w:t>
      </w:r>
      <w:r>
        <w:t xml:space="preserve"> </w:t>
      </w:r>
      <w:r>
        <w:rPr>
          <w:iCs/>
          <w:i/>
        </w:rPr>
        <w:t xml:space="preserve">praus</w:t>
      </w:r>
      <w:r>
        <w:t xml:space="preserve">) leader was a radical contrast to the harsh, authoritarian teachers of the law who demanded strict obedience.</w:t>
      </w:r>
    </w:p>
    <w:p>
      <w:pPr>
        <w:pStyle w:val="BodyText"/>
      </w:pPr>
      <w:r>
        <w:rPr>
          <w:bCs/>
          <w:b/>
        </w:rPr>
        <w:t xml:space="preserve">Key words / phrases</w:t>
      </w:r>
      <w:r>
        <w:br/>
      </w:r>
      <w:r>
        <w:t xml:space="preserve">*</w:t>
      </w:r>
      <w:r>
        <w:t xml:space="preserve"> </w:t>
      </w:r>
      <w:r>
        <w:rPr>
          <w:bCs/>
          <w:b/>
        </w:rPr>
        <w:t xml:space="preserve">“</w:t>
      </w:r>
      <w:r>
        <w:rPr>
          <w:bCs/>
          <w:b/>
        </w:rPr>
        <w:t xml:space="preserve">Yoke</w:t>
      </w:r>
      <w:r>
        <w:rPr>
          <w:bCs/>
          <w:b/>
        </w:rPr>
        <w:t xml:space="preserve">”</w:t>
      </w:r>
      <w:r>
        <w:t xml:space="preserve"> </w:t>
      </w:r>
      <w:r>
        <w:t xml:space="preserve">– a metaphor for discipleship; taking on Jesus’ teaching and lifestyle.</w:t>
      </w:r>
      <w:r>
        <w:br/>
      </w:r>
      <w:r>
        <w:t xml:space="preserve">*</w:t>
      </w:r>
      <w:r>
        <w:t xml:space="preserve"> </w:t>
      </w:r>
      <w:r>
        <w:rPr>
          <w:bCs/>
          <w:b/>
        </w:rPr>
        <w:t xml:space="preserve">“</w:t>
      </w:r>
      <w:r>
        <w:rPr>
          <w:bCs/>
          <w:b/>
        </w:rPr>
        <w:t xml:space="preserve">Gentle and humble in heart</w:t>
      </w:r>
      <w:r>
        <w:rPr>
          <w:bCs/>
          <w:b/>
        </w:rPr>
        <w:t xml:space="preserve">”</w:t>
      </w:r>
      <w:r>
        <w:t xml:space="preserve"> </w:t>
      </w:r>
      <w:r>
        <w:t xml:space="preserve">(</w:t>
      </w:r>
      <w:r>
        <w:rPr>
          <w:iCs/>
          <w:i/>
        </w:rPr>
        <w:t xml:space="preserve">praus</w:t>
      </w:r>
      <w:r>
        <w:t xml:space="preserve"> </w:t>
      </w:r>
      <w:r>
        <w:t xml:space="preserve">and</w:t>
      </w:r>
      <w:r>
        <w:t xml:space="preserve"> </w:t>
      </w:r>
      <w:r>
        <w:rPr>
          <w:iCs/>
          <w:i/>
        </w:rPr>
        <w:t xml:space="preserve">tapeinos</w:t>
      </w:r>
      <w:r>
        <w:t xml:space="preserve">) – meekness, softness, and lowliness of spirit, not weakness.</w:t>
      </w:r>
      <w:r>
        <w:br/>
      </w:r>
      <w:r>
        <w:t xml:space="preserve">*</w:t>
      </w:r>
      <w:r>
        <w:t xml:space="preserve"> </w:t>
      </w:r>
      <w:r>
        <w:rPr>
          <w:bCs/>
          <w:b/>
        </w:rPr>
        <w:t xml:space="preserve">“</w:t>
      </w:r>
      <w:r>
        <w:rPr>
          <w:bCs/>
          <w:b/>
        </w:rPr>
        <w:t xml:space="preserve">Rest for your souls</w:t>
      </w:r>
      <w:r>
        <w:rPr>
          <w:bCs/>
          <w:b/>
        </w:rPr>
        <w:t xml:space="preserve">”</w:t>
      </w:r>
      <w:r>
        <w:t xml:space="preserve"> </w:t>
      </w:r>
      <w:r>
        <w:t xml:space="preserve">– inner peace and spiritual refreshment.</w:t>
      </w:r>
    </w:p>
    <w:p>
      <w:pPr>
        <w:pStyle w:val="BodyText"/>
      </w:pPr>
      <w:r>
        <w:rPr>
          <w:bCs/>
          <w:b/>
        </w:rPr>
        <w:t xml:space="preserve">Meaning &amp; application for UK secondary-school students</w:t>
      </w:r>
      <w:r>
        <w:br/>
      </w:r>
      <w:r>
        <w:t xml:space="preserve">Gentleness is the ability to respond with calm and respect, even when provoked. It looks like: not snapping back when a teammate loses a game, listening patiently to a friend’s problem, or using kind language in a group chat. Jesus invites you to</w:t>
      </w:r>
      <w:r>
        <w:t xml:space="preserve"> </w:t>
      </w:r>
      <w:r>
        <w:t xml:space="preserve">“</w:t>
      </w:r>
      <w:r>
        <w:t xml:space="preserve">take my yoke,</w:t>
      </w:r>
      <w:r>
        <w:t xml:space="preserve">”</w:t>
      </w:r>
      <w:r>
        <w:t xml:space="preserve"> </w:t>
      </w:r>
      <w:r>
        <w:t xml:space="preserve">meaning you follow his example of gentle leadership rather than trying to dominate or impress. When you embody gentleness, you become a safe space for peers who feel stressed by academic pressure or social drama, offering them the</w:t>
      </w:r>
      <w:r>
        <w:t xml:space="preserve"> </w:t>
      </w:r>
      <w:r>
        <w:t xml:space="preserve">“</w:t>
      </w:r>
      <w:r>
        <w:t xml:space="preserve">rest</w:t>
      </w:r>
      <w:r>
        <w:t xml:space="preserve">”</w:t>
      </w:r>
      <w:r>
        <w:t xml:space="preserve"> </w:t>
      </w:r>
      <w:r>
        <w:t xml:space="preserve">that comes from being known and accepted without judgment.</w:t>
      </w:r>
    </w:p>
    <w:p>
      <w:r>
        <w:pict>
          <v:rect style="width:0;height:1.5pt" o:hralign="center" o:hrstd="t" o:hr="t"/>
        </w:pict>
      </w:r>
    </w:p>
    <w:bookmarkEnd w:id="27"/>
    <w:bookmarkStart w:id="28" w:name="self-control-2-timothy-17"/>
    <w:p>
      <w:pPr>
        <w:pStyle w:val="Heading2"/>
      </w:pPr>
      <w:r>
        <w:t xml:space="preserve">9. Self-Control – 2 Timothy 1:7</w:t>
      </w:r>
    </w:p>
    <w:p>
      <w:pPr>
        <w:pStyle w:val="FirstParagraph"/>
      </w:pPr>
      <w:r>
        <w:rPr>
          <w:bCs/>
          <w:b/>
        </w:rPr>
        <w:t xml:space="preserve">Historical-cultural background</w:t>
      </w:r>
      <w:r>
        <w:br/>
      </w:r>
      <w:r>
        <w:t xml:space="preserve">Paul writes this short letter from prison to Timothy, a young pastor in Ephesus, encouraging him to stand firm against false teaching and persecution. The early church faced both external hostility and internal doubts. Paul reminds Timothy that the Holy Spirit equips believers with virtues that counteract the</w:t>
      </w:r>
      <w:r>
        <w:t xml:space="preserve"> </w:t>
      </w:r>
      <w:r>
        <w:t xml:space="preserve">“</w:t>
      </w:r>
      <w:r>
        <w:t xml:space="preserve">spirit of fear</w:t>
      </w:r>
      <w:r>
        <w:t xml:space="preserve">”</w:t>
      </w:r>
      <w:r>
        <w:t xml:space="preserve"> </w:t>
      </w:r>
      <w:r>
        <w:t xml:space="preserve">that the surrounding culture (Roman authority, pagan worship) often incites.</w:t>
      </w:r>
    </w:p>
    <w:p>
      <w:pPr>
        <w:pStyle w:val="BodyText"/>
      </w:pPr>
      <w:r>
        <w:rPr>
          <w:bCs/>
          <w:b/>
        </w:rPr>
        <w:t xml:space="preserve">Key words / phrases</w:t>
      </w:r>
      <w:r>
        <w:br/>
      </w:r>
      <w:r>
        <w:t xml:space="preserve">*</w:t>
      </w:r>
      <w:r>
        <w:t xml:space="preserve"> </w:t>
      </w:r>
      <w:r>
        <w:rPr>
          <w:bCs/>
          <w:b/>
        </w:rPr>
        <w:t xml:space="preserve">“</w:t>
      </w:r>
      <w:r>
        <w:rPr>
          <w:bCs/>
          <w:b/>
        </w:rPr>
        <w:t xml:space="preserve">Spirit of fear</w:t>
      </w:r>
      <w:r>
        <w:rPr>
          <w:bCs/>
          <w:b/>
        </w:rPr>
        <w:t xml:space="preserve">”</w:t>
      </w:r>
      <w:r>
        <w:t xml:space="preserve"> </w:t>
      </w:r>
      <w:r>
        <w:t xml:space="preserve">(</w:t>
      </w:r>
      <w:r>
        <w:rPr>
          <w:iCs/>
          <w:i/>
        </w:rPr>
        <w:t xml:space="preserve">phobos</w:t>
      </w:r>
      <w:r>
        <w:t xml:space="preserve">) – a paralysing anxiety or timidity.</w:t>
      </w:r>
      <w:r>
        <w:br/>
      </w:r>
      <w:r>
        <w:t xml:space="preserve">*</w:t>
      </w:r>
      <w:r>
        <w:t xml:space="preserve"> </w:t>
      </w:r>
      <w:r>
        <w:rPr>
          <w:bCs/>
          <w:b/>
        </w:rPr>
        <w:t xml:space="preserve">“</w:t>
      </w:r>
      <w:r>
        <w:rPr>
          <w:bCs/>
          <w:b/>
        </w:rPr>
        <w:t xml:space="preserve">Power</w:t>
      </w:r>
      <w:r>
        <w:rPr>
          <w:bCs/>
          <w:b/>
        </w:rPr>
        <w:t xml:space="preserve">”</w:t>
      </w:r>
      <w:r>
        <w:t xml:space="preserve"> </w:t>
      </w:r>
      <w:r>
        <w:t xml:space="preserve">(</w:t>
      </w:r>
      <w:r>
        <w:rPr>
          <w:iCs/>
          <w:i/>
        </w:rPr>
        <w:t xml:space="preserve">dunamis</w:t>
      </w:r>
      <w:r>
        <w:t xml:space="preserve">) – divine ability and boldness.</w:t>
      </w:r>
      <w:r>
        <w:br/>
      </w:r>
      <w:r>
        <w:t xml:space="preserve">*</w:t>
      </w:r>
      <w:r>
        <w:t xml:space="preserve"> </w:t>
      </w:r>
      <w:r>
        <w:rPr>
          <w:bCs/>
          <w:b/>
        </w:rPr>
        <w:t xml:space="preserve">“</w:t>
      </w:r>
      <w:r>
        <w:rPr>
          <w:bCs/>
          <w:b/>
        </w:rPr>
        <w:t xml:space="preserve">Love</w:t>
      </w:r>
      <w:r>
        <w:rPr>
          <w:bCs/>
          <w:b/>
        </w:rPr>
        <w:t xml:space="preserve">”</w:t>
      </w:r>
      <w:r>
        <w:t xml:space="preserve"> </w:t>
      </w:r>
      <w:r>
        <w:t xml:space="preserve">(</w:t>
      </w:r>
      <w:r>
        <w:rPr>
          <w:iCs/>
          <w:i/>
        </w:rPr>
        <w:t xml:space="preserve">agape</w:t>
      </w:r>
      <w:r>
        <w:t xml:space="preserve">) – self-sacrificial affection.</w:t>
      </w:r>
      <w:r>
        <w:br/>
      </w:r>
      <w:r>
        <w:t xml:space="preserve">*</w:t>
      </w:r>
      <w:r>
        <w:t xml:space="preserve"> </w:t>
      </w:r>
      <w:r>
        <w:rPr>
          <w:bCs/>
          <w:b/>
        </w:rPr>
        <w:t xml:space="preserve">“</w:t>
      </w:r>
      <w:r>
        <w:rPr>
          <w:bCs/>
          <w:b/>
        </w:rPr>
        <w:t xml:space="preserve">Self-control</w:t>
      </w:r>
      <w:r>
        <w:rPr>
          <w:bCs/>
          <w:b/>
        </w:rPr>
        <w:t xml:space="preserve">”</w:t>
      </w:r>
      <w:r>
        <w:t xml:space="preserve"> </w:t>
      </w:r>
      <w:r>
        <w:t xml:space="preserve">(</w:t>
      </w:r>
      <w:r>
        <w:rPr>
          <w:iCs/>
          <w:i/>
        </w:rPr>
        <w:t xml:space="preserve">egkrateia</w:t>
      </w:r>
      <w:r>
        <w:t xml:space="preserve">) – mastery over one’s own desires and impulses.</w:t>
      </w:r>
    </w:p>
    <w:p>
      <w:pPr>
        <w:pStyle w:val="BodyText"/>
      </w:pPr>
      <w:r>
        <w:rPr>
          <w:bCs/>
          <w:b/>
        </w:rPr>
        <w:t xml:space="preserve">Meaning &amp; application for UK secondary-school students</w:t>
      </w:r>
      <w:r>
        <w:br/>
      </w:r>
      <w:r>
        <w:t xml:space="preserve">Self-control is the discipline to choose wisely in the moment—resisting the urge to binge-watch, to post an angry comment, or to cheat on a test. It is the</w:t>
      </w:r>
      <w:r>
        <w:t xml:space="preserve"> </w:t>
      </w:r>
      <w:r>
        <w:t xml:space="preserve">“</w:t>
      </w:r>
      <w:r>
        <w:t xml:space="preserve">inner coach</w:t>
      </w:r>
      <w:r>
        <w:t xml:space="preserve">”</w:t>
      </w:r>
      <w:r>
        <w:t xml:space="preserve"> </w:t>
      </w:r>
      <w:r>
        <w:t xml:space="preserve">that says</w:t>
      </w:r>
      <w:r>
        <w:t xml:space="preserve"> </w:t>
      </w:r>
      <w:r>
        <w:t xml:space="preserve">“</w:t>
      </w:r>
      <w:r>
        <w:t xml:space="preserve">no</w:t>
      </w:r>
      <w:r>
        <w:t xml:space="preserve">”</w:t>
      </w:r>
      <w:r>
        <w:t xml:space="preserve"> </w:t>
      </w:r>
      <w:r>
        <w:t xml:space="preserve">when peer pressure pushes you toward risky behaviour (e.g., drinking, bullying). Paul’s promise that the Spirit gives power and love means you are not alone; God equips you to say</w:t>
      </w:r>
      <w:r>
        <w:t xml:space="preserve"> </w:t>
      </w:r>
      <w:r>
        <w:t xml:space="preserve">“</w:t>
      </w:r>
      <w:r>
        <w:t xml:space="preserve">no</w:t>
      </w:r>
      <w:r>
        <w:t xml:space="preserve">”</w:t>
      </w:r>
      <w:r>
        <w:t xml:space="preserve"> </w:t>
      </w:r>
      <w:r>
        <w:t xml:space="preserve">with confidence and compassion. Practical steps: set phone-free study blocks, use a</w:t>
      </w:r>
      <w:r>
        <w:t xml:space="preserve"> </w:t>
      </w:r>
      <w:r>
        <w:t xml:space="preserve">“</w:t>
      </w:r>
      <w:r>
        <w:t xml:space="preserve">pause-pray-act</w:t>
      </w:r>
      <w:r>
        <w:t xml:space="preserve">”</w:t>
      </w:r>
      <w:r>
        <w:t xml:space="preserve"> </w:t>
      </w:r>
      <w:r>
        <w:t xml:space="preserve">method before reacting to a stressful situation, and keep a short journal of victories over temptation. Developing self-control shapes the other fruits, allowing love, joy, peace, and the rest to flourish in a life that reflects God’s balanced character.</w:t>
      </w:r>
    </w:p>
    <w:p>
      <w:r>
        <w:pict>
          <v:rect style="width:0;height:1.5pt" o:hralign="center" o:hrstd="t" o:hr="t"/>
        </w:pic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2026-03-07T17:23:20Z</dcterms:created>
  <dcterms:modified xsi:type="dcterms:W3CDTF">2026-03-07T17:23:20Z</dcterms:modified>
</cp:coreProperties>
</file>

<file path=docProps/custom.xml><?xml version="1.0" encoding="utf-8"?>
<Properties xmlns="http://schemas.openxmlformats.org/officeDocument/2006/custom-properties" xmlns:vt="http://schemas.openxmlformats.org/officeDocument/2006/docPropsVTypes"/>
</file>