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Youth Bible Course: Spirit Fruits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Develop a comprehensive 9-week Youth Bible Study Course on the Fruits of the Holy Spirit (Galatians 5:22-23) designed specifically for UK secondary school students (Key Stages 3-4, ages 11-16). Structure the course as nine distinct 60-90 minute sessions, with each lesson focusing on one specific fruit: Love, Joy, Peace, Patience, Kindness, Goodness, Faithfulness, Gentleness, and Self-Control.</w:t>
      </w:r>
    </w:p>
    <w:p>
      <w:pPr>
        <w:pStyle w:val="BodyText"/>
      </w:pPr>
      <w:r>
        <w:t xml:space="preserve">For each of the 9 lessons, provide: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Ice-breakers</w:t>
      </w:r>
      <w:r>
        <w:t xml:space="preserve">: Age-appropriate, interactive opening activities (5-10 minutes) that connect to the specific fruit and engage British teenagers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Bible Teaching</w:t>
      </w:r>
      <w:r>
        <w:t xml:space="preserve">: Detailed exegesis using UK-preferred translations (NIVUK, NLT, or ESV), including:</w:t>
      </w:r>
    </w:p>
    <w:p>
      <w:pPr>
        <w:numPr>
          <w:ilvl w:val="1"/>
          <w:numId w:val="1003"/>
        </w:numPr>
        <w:pStyle w:val="Compact"/>
      </w:pPr>
      <w:r>
        <w:t xml:space="preserve">Primary Scripture passages (Galatians 5:22-23 plus supporting narratives)</w:t>
      </w:r>
    </w:p>
    <w:p>
      <w:pPr>
        <w:numPr>
          <w:ilvl w:val="1"/>
          <w:numId w:val="1003"/>
        </w:numPr>
        <w:pStyle w:val="Compact"/>
      </w:pPr>
      <w:r>
        <w:t xml:space="preserve">Historical and cultural context relevant to teenage understanding</w:t>
      </w:r>
    </w:p>
    <w:p>
      <w:pPr>
        <w:numPr>
          <w:ilvl w:val="1"/>
          <w:numId w:val="1003"/>
        </w:numPr>
        <w:pStyle w:val="Compact"/>
      </w:pPr>
      <w:r>
        <w:t xml:space="preserve">Theological explanation of how the fruit manifests in Christian character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Illustrations &amp; Applications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Contemporary UK-relevant examples and case studies</w:t>
      </w:r>
    </w:p>
    <w:p>
      <w:pPr>
        <w:numPr>
          <w:ilvl w:val="1"/>
          <w:numId w:val="1004"/>
        </w:numPr>
        <w:pStyle w:val="Compact"/>
      </w:pPr>
      <w:r>
        <w:t xml:space="preserve">Devotional reflections connecting to adolescent life (school, social media, relationships, exams, peer pressure)</w:t>
      </w:r>
    </w:p>
    <w:p>
      <w:pPr>
        <w:numPr>
          <w:ilvl w:val="1"/>
          <w:numId w:val="1004"/>
        </w:numPr>
        <w:pStyle w:val="Compact"/>
      </w:pPr>
      <w:r>
        <w:t xml:space="preserve">Practical action points for the week ahead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Youth Team Helper Guidance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Specific instructions for leaders/helpers on facilitating discussions</w:t>
      </w:r>
    </w:p>
    <w:p>
      <w:pPr>
        <w:numPr>
          <w:ilvl w:val="1"/>
          <w:numId w:val="1005"/>
        </w:numPr>
        <w:pStyle w:val="Compact"/>
      </w:pPr>
      <w:r>
        <w:t xml:space="preserve">Safeguarding considerations (UK context)</w:t>
      </w:r>
    </w:p>
    <w:p>
      <w:pPr>
        <w:numPr>
          <w:ilvl w:val="1"/>
          <w:numId w:val="1005"/>
        </w:numPr>
        <w:pStyle w:val="Compact"/>
      </w:pPr>
      <w:r>
        <w:t xml:space="preserve">Differentiation strategies for mixed-age groups (Years 7-11)</w:t>
      </w:r>
    </w:p>
    <w:p>
      <w:pPr>
        <w:numPr>
          <w:ilvl w:val="1"/>
          <w:numId w:val="1005"/>
        </w:numPr>
        <w:pStyle w:val="Compact"/>
      </w:pPr>
      <w:r>
        <w:t xml:space="preserve">Materials preparation checklists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Group Discussion Questions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Tiered questions ranging from comprehension to application</w:t>
      </w:r>
    </w:p>
    <w:p>
      <w:pPr>
        <w:numPr>
          <w:ilvl w:val="1"/>
          <w:numId w:val="1006"/>
        </w:numPr>
        <w:pStyle w:val="Compact"/>
      </w:pPr>
      <w:r>
        <w:t xml:space="preserve">Controversial/dilemma-based scenarios for debate</w:t>
      </w:r>
    </w:p>
    <w:p>
      <w:pPr>
        <w:numPr>
          <w:ilvl w:val="1"/>
          <w:numId w:val="1006"/>
        </w:numPr>
        <w:pStyle w:val="Compact"/>
      </w:pPr>
      <w:r>
        <w:t xml:space="preserve">Personal reflection prompts</w:t>
      </w:r>
    </w:p>
    <w:p>
      <w:pPr>
        <w:pStyle w:val="FirstParagraph"/>
      </w:pPr>
      <w:r>
        <w:t xml:space="preserve">Additional Requirements:</w:t>
      </w:r>
      <w:r>
        <w:t xml:space="preserve"> </w:t>
      </w:r>
      <w:r>
        <w:t xml:space="preserve">- Include a course overview with suggested progression and weekly themes</w:t>
      </w:r>
      <w:r>
        <w:t xml:space="preserve"> </w:t>
      </w:r>
      <w:r>
        <w:t xml:space="preserve">- Provide adaptations for both church youth groups and school Christian Union settings</w:t>
      </w:r>
      <w:r>
        <w:t xml:space="preserve"> </w:t>
      </w:r>
      <w:r>
        <w:t xml:space="preserve">- Address UK cultural context (multiculturalism, secularism, mental health awareness)</w:t>
      </w:r>
      <w:r>
        <w:t xml:space="preserve"> </w:t>
      </w:r>
      <w:r>
        <w:t xml:space="preserve">- Suggest multimedia resources (video clips, music, social media references) appropriate for British teens</w:t>
      </w:r>
      <w:r>
        <w:t xml:space="preserve"> </w:t>
      </w:r>
      <w:r>
        <w:t xml:space="preserve">- Format as ready-to-use lesson plans with approximate timings for each section</w:t>
      </w:r>
    </w:p>
    <w:bookmarkEnd w:id="22"/>
    <w:bookmarkStart w:id="23" w:name="master-plan"/>
    <w:p>
      <w:pPr>
        <w:pStyle w:val="Heading1"/>
      </w:pPr>
      <w:r>
        <w:t xml:space="preserve">Master Plan</w:t>
      </w:r>
    </w:p>
    <w:p>
      <w:pPr>
        <w:pStyle w:val="FirstParagraph"/>
      </w:pPr>
      <w:r>
        <w:rPr>
          <w:bCs/>
          <w:b/>
        </w:rPr>
        <w:t xml:space="preserve">Preliminary Action Plan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Foundation Research and Textual Analysis</w:t>
      </w:r>
    </w:p>
    <w:p>
      <w:pPr>
        <w:numPr>
          <w:ilvl w:val="1"/>
          <w:numId w:val="1008"/>
        </w:numPr>
        <w:pStyle w:val="Compact"/>
      </w:pPr>
      <w:r>
        <w:t xml:space="preserve">Retrieve Galatians 5:22-23 and retrieve_interlinear_hebrew_or_greek_bible_verses for Greek word studies of each fruit (agape, chara, eirene, makrothumia, chrestotes, agathosune, pistis, prautes, egkrateia)</w:t>
      </w:r>
    </w:p>
    <w:p>
      <w:pPr>
        <w:numPr>
          <w:ilvl w:val="1"/>
          <w:numId w:val="1008"/>
        </w:numPr>
        <w:pStyle w:val="Compact"/>
      </w:pPr>
      <w:r>
        <w:t xml:space="preserve">Interpret_new_testament_verse for Galatians 5:22-23 to establish theological framework</w:t>
      </w:r>
    </w:p>
    <w:p>
      <w:pPr>
        <w:numPr>
          <w:ilvl w:val="1"/>
          <w:numId w:val="1008"/>
        </w:numPr>
        <w:pStyle w:val="Compact"/>
      </w:pPr>
      <w:r>
        <w:t xml:space="preserve">Search_galatians_only for contextual understanding of the Fruit of the Spirit passage within Paul’s argument against legalism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Course Architecture Development</w:t>
      </w:r>
    </w:p>
    <w:p>
      <w:pPr>
        <w:numPr>
          <w:ilvl w:val="1"/>
          <w:numId w:val="1009"/>
        </w:numPr>
        <w:pStyle w:val="Compact"/>
      </w:pPr>
      <w:r>
        <w:t xml:space="preserve">Use get_direct_text_response to design the 9-week progression structure, weekly themes, and pedagogical approach suitable for UK Key Stages 3-4</w:t>
      </w:r>
    </w:p>
    <w:p>
      <w:pPr>
        <w:numPr>
          <w:ilvl w:val="1"/>
          <w:numId w:val="1009"/>
        </w:numPr>
        <w:pStyle w:val="Compact"/>
      </w:pPr>
      <w:r>
        <w:t xml:space="preserve">Map spiritual formation trajectory from Love (Week 1) through to Self-Control (Week 9) with logical theological flow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Lessons 1-3 Development (Love, Joy, Peace)</w:t>
      </w:r>
    </w:p>
    <w:p>
      <w:pPr>
        <w:numPr>
          <w:ilvl w:val="1"/>
          <w:numId w:val="1010"/>
        </w:numPr>
        <w:pStyle w:val="Compact"/>
      </w:pPr>
      <w:r>
        <w:t xml:space="preserve">Search_the_whole_bible for supporting narratives on each fruit</w:t>
      </w:r>
    </w:p>
    <w:p>
      <w:pPr>
        <w:numPr>
          <w:ilvl w:val="1"/>
          <w:numId w:val="1010"/>
        </w:numPr>
        <w:pStyle w:val="Compact"/>
      </w:pPr>
      <w:r>
        <w:t xml:space="preserve">Write_bible_applications for each fruit targeting adolescent contexts (social media, exams, relationships)</w:t>
      </w:r>
    </w:p>
    <w:p>
      <w:pPr>
        <w:numPr>
          <w:ilvl w:val="1"/>
          <w:numId w:val="1010"/>
        </w:numPr>
        <w:pStyle w:val="Compact"/>
      </w:pPr>
      <w:r>
        <w:t xml:space="preserve">Write_bible_questions for tiered discussion prompts</w:t>
      </w:r>
    </w:p>
    <w:p>
      <w:pPr>
        <w:numPr>
          <w:ilvl w:val="1"/>
          <w:numId w:val="1010"/>
        </w:numPr>
        <w:pStyle w:val="Compact"/>
      </w:pPr>
      <w:r>
        <w:t xml:space="preserve">Use get_direct_text_response to develop UK-specific ice-breakers, case studies, and safeguarding notes for these weeks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Lessons 4-6 Development (Patience, Kindness, Goodness)</w:t>
      </w:r>
    </w:p>
    <w:p>
      <w:pPr>
        <w:numPr>
          <w:ilvl w:val="1"/>
          <w:numId w:val="1011"/>
        </w:numPr>
        <w:pStyle w:val="Compact"/>
      </w:pPr>
      <w:r>
        <w:t xml:space="preserve">Search_the_whole_bible for supporting narratives on each fruit</w:t>
      </w:r>
    </w:p>
    <w:p>
      <w:pPr>
        <w:numPr>
          <w:ilvl w:val="1"/>
          <w:numId w:val="1011"/>
        </w:numPr>
        <w:pStyle w:val="Compact"/>
      </w:pPr>
      <w:r>
        <w:t xml:space="preserve">Write_bible_applications for school-based scenarios and multicultural contexts</w:t>
      </w:r>
    </w:p>
    <w:p>
      <w:pPr>
        <w:numPr>
          <w:ilvl w:val="1"/>
          <w:numId w:val="1011"/>
        </w:numPr>
        <w:pStyle w:val="Compact"/>
      </w:pPr>
      <w:r>
        <w:t xml:space="preserve">Write_bible_questions for controversial scenarios and ethical dilemmas</w:t>
      </w:r>
    </w:p>
    <w:p>
      <w:pPr>
        <w:numPr>
          <w:ilvl w:val="1"/>
          <w:numId w:val="1011"/>
        </w:numPr>
        <w:pStyle w:val="Compact"/>
      </w:pPr>
      <w:r>
        <w:t xml:space="preserve">Use get_direct_text_response to create differentiation strategies for mixed Year 7-11 groups and mental health-sensitive applications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Lessons 7-9 Development (Faithfulness, Gentleness, Self-Control)</w:t>
      </w:r>
    </w:p>
    <w:p>
      <w:pPr>
        <w:numPr>
          <w:ilvl w:val="1"/>
          <w:numId w:val="1012"/>
        </w:numPr>
        <w:pStyle w:val="Compact"/>
      </w:pPr>
      <w:r>
        <w:t xml:space="preserve">Search_the_whole_bible for supporting narratives on each fruit</w:t>
      </w:r>
    </w:p>
    <w:p>
      <w:pPr>
        <w:numPr>
          <w:ilvl w:val="1"/>
          <w:numId w:val="1012"/>
        </w:numPr>
        <w:pStyle w:val="Compact"/>
      </w:pPr>
      <w:r>
        <w:t xml:space="preserve">Write_bible_applications for peer pressure and secularism contexts</w:t>
      </w:r>
    </w:p>
    <w:p>
      <w:pPr>
        <w:numPr>
          <w:ilvl w:val="1"/>
          <w:numId w:val="1012"/>
        </w:numPr>
        <w:pStyle w:val="Compact"/>
      </w:pPr>
      <w:r>
        <w:t xml:space="preserve">Write_bible_questions for personal reflection and character formation</w:t>
      </w:r>
    </w:p>
    <w:p>
      <w:pPr>
        <w:numPr>
          <w:ilvl w:val="1"/>
          <w:numId w:val="1012"/>
        </w:numPr>
        <w:pStyle w:val="Compact"/>
      </w:pPr>
      <w:r>
        <w:t xml:space="preserve">Use get_direct_text_response to compile multimedia resources (British music, video clips, social media references) and church vs. school CU adaptations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Youth Worker Resource Compilation</w:t>
      </w:r>
    </w:p>
    <w:p>
      <w:pPr>
        <w:numPr>
          <w:ilvl w:val="1"/>
          <w:numId w:val="1013"/>
        </w:numPr>
        <w:pStyle w:val="Compact"/>
      </w:pPr>
      <w:r>
        <w:t xml:space="preserve">Use get_direct_text_response to create comprehensive facilitator guides including:</w:t>
      </w:r>
    </w:p>
    <w:p>
      <w:pPr>
        <w:numPr>
          <w:ilvl w:val="2"/>
          <w:numId w:val="1014"/>
        </w:numPr>
        <w:pStyle w:val="Compact"/>
      </w:pPr>
      <w:r>
        <w:t xml:space="preserve">UK safeguarding considerations (DBS checks, disclosure protocols, GDPR)</w:t>
      </w:r>
    </w:p>
    <w:p>
      <w:pPr>
        <w:numPr>
          <w:ilvl w:val="2"/>
          <w:numId w:val="1014"/>
        </w:numPr>
        <w:pStyle w:val="Compact"/>
      </w:pPr>
      <w:r>
        <w:t xml:space="preserve">Behaviour management for mixed-age groups</w:t>
      </w:r>
    </w:p>
    <w:p>
      <w:pPr>
        <w:numPr>
          <w:ilvl w:val="2"/>
          <w:numId w:val="1014"/>
        </w:numPr>
        <w:pStyle w:val="Compact"/>
      </w:pPr>
      <w:r>
        <w:t xml:space="preserve">Materials checklists per session</w:t>
      </w:r>
    </w:p>
    <w:p>
      <w:pPr>
        <w:numPr>
          <w:ilvl w:val="2"/>
          <w:numId w:val="1014"/>
        </w:numPr>
        <w:pStyle w:val="Compact"/>
      </w:pPr>
      <w:r>
        <w:t xml:space="preserve">Emergency/contingency plans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Final Integration and Formatting</w:t>
      </w:r>
    </w:p>
    <w:p>
      <w:pPr>
        <w:numPr>
          <w:ilvl w:val="1"/>
          <w:numId w:val="1015"/>
        </w:numPr>
        <w:pStyle w:val="Compact"/>
      </w:pPr>
      <w:r>
        <w:t xml:space="preserve">Compile all lesson plans into standardized 60-90 minute format with precise timings</w:t>
      </w:r>
    </w:p>
    <w:p>
      <w:pPr>
        <w:numPr>
          <w:ilvl w:val="1"/>
          <w:numId w:val="1015"/>
        </w:numPr>
        <w:pStyle w:val="Compact"/>
      </w:pPr>
      <w:r>
        <w:t xml:space="preserve">Verify biblical references and theological consistency across all nine weeks</w:t>
      </w:r>
    </w:p>
    <w:p>
      <w:pPr>
        <w:numPr>
          <w:ilvl w:val="1"/>
          <w:numId w:val="1015"/>
        </w:numPr>
        <w:pStyle w:val="Compact"/>
      </w:pPr>
      <w:r>
        <w:t xml:space="preserve">Add course overview, progression rationale, and assessment rubrics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Measurable Outcomes</w:t>
      </w:r>
    </w:p>
    <w:p>
      <w:pPr>
        <w:pStyle w:val="BodyText"/>
      </w:pPr>
      <w:r>
        <w:rPr>
          <w:bCs/>
          <w:b/>
        </w:rPr>
        <w:t xml:space="preserve">Quality Control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Biblical Accuracy</w:t>
      </w:r>
      <w:r>
        <w:t xml:space="preserve">: All scripture references verified through tool retrieval; Greek word studies completed for each fruit; theological explanations align with historic Christian orthodoxy and appropriate for teenage cognitive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Completeness Check</w:t>
      </w:r>
      <w:r>
        <w:t xml:space="preserve">: Each of 9 lessons contains all 5 required components (Ice-breakers, Bible Teaching, Illustrations/Applications, Youth Team Helper Guidance, Group Discussion Questions) with approximate timings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Context Verification</w:t>
      </w:r>
      <w:r>
        <w:t xml:space="preserve">:</w:t>
      </w:r>
      <w:r>
        <w:t xml:space="preserve"> </w:t>
      </w:r>
      <w:r>
        <w:t xml:space="preserve">- Safeguarding language complies with UK statutory guidance (Working Together to Safeguard Children 2023, Keeping Children Safe in Education)</w:t>
      </w:r>
      <w:r>
        <w:t xml:space="preserve"> </w:t>
      </w:r>
      <w:r>
        <w:t xml:space="preserve">- Cultural references reflect UK secondary school reality (GCSEs, TikTok/Instagram culture, British youth slang where appropriate)</w:t>
      </w:r>
      <w:r>
        <w:t xml:space="preserve"> </w:t>
      </w:r>
      <w:r>
        <w:t xml:space="preserve">- Multicultural sensitivity addressing diverse faith backgrounds common in UK schools</w:t>
      </w:r>
      <w:r>
        <w:t xml:space="preserve"> </w:t>
      </w:r>
      <w:r>
        <w:t xml:space="preserve">- Mental health awareness integrated appropriately (signposting to CAMHS, school counsellors, Childline)</w:t>
      </w:r>
    </w:p>
    <w:p>
      <w:pPr>
        <w:pStyle w:val="BodyText"/>
      </w:pPr>
      <w:r>
        <w:rPr>
          <w:bCs/>
          <w:b/>
        </w:rPr>
        <w:t xml:space="preserve">Completion Criteria:</w:t>
      </w:r>
      <w:r>
        <w:t xml:space="preserve"> </w:t>
      </w:r>
      <w:r>
        <w:t xml:space="preserve">- [ ] 9 complete lesson plans (60-90 minutes each) with timings specified</w:t>
      </w:r>
      <w:r>
        <w:t xml:space="preserve"> </w:t>
      </w:r>
      <w:r>
        <w:t xml:space="preserve">- [ ] Course overview with theological progression from Week 1 (Love) to Week 9 (Self-Control)</w:t>
      </w:r>
      <w:r>
        <w:t xml:space="preserve"> </w:t>
      </w:r>
      <w:r>
        <w:t xml:space="preserve">- [ ] Dual-setting adaptations documented (Church youth group vs. School Christian Union)</w:t>
      </w:r>
      <w:r>
        <w:t xml:space="preserve"> </w:t>
      </w:r>
      <w:r>
        <w:t xml:space="preserve">- [ ] Greek lexical data integrated for each fruit (agape, chara, eirene, makrothumia, chrestotes, agathosune, pistis, prautes, egkrateia)</w:t>
      </w:r>
      <w:r>
        <w:t xml:space="preserve"> </w:t>
      </w:r>
      <w:r>
        <w:t xml:space="preserve">- [ ] Safeguarding guidelines specific to UK youth work context included</w:t>
      </w:r>
      <w:r>
        <w:t xml:space="preserve"> </w:t>
      </w:r>
      <w:r>
        <w:t xml:space="preserve">- [ ] Differentiation strategies for Years 7-9 (KS3) and Years 10-11 (KS4) documented</w:t>
      </w:r>
      <w:r>
        <w:t xml:space="preserve"> </w:t>
      </w:r>
      <w:r>
        <w:t xml:space="preserve">- [ ] Multimedia resource list with UK-relevant content (British artists, UK YouTubers, relevant TV/film clips)</w:t>
      </w:r>
      <w:r>
        <w:t xml:space="preserve"> </w:t>
      </w:r>
      <w:r>
        <w:t xml:space="preserve">- [ ] Materials preparation checklists for each session</w:t>
      </w:r>
    </w:p>
    <w:p>
      <w:pPr>
        <w:pStyle w:val="BodyText"/>
      </w:pPr>
      <w:r>
        <w:rPr>
          <w:bCs/>
          <w:b/>
        </w:rPr>
        <w:t xml:space="preserve">Success Indicators:</w:t>
      </w:r>
      <w:r>
        <w:t xml:space="preserve"> </w:t>
      </w:r>
      <w:r>
        <w:t xml:space="preserve">- Lesson plans ready for immediate deployment by youth workers without additional research</w:t>
      </w:r>
      <w:r>
        <w:t xml:space="preserve"> </w:t>
      </w:r>
      <w:r>
        <w:t xml:space="preserve">- Theological depth appropriate for 11-16 age range (not childish, not overly academic)</w:t>
      </w:r>
      <w:r>
        <w:t xml:space="preserve"> </w:t>
      </w:r>
      <w:r>
        <w:t xml:space="preserve">- Practical applications address genuine adolescent concerns (anxiety, identity, relationships, academic pressure)</w:t>
      </w:r>
      <w:r>
        <w:t xml:space="preserve"> </w:t>
      </w:r>
      <w:r>
        <w:t xml:space="preserve">- Safeguarding protocols meet UK legal standards for youth work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2026-03-07T17:07:34Z</dcterms:created>
  <dcterms:modified xsi:type="dcterms:W3CDTF">2026-03-07T17:07:34Z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