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Develop detailed applications for the following Bible passages addressing the first three fruits of the Spirit for UK secondary school students aged 11-16 (Key Stages 3-4):</w:t>
      </w:r>
    </w:p>
    <w:p>
      <w:pPr>
        <w:pStyle w:val="BodyText"/>
      </w:pPr>
      <w:r>
        <w:rPr>
          <w:bCs/>
          <w:b/>
        </w:rPr>
        <w:t xml:space="preserve">Week 1 (Agape/Love):</w:t>
      </w:r>
      <w:r>
        <w:t xml:space="preserve"> </w:t>
      </w:r>
      <w:r>
        <w:t xml:space="preserve">Galatians 5:22; Hosea 3:1-3; 1 John 4:9-10; Luke 15:11-32 (Prodigal Son). Apply the theological concept of covenant love as ontological security to the adolescent pressures of Instagram/social media validation, exam-grade self-worth, and peer acceptance. Connect the Greek lexical understanding of agape as self-sacrificial, covenantal love to identity formation in a performance-based culture.</w:t>
      </w:r>
    </w:p>
    <w:p>
      <w:pPr>
        <w:pStyle w:val="BodyText"/>
      </w:pPr>
      <w:r>
        <w:rPr>
          <w:bCs/>
          <w:b/>
        </w:rPr>
        <w:t xml:space="preserve">Week 2 (Chara/Joy):</w:t>
      </w:r>
      <w:r>
        <w:t xml:space="preserve"> </w:t>
      </w:r>
      <w:r>
        <w:t xml:space="preserve">Galatians 5:22; John 4:1-42 (Samaritan woman); Philippians 4:4-7; Acts 16:22-25 (Paul and Silas in prison). Apply eschatological hope versus circumstantial happiness to NHS anxiety/depression contexts, GCSE examination stress, and the</w:t>
      </w:r>
      <w:r>
        <w:t xml:space="preserve"> </w:t>
      </w:r>
      <w:r>
        <w:t xml:space="preserve">‘</w:t>
      </w:r>
      <w:r>
        <w:t xml:space="preserve">happiness performance</w:t>
      </w:r>
      <w:r>
        <w:t xml:space="preserve">’</w:t>
      </w:r>
      <w:r>
        <w:t xml:space="preserve"> </w:t>
      </w:r>
      <w:r>
        <w:t xml:space="preserve">culture. Connect the Greek understanding of chara as resurrection joy to mental health resilience in academic pressure.</w:t>
      </w:r>
    </w:p>
    <w:p>
      <w:pPr>
        <w:pStyle w:val="BodyText"/>
      </w:pPr>
      <w:r>
        <w:rPr>
          <w:bCs/>
          <w:b/>
        </w:rPr>
        <w:t xml:space="preserve">Week 3 (Eirene/Peace):</w:t>
      </w:r>
      <w:r>
        <w:t xml:space="preserve"> </w:t>
      </w:r>
      <w:r>
        <w:t xml:space="preserve">Galatians 5:22; Ephesians 2:14-17; Acts 15:36-41 (Paul and Barnabas reconciliation); Matthew 5:9 (Beatitudes). Apply shalom-wholeness and cosmic reconciliation to multicultural conflict resolution in diverse British schools, Brexit polarization, and online factionalism including WhatsApp group conflicts and cancel culture. Connect the Hebrew concept of shalom to peacemaking in multicultural UK contexts.</w:t>
      </w:r>
    </w:p>
    <w:p>
      <w:pPr>
        <w:pStyle w:val="BodyText"/>
      </w:pPr>
      <w:r>
        <w:t xml:space="preserve">Ensure each application translates the theological concepts into concrete, age-appropriate scenarios relevant to Key Stages 3-4 students, addressing UK-specific contexts including multiculturalism, secularism, and digital citizenship.</w:t>
      </w:r>
    </w:p>
    <w:p>
      <w:r>
        <w:pict>
          <v:rect style="width:0;height:1.5pt" o:hralign="center" o:hrstd="t" o:hr="t"/>
        </w:pict>
      </w:r>
    </w:p>
    <w:p>
      <w:pPr>
        <w:pStyle w:val="FirstParagraph"/>
      </w:pPr>
      <w:r>
        <w:rPr>
          <w:bCs/>
          <w:b/>
        </w:rPr>
        <w:t xml:space="preserve">WEEK 1: AGAPE (ἀγάπη) — COVENANT LOVE AS ONTOLOGICAL SECURITY</w:t>
      </w:r>
    </w:p>
    <w:p>
      <w:pPr>
        <w:pStyle w:val="BodyText"/>
      </w:pPr>
      <w:r>
        <w:rPr>
          <w:iCs/>
          <w:i/>
        </w:rPr>
        <w:t xml:space="preserve">Scriptures: Galatians 5:22; Hosea 3:1-3; 1 John 4:9-10; Luke 15:11-32</w:t>
      </w:r>
    </w:p>
    <w:p>
      <w:pPr>
        <w:pStyle w:val="BodyText"/>
      </w:pPr>
      <w:r>
        <w:rPr>
          <w:bCs/>
          <w:b/>
        </w:rPr>
        <w:t xml:space="preserve">Daily Life and Personal Circumstances</w:t>
      </w:r>
    </w:p>
    <w:p>
      <w:pPr>
        <w:pStyle w:val="BodyText"/>
      </w:pPr>
      <w:r>
        <w:t xml:space="preserve">When you refresh Instagram and see your post has only three likes while your classmates have hundreds, Hosea 3:1 confronts your shame directly: God commanded Hosea to love his adulterous wife Gomer</w:t>
      </w:r>
      <w:r>
        <w:t xml:space="preserve"> </w:t>
      </w:r>
      <w:r>
        <w:rPr>
          <w:iCs/>
          <w:i/>
        </w:rPr>
        <w:t xml:space="preserve">again</w:t>
      </w:r>
      <w:r>
        <w:t xml:space="preserve">, purchasing her back from slavery when she deserved abandonment. This is ἀγάπη—covenant love that pursues regardless of performance metrics. Unlike your followers who scroll past without engaging, God’s love is ontological, meaning your worth is established by your existence as His created image-bearer, not by your social media engagement algorithm. When you receive your GCSE mock results and feel your stomach drop because you tied your entire identity to that letter grade, 1 John 4:9-10 reframes your panic:</w:t>
      </w:r>
      <w:r>
        <w:t xml:space="preserve"> </w:t>
      </w:r>
      <w:r>
        <w:t xml:space="preserve">“</w:t>
      </w:r>
      <w:r>
        <w:t xml:space="preserve">This is love: not that we loved God, but that he loved us and sent his Son as an atoning sacrifice for our sins.</w:t>
      </w:r>
      <w:r>
        <w:t xml:space="preserve">”</w:t>
      </w:r>
      <w:r>
        <w:t xml:space="preserve"> </w:t>
      </w:r>
      <w:r>
        <w:t xml:space="preserve">Your academic performance does not determine your acceptability; God’s love preceded your existence and will outlast your exam failures. When you sit alone at lunch because your friendship group has shifted, leaving you on the periphery, the Prodigal Son’s father (Luke 15:20) demonstrates that he was watching for his son while the son was still far off—before any apology, before any changed behavior, before any</w:t>
      </w:r>
      <w:r>
        <w:t xml:space="preserve"> </w:t>
      </w:r>
      <w:r>
        <w:t xml:space="preserve">“</w:t>
      </w:r>
      <w:r>
        <w:t xml:space="preserve">likes</w:t>
      </w:r>
      <w:r>
        <w:t xml:space="preserve">”</w:t>
      </w:r>
      <w:r>
        <w:t xml:space="preserve"> </w:t>
      </w:r>
      <w:r>
        <w:t xml:space="preserve">were earned. This challenges the transactional nature of secondary school friendships where alliances shift based on popularity metrics.</w:t>
      </w:r>
    </w:p>
    <w:p>
      <w:pPr>
        <w:pStyle w:val="BodyText"/>
      </w:pPr>
      <w:r>
        <w:rPr>
          <w:bCs/>
          <w:b/>
        </w:rPr>
        <w:t xml:space="preserve">Relationships with God and Others</w:t>
      </w:r>
    </w:p>
    <w:p>
      <w:pPr>
        <w:pStyle w:val="BodyText"/>
      </w:pPr>
      <w:r>
        <w:t xml:space="preserve">Your relationship with God operates on the basis of His covenant faithfulness (Hesed), not your devotional consistency. When you skip morning prayer because you overslept, God does not withdraw His love pending your spiritual performance review; He remains the Father running toward you while you are still distant. This security enables you to stop performing for God’s approval and start abiding in His love (Galatians 5:22 indicates the Spirit produces this, not your willpower). In peer relationships, this means refusing to calculate social currency: when you text a friend who has been ignoring you for three days, you are practicing Hosea 3:1—loving the unlovely, purchasing relationship at cost to yourself without guarantee of return. It means defending the Year 7 student being mocked in the corridor not because it will elevate your status, but because their ontological worth as image-bearers demands protection regardless of social cost. It means refusing to ghost someone when a better friendship offer arrives, because covenant love (ἀγάπη) mirrors God’s refusal to abandon you when you are unfaithful.</w:t>
      </w:r>
    </w:p>
    <w:p>
      <w:pPr>
        <w:pStyle w:val="BodyText"/>
      </w:pPr>
      <w:r>
        <w:rPr>
          <w:bCs/>
          <w:b/>
        </w:rPr>
        <w:t xml:space="preserve">Specific Actions for Daily Application</w:t>
      </w:r>
    </w:p>
    <w:p>
      <w:pPr>
        <w:pStyle w:val="BodyText"/>
      </w:pPr>
      <w:r>
        <w:t xml:space="preserve">Before opening any social media app each morning, recite 1 John 4:9-10 aloud:</w:t>
      </w:r>
      <w:r>
        <w:t xml:space="preserve"> </w:t>
      </w:r>
      <w:r>
        <w:t xml:space="preserve">“</w:t>
      </w:r>
      <w:r>
        <w:t xml:space="preserve">This is love: not that we loved God, but that he loved us…</w:t>
      </w:r>
      <w:r>
        <w:t xml:space="preserve">”</w:t>
      </w:r>
      <w:r>
        <w:t xml:space="preserve"> </w:t>
      </w:r>
      <w:r>
        <w:t xml:space="preserve">This creates a buffer between your identity and the algorithm. When you receive exam results—whether celebratory or devastating—write the grade on a piece of paper, then write</w:t>
      </w:r>
      <w:r>
        <w:t xml:space="preserve"> </w:t>
      </w:r>
      <w:r>
        <w:t xml:space="preserve">“</w:t>
      </w:r>
      <w:r>
        <w:t xml:space="preserve">Loved</w:t>
      </w:r>
      <w:r>
        <w:t xml:space="preserve">”</w:t>
      </w:r>
      <w:r>
        <w:t xml:space="preserve"> </w:t>
      </w:r>
      <w:r>
        <w:t xml:space="preserve">in larger letters above it, referencing Hosea’s purchase of Gomer; place this visible reminder that your results describe your performance, not your personhood. Initiate conversation with the socially isolated student in your form group once weekly, not to</w:t>
      </w:r>
      <w:r>
        <w:t xml:space="preserve"> </w:t>
      </w:r>
      <w:r>
        <w:t xml:space="preserve">“</w:t>
      </w:r>
      <w:r>
        <w:t xml:space="preserve">save</w:t>
      </w:r>
      <w:r>
        <w:t xml:space="preserve">”</w:t>
      </w:r>
      <w:r>
        <w:t xml:space="preserve"> </w:t>
      </w:r>
      <w:r>
        <w:t xml:space="preserve">them or earn house points, but to practice the Prodigal Father’s posture of running toward the marginalized. When tempted to curate your Instagram presence to attract validation, post something authentic about struggle or failure instead, modeling that your worth isn’t contingent on aesthetic perfection.</w:t>
      </w:r>
    </w:p>
    <w:p>
      <w:pPr>
        <w:pStyle w:val="BodyText"/>
      </w:pPr>
      <w:r>
        <w:rPr>
          <w:bCs/>
          <w:b/>
        </w:rPr>
        <w:t xml:space="preserve">Concrete Behavioral Changes</w:t>
      </w:r>
    </w:p>
    <w:p>
      <w:pPr>
        <w:pStyle w:val="BodyText"/>
      </w:pPr>
      <w:r>
        <w:t xml:space="preserve">Develop a</w:t>
      </w:r>
      <w:r>
        <w:t xml:space="preserve"> </w:t>
      </w:r>
      <w:r>
        <w:t xml:space="preserve">“</w:t>
      </w:r>
      <w:r>
        <w:t xml:space="preserve">Covenant over Contract</w:t>
      </w:r>
      <w:r>
        <w:t xml:space="preserve">”</w:t>
      </w:r>
      <w:r>
        <w:t xml:space="preserve"> </w:t>
      </w:r>
      <w:r>
        <w:t xml:space="preserve">mindset in friendships: when a group chat turns toxic against one member, be the one who privately messages the target to check if they are okay, embodying the breaking down of dividing walls (Ephesians 2:14) in microcosm. Practice</w:t>
      </w:r>
      <w:r>
        <w:t xml:space="preserve"> </w:t>
      </w:r>
      <w:r>
        <w:t xml:space="preserve">“</w:t>
      </w:r>
      <w:r>
        <w:t xml:space="preserve">digital Sabbath</w:t>
      </w:r>
      <w:r>
        <w:t xml:space="preserve">”</w:t>
      </w:r>
      <w:r>
        <w:t xml:space="preserve">—one hour daily where your phone is off and you cannot be reached—reminding yourself that you are human being, not human doing, and that God’s love for you persisted before smartphones existed. When family conflict arises (parents questioning your grades or choices), respond with soft answers rather than defensive walls, remembering that God spoke kindly to Hosea despite Israel’s spiritual adultery. Create a</w:t>
      </w:r>
      <w:r>
        <w:t xml:space="preserve"> </w:t>
      </w:r>
      <w:r>
        <w:t xml:space="preserve">“</w:t>
      </w:r>
      <w:r>
        <w:t xml:space="preserve">Failure Resume</w:t>
      </w:r>
      <w:r>
        <w:t xml:space="preserve">”</w:t>
      </w:r>
      <w:r>
        <w:t xml:space="preserve"> </w:t>
      </w:r>
      <w:r>
        <w:t xml:space="preserve">documenting academic and social mistakes, writing beside each one:</w:t>
      </w:r>
      <w:r>
        <w:t xml:space="preserve"> </w:t>
      </w:r>
      <w:r>
        <w:t xml:space="preserve">“</w:t>
      </w:r>
      <w:r>
        <w:t xml:space="preserve">God loved me here,</w:t>
      </w:r>
      <w:r>
        <w:t xml:space="preserve">”</w:t>
      </w:r>
      <w:r>
        <w:t xml:space="preserve"> </w:t>
      </w:r>
      <w:r>
        <w:t xml:space="preserve">training your brain to locate worth in His covenant faithfulness rather than your success rate.</w:t>
      </w:r>
    </w:p>
    <w:p>
      <w:r>
        <w:pict>
          <v:rect style="width:0;height:1.5pt" o:hralign="center" o:hrstd="t" o:hr="t"/>
        </w:pict>
      </w:r>
    </w:p>
    <w:p>
      <w:pPr>
        <w:pStyle w:val="FirstParagraph"/>
      </w:pPr>
      <w:r>
        <w:rPr>
          <w:bCs/>
          <w:b/>
        </w:rPr>
        <w:t xml:space="preserve">WEEK 2: CHARA (χαρά) — ESCHATOLOGICAL HOPE VERSUS CIRCUMSTANTIAL HAPPINESS</w:t>
      </w:r>
    </w:p>
    <w:p>
      <w:pPr>
        <w:pStyle w:val="BodyText"/>
      </w:pPr>
      <w:r>
        <w:rPr>
          <w:iCs/>
          <w:i/>
        </w:rPr>
        <w:t xml:space="preserve">Scriptures: Galatians 5:22; John 4:1-42; Philippians 4:4-7; Acts 16:22-25</w:t>
      </w:r>
    </w:p>
    <w:p>
      <w:pPr>
        <w:pStyle w:val="BodyText"/>
      </w:pPr>
      <w:r>
        <w:rPr>
          <w:bCs/>
          <w:b/>
        </w:rPr>
        <w:t xml:space="preserve">Daily Life and Personal Circumstances</w:t>
      </w:r>
    </w:p>
    <w:p>
      <w:pPr>
        <w:pStyle w:val="BodyText"/>
      </w:pPr>
      <w:r>
        <w:t xml:space="preserve">When you sit in the GP’s office waiting for a CAMHS referral that keeps getting delayed, or when GCSE revision panic hits at 2am and your chest tightens with anxiety, Acts 16:25 shows Paul and Silas choosing χαρά not because their prison circumstances changed, but because their resurrection hope remained unshaken. This is not toxic positivity telling you to</w:t>
      </w:r>
      <w:r>
        <w:t xml:space="preserve"> </w:t>
      </w:r>
      <w:r>
        <w:t xml:space="preserve">“</w:t>
      </w:r>
      <w:r>
        <w:t xml:space="preserve">just be happy</w:t>
      </w:r>
      <w:r>
        <w:t xml:space="preserve">”</w:t>
      </w:r>
      <w:r>
        <w:t xml:space="preserve">—it is eschatological defiance declaring that your current suffering is penultimate, not ultimate. When you scroll TikTok and see peers performing curated happiness while you feel hollow inside, John 4:13-14 exposes the Samaritan woman’s pattern: she kept returning to the well for temporary satisfaction (relationships, achievements, likes) that left her thirsty again by noon. Jesus offers</w:t>
      </w:r>
      <w:r>
        <w:t xml:space="preserve"> </w:t>
      </w:r>
      <w:r>
        <w:t xml:space="preserve">“</w:t>
      </w:r>
      <w:r>
        <w:t xml:space="preserve">living water</w:t>
      </w:r>
      <w:r>
        <w:t xml:space="preserve">”</w:t>
      </w:r>
      <w:r>
        <w:t xml:space="preserve">—χαρά that springs from the assurance that your future is secured in resurrection life, making current grades important but not ultimate. When exam results day arrives and you feel your entire future hinges on those letters, Philippians 4:4-7 commands rejoicing</w:t>
      </w:r>
      <w:r>
        <w:t xml:space="preserve"> </w:t>
      </w:r>
      <w:r>
        <w:rPr>
          <w:iCs/>
          <w:i/>
        </w:rPr>
        <w:t xml:space="preserve">in</w:t>
      </w:r>
      <w:r>
        <w:t xml:space="preserve"> </w:t>
      </w:r>
      <w:r>
        <w:t xml:space="preserve">the Lord (not in circumstances) because the Lord is near—your help is present even when your grades disappoint.</w:t>
      </w:r>
    </w:p>
    <w:p>
      <w:pPr>
        <w:pStyle w:val="BodyText"/>
      </w:pPr>
      <w:r>
        <w:rPr>
          <w:bCs/>
          <w:b/>
        </w:rPr>
        <w:t xml:space="preserve">Relationships with God and Others</w:t>
      </w:r>
    </w:p>
    <w:p>
      <w:pPr>
        <w:pStyle w:val="BodyText"/>
      </w:pPr>
      <w:r>
        <w:t xml:space="preserve">Your relationship with God shifts from transactional (</w:t>
      </w:r>
      <w:r>
        <w:t xml:space="preserve">“</w:t>
      </w:r>
      <w:r>
        <w:t xml:space="preserve">If I pray enough, He’ll fix my anxiety</w:t>
      </w:r>
      <w:r>
        <w:t xml:space="preserve">”</w:t>
      </w:r>
      <w:r>
        <w:t xml:space="preserve">) to transformational (</w:t>
      </w:r>
      <w:r>
        <w:t xml:space="preserve">“</w:t>
      </w:r>
      <w:r>
        <w:t xml:space="preserve">Because Christ has secured my future, I can present my requests with thanksgiving</w:t>
      </w:r>
      <w:r>
        <w:t xml:space="preserve">”</w:t>
      </w:r>
      <w:r>
        <w:t xml:space="preserve">). When you pray, you are not attempting to manipulate God into improving your circumstances; you are accessing the peace that guards your heart because your ultimate destiny is already determined (Philippians 4:7). This liberates you from the</w:t>
      </w:r>
      <w:r>
        <w:t xml:space="preserve"> </w:t>
      </w:r>
      <w:r>
        <w:t xml:space="preserve">“</w:t>
      </w:r>
      <w:r>
        <w:t xml:space="preserve">happiness performance</w:t>
      </w:r>
      <w:r>
        <w:t xml:space="preserve">”</w:t>
      </w:r>
      <w:r>
        <w:t xml:space="preserve"> </w:t>
      </w:r>
      <w:r>
        <w:t xml:space="preserve">required in British adolescent culture where you must appear fine even when crumbling. In friendships, this means being the one who admits,</w:t>
      </w:r>
      <w:r>
        <w:t xml:space="preserve"> </w:t>
      </w:r>
      <w:r>
        <w:t xml:space="preserve">“</w:t>
      </w:r>
      <w:r>
        <w:t xml:space="preserve">Actually, I’m struggling,</w:t>
      </w:r>
      <w:r>
        <w:t xml:space="preserve">”</w:t>
      </w:r>
      <w:r>
        <w:t xml:space="preserve"> </w:t>
      </w:r>
      <w:r>
        <w:t xml:space="preserve">rather than contributing to the collective pretense. When a friend confides their depression, resist the urge to offer quick fixes or toxic positivity (</w:t>
      </w:r>
      <w:r>
        <w:t xml:space="preserve">“</w:t>
      </w:r>
      <w:r>
        <w:t xml:space="preserve">Cheer up!</w:t>
      </w:r>
      <w:r>
        <w:t xml:space="preserve">”</w:t>
      </w:r>
      <w:r>
        <w:t xml:space="preserve">); instead, sit with them in the prison cell like Paul and Silas, offering the presence of hope without demanding immediate emotional change. It means celebrating others’ successes (university offers, top grades) without resentment because their gain does not diminish your eschatological inheritance.</w:t>
      </w:r>
    </w:p>
    <w:p>
      <w:pPr>
        <w:pStyle w:val="BodyText"/>
      </w:pPr>
      <w:r>
        <w:rPr>
          <w:bCs/>
          <w:b/>
        </w:rPr>
        <w:t xml:space="preserve">Specific Actions for Daily Application</w:t>
      </w:r>
    </w:p>
    <w:p>
      <w:pPr>
        <w:pStyle w:val="BodyText"/>
      </w:pPr>
      <w:r>
        <w:t xml:space="preserve">Create a</w:t>
      </w:r>
      <w:r>
        <w:t xml:space="preserve"> </w:t>
      </w:r>
      <w:r>
        <w:t xml:space="preserve">“</w:t>
      </w:r>
      <w:r>
        <w:t xml:space="preserve">Resurrection Playlist</w:t>
      </w:r>
      <w:r>
        <w:t xml:space="preserve">”</w:t>
      </w:r>
      <w:r>
        <w:t xml:space="preserve"> </w:t>
      </w:r>
      <w:r>
        <w:t xml:space="preserve">for study breaks—songs that remind you of Christ’s victory over death, not just mood-boosting pop. When exam anxiety peaks, play one track and physically stand up, embodying the posture of resurrection hope. Practice</w:t>
      </w:r>
      <w:r>
        <w:t xml:space="preserve"> </w:t>
      </w:r>
      <w:r>
        <w:t xml:space="preserve">“</w:t>
      </w:r>
      <w:r>
        <w:t xml:space="preserve">prayer replacement</w:t>
      </w:r>
      <w:r>
        <w:t xml:space="preserve">”</w:t>
      </w:r>
      <w:r>
        <w:t xml:space="preserve"> </w:t>
      </w:r>
      <w:r>
        <w:t xml:space="preserve">for worry: each time you catch yourself catastrophizing about grades or social rejection, immediately verbalize Philippians 4:6—</w:t>
      </w:r>
      <w:r>
        <w:t xml:space="preserve">“</w:t>
      </w:r>
      <w:r>
        <w:t xml:space="preserve">Do not be anxious about anything, but in every situation, by prayer and petition, with thanksgiving, present your requests to God</w:t>
      </w:r>
      <w:r>
        <w:t xml:space="preserve">”</w:t>
      </w:r>
      <w:r>
        <w:t xml:space="preserve">—even if you don’t feel thankful. Keep a</w:t>
      </w:r>
      <w:r>
        <w:t xml:space="preserve"> </w:t>
      </w:r>
      <w:r>
        <w:t xml:space="preserve">“</w:t>
      </w:r>
      <w:r>
        <w:t xml:space="preserve">Joy Journal</w:t>
      </w:r>
      <w:r>
        <w:t xml:space="preserve">”</w:t>
      </w:r>
      <w:r>
        <w:t xml:space="preserve"> </w:t>
      </w:r>
      <w:r>
        <w:t xml:space="preserve">not recording happy moments, but recording moments you chose hope despite despair (e.g.,</w:t>
      </w:r>
      <w:r>
        <w:t xml:space="preserve"> </w:t>
      </w:r>
      <w:r>
        <w:t xml:space="preserve">“</w:t>
      </w:r>
      <w:r>
        <w:t xml:space="preserve">Today I felt depressed but remembered Christ is risen</w:t>
      </w:r>
      <w:r>
        <w:t xml:space="preserve">”</w:t>
      </w:r>
      <w:r>
        <w:t xml:space="preserve">). When the Samaritan woman encountered Jesus, she left her water jar (John 4:28)—her old coping mechanism—so identify your</w:t>
      </w:r>
      <w:r>
        <w:t xml:space="preserve"> </w:t>
      </w:r>
      <w:r>
        <w:t xml:space="preserve">“</w:t>
      </w:r>
      <w:r>
        <w:t xml:space="preserve">water jars</w:t>
      </w:r>
      <w:r>
        <w:t xml:space="preserve">”</w:t>
      </w:r>
      <w:r>
        <w:t xml:space="preserve"> </w:t>
      </w:r>
      <w:r>
        <w:t xml:space="preserve">(scrolling, overworking, people-pleasing) and physically set them aside for one hour daily to drink from the living water of Scripture.</w:t>
      </w:r>
    </w:p>
    <w:p>
      <w:pPr>
        <w:pStyle w:val="BodyText"/>
      </w:pPr>
      <w:r>
        <w:rPr>
          <w:bCs/>
          <w:b/>
        </w:rPr>
        <w:t xml:space="preserve">Concrete Behavioral Changes</w:t>
      </w:r>
    </w:p>
    <w:p>
      <w:pPr>
        <w:pStyle w:val="BodyText"/>
      </w:pPr>
      <w:r>
        <w:t xml:space="preserve">Implement</w:t>
      </w:r>
      <w:r>
        <w:t xml:space="preserve"> </w:t>
      </w:r>
      <w:r>
        <w:t xml:space="preserve">“</w:t>
      </w:r>
      <w:r>
        <w:t xml:space="preserve">Anxiety Interruption Protocols</w:t>
      </w:r>
      <w:r>
        <w:t xml:space="preserve">”</w:t>
      </w:r>
      <w:r>
        <w:t xml:space="preserve">: when NHS waiting list anxiety overwhelms you, text a friend</w:t>
      </w:r>
      <w:r>
        <w:t xml:space="preserve"> </w:t>
      </w:r>
      <w:r>
        <w:t xml:space="preserve">“</w:t>
      </w:r>
      <w:r>
        <w:t xml:space="preserve">Pray for me</w:t>
      </w:r>
      <w:r>
        <w:t xml:space="preserve">”</w:t>
      </w:r>
      <w:r>
        <w:t xml:space="preserve"> </w:t>
      </w:r>
      <w:r>
        <w:t xml:space="preserve">rather than spiraling alone, practicing the Philippians 4:6-7 community aspect of peace. Refuse to participate in</w:t>
      </w:r>
      <w:r>
        <w:t xml:space="preserve"> </w:t>
      </w:r>
      <w:r>
        <w:t xml:space="preserve">“</w:t>
      </w:r>
      <w:r>
        <w:t xml:space="preserve">misery poker</w:t>
      </w:r>
      <w:r>
        <w:t xml:space="preserve">”</w:t>
      </w:r>
      <w:r>
        <w:t xml:space="preserve"> </w:t>
      </w:r>
      <w:r>
        <w:t xml:space="preserve">where friends compete over who is most stressed; instead, model authentic vulnerability by saying,</w:t>
      </w:r>
      <w:r>
        <w:t xml:space="preserve"> </w:t>
      </w:r>
      <w:r>
        <w:t xml:space="preserve">“</w:t>
      </w:r>
      <w:r>
        <w:t xml:space="preserve">I’m finding this hard, but I’m trusting God with the outcome.</w:t>
      </w:r>
      <w:r>
        <w:t xml:space="preserve">”</w:t>
      </w:r>
      <w:r>
        <w:t xml:space="preserve"> </w:t>
      </w:r>
      <w:r>
        <w:t xml:space="preserve">During GCSE season, when others are panic-comparing answers after exams, be the one who says,</w:t>
      </w:r>
      <w:r>
        <w:t xml:space="preserve"> </w:t>
      </w:r>
      <w:r>
        <w:t xml:space="preserve">“</w:t>
      </w:r>
      <w:r>
        <w:t xml:space="preserve">It’s done now; let’s get lunch,</w:t>
      </w:r>
      <w:r>
        <w:t xml:space="preserve">”</w:t>
      </w:r>
      <w:r>
        <w:t xml:space="preserve"> </w:t>
      </w:r>
      <w:r>
        <w:t xml:space="preserve">embodying the release of results into God’s hands. Create visual reminders in your revision space—post-it notes with</w:t>
      </w:r>
      <w:r>
        <w:t xml:space="preserve"> </w:t>
      </w:r>
      <w:r>
        <w:t xml:space="preserve">“</w:t>
      </w:r>
      <w:r>
        <w:t xml:space="preserve">χαρά = resurrection hope, not grade hope</w:t>
      </w:r>
      <w:r>
        <w:t xml:space="preserve">”</w:t>
      </w:r>
      <w:r>
        <w:t xml:space="preserve">—to reorient your emotional responses when mock results arrive. Practice</w:t>
      </w:r>
      <w:r>
        <w:t xml:space="preserve"> </w:t>
      </w:r>
      <w:r>
        <w:t xml:space="preserve">“</w:t>
      </w:r>
      <w:r>
        <w:t xml:space="preserve">Sabbath joy</w:t>
      </w:r>
      <w:r>
        <w:t xml:space="preserve">”</w:t>
      </w:r>
      <w:r>
        <w:t xml:space="preserve">—one evening weekly where you deliberately do something enjoyable without guilt, declaring that your worth is not measured by productivity.</w:t>
      </w:r>
    </w:p>
    <w:p>
      <w:r>
        <w:pict>
          <v:rect style="width:0;height:1.5pt" o:hralign="center" o:hrstd="t" o:hr="t"/>
        </w:pict>
      </w:r>
    </w:p>
    <w:p>
      <w:pPr>
        <w:pStyle w:val="FirstParagraph"/>
      </w:pPr>
      <w:r>
        <w:rPr>
          <w:bCs/>
          <w:b/>
        </w:rPr>
        <w:t xml:space="preserve">WEEK 3: EIRENE (εἰρήνη) — SHALOM-WHOLENESS IN MULTICULTURAL CONFLICT</w:t>
      </w:r>
    </w:p>
    <w:p>
      <w:pPr>
        <w:pStyle w:val="BodyText"/>
      </w:pPr>
      <w:r>
        <w:rPr>
          <w:iCs/>
          <w:i/>
        </w:rPr>
        <w:t xml:space="preserve">Scriptures: Galatians 5:22; Ephesians 2:14-17; Acts 15:36-41; Matthew 5:9</w:t>
      </w:r>
    </w:p>
    <w:p>
      <w:pPr>
        <w:pStyle w:val="BodyText"/>
      </w:pPr>
      <w:r>
        <w:rPr>
          <w:bCs/>
          <w:b/>
        </w:rPr>
        <w:t xml:space="preserve">Daily Life and Personal Circumstances</w:t>
      </w:r>
    </w:p>
    <w:p>
      <w:pPr>
        <w:pStyle w:val="BodyText"/>
      </w:pPr>
      <w:r>
        <w:t xml:space="preserve">When your WhatsApp group explodes over Brexit arguments or someone gets cancelled for a problematic tweet from three years ago, Matthew 5:9 calls you to be a</w:t>
      </w:r>
      <w:r>
        <w:t xml:space="preserve"> </w:t>
      </w:r>
      <w:r>
        <w:t xml:space="preserve">“</w:t>
      </w:r>
      <w:r>
        <w:t xml:space="preserve">son/daughter of peace</w:t>
      </w:r>
      <w:r>
        <w:t xml:space="preserve">”</w:t>
      </w:r>
      <w:r>
        <w:t xml:space="preserve"> </w:t>
      </w:r>
      <w:r>
        <w:t xml:space="preserve">(εἰρήνη). This is not passive conflict avoidance but active shalom-making—pursuing wholeness in broken systems. In your multicultural British school where ethnic tensions sometimes surface (gang territoriality, religious misunderstandings, or post-Brexit polarization between Leave and Remain families), Ephesians 2:14 declares that Christ</w:t>
      </w:r>
      <w:r>
        <w:t xml:space="preserve"> </w:t>
      </w:r>
      <w:r>
        <w:t xml:space="preserve">“</w:t>
      </w:r>
      <w:r>
        <w:t xml:space="preserve">is our peace</w:t>
      </w:r>
      <w:r>
        <w:t xml:space="preserve">”</w:t>
      </w:r>
      <w:r>
        <w:t xml:space="preserve"> </w:t>
      </w:r>
      <w:r>
        <w:t xml:space="preserve">who has broken down the dividing wall of hostility between Jew and Gentile—translated to your context, between rival postcode gangs, between Brexit-voting parents and Remain-voting teachers, between Muslim and Christian students. When Paul and Barnabas had a</w:t>
      </w:r>
      <w:r>
        <w:t xml:space="preserve"> </w:t>
      </w:r>
      <w:r>
        <w:t xml:space="preserve">“</w:t>
      </w:r>
      <w:r>
        <w:t xml:space="preserve">sharp disagreement</w:t>
      </w:r>
      <w:r>
        <w:t xml:space="preserve">”</w:t>
      </w:r>
      <w:r>
        <w:t xml:space="preserve"> </w:t>
      </w:r>
      <w:r>
        <w:t xml:space="preserve">over John Mark (Acts 15:39) that ended their partnership, the text later reveals reconciliation (Colossians 4:10; 2 Timothy 4:11), modeling that εἰρήνη allows for genuine conflict without permanent fracture. When you witness racist bullying on the bus or Islamophobic comments in the locker room, shalom demands you become the</w:t>
      </w:r>
      <w:r>
        <w:t xml:space="preserve"> </w:t>
      </w:r>
      <w:r>
        <w:t xml:space="preserve">“</w:t>
      </w:r>
      <w:r>
        <w:t xml:space="preserve">dividing wall</w:t>
      </w:r>
      <w:r>
        <w:t xml:space="preserve">”</w:t>
      </w:r>
      <w:r>
        <w:t xml:space="preserve"> </w:t>
      </w:r>
      <w:r>
        <w:t xml:space="preserve">that absorbs violence rather than transmits it.</w:t>
      </w:r>
    </w:p>
    <w:p>
      <w:pPr>
        <w:pStyle w:val="BodyText"/>
      </w:pPr>
      <w:r>
        <w:rPr>
          <w:bCs/>
          <w:b/>
        </w:rPr>
        <w:t xml:space="preserve">Relationships with God and Others</w:t>
      </w:r>
    </w:p>
    <w:p>
      <w:pPr>
        <w:pStyle w:val="BodyText"/>
      </w:pPr>
      <w:r>
        <w:t xml:space="preserve">Your relationship with God is characterized by shalom—vertical reconciliation that produces horizontal reconciliation. You cannot claim peace with God while maintaining hostility toward your classmates (Ephesians 2:16). This means examining your own biases: do you silently categorize students by their postcode, their parents’ voting patterns, or their religious dress? Christ’s cross killed that hostility. In friendships, this means refusing to ghost someone during conflict; instead, practice Paul-and-Barnabas disagreement—state your position clearly, separate if necessary for safety, but leave the door open for future reconciliation. When your school group chat turns toxic against one member, instead of piling on or silently watching, send a private message to the target checking if they are okay—this embodies Christ’s breaking down of dividing walls (Ephesians 2:14) in microcosm. It means being the</w:t>
      </w:r>
      <w:r>
        <w:t xml:space="preserve"> </w:t>
      </w:r>
      <w:r>
        <w:t xml:space="preserve">“</w:t>
      </w:r>
      <w:r>
        <w:t xml:space="preserve">translator</w:t>
      </w:r>
      <w:r>
        <w:t xml:space="preserve">”</w:t>
      </w:r>
      <w:r>
        <w:t xml:space="preserve"> </w:t>
      </w:r>
      <w:r>
        <w:t xml:space="preserve">between factions: when your white working-class friends and your immigrant friends misunderstand each other, you explain both sides without betraying either, creating</w:t>
      </w:r>
      <w:r>
        <w:t xml:space="preserve"> </w:t>
      </w:r>
      <w:r>
        <w:t xml:space="preserve">“</w:t>
      </w:r>
      <w:r>
        <w:t xml:space="preserve">one new humanity</w:t>
      </w:r>
      <w:r>
        <w:t xml:space="preserve">”</w:t>
      </w:r>
      <w:r>
        <w:t xml:space="preserve"> </w:t>
      </w:r>
      <w:r>
        <w:t xml:space="preserve">(Ephesians 2:15) in the cafeteria.</w:t>
      </w:r>
    </w:p>
    <w:p>
      <w:pPr>
        <w:pStyle w:val="BodyText"/>
      </w:pPr>
      <w:r>
        <w:rPr>
          <w:bCs/>
          <w:b/>
        </w:rPr>
        <w:t xml:space="preserve">Specific Actions for Daily Application</w:t>
      </w:r>
    </w:p>
    <w:p>
      <w:pPr>
        <w:pStyle w:val="BodyText"/>
      </w:pPr>
      <w:r>
        <w:t xml:space="preserve">Practice</w:t>
      </w:r>
      <w:r>
        <w:t xml:space="preserve"> </w:t>
      </w:r>
      <w:r>
        <w:t xml:space="preserve">“</w:t>
      </w:r>
      <w:r>
        <w:t xml:space="preserve">shalom auditing</w:t>
      </w:r>
      <w:r>
        <w:t xml:space="preserve">”</w:t>
      </w:r>
      <w:r>
        <w:t xml:space="preserve">: weekly review your social media interactions. Did you contribute to pile-ons? Did you passively watch bullying? Repent specifically and reach out to repair. When Brexit or political arguments arise in family or friendship groups, memorize and deploy Ephesians 2:14:</w:t>
      </w:r>
      <w:r>
        <w:t xml:space="preserve"> </w:t>
      </w:r>
      <w:r>
        <w:t xml:space="preserve">“</w:t>
      </w:r>
      <w:r>
        <w:t xml:space="preserve">He himself is our peace, who has made the two groups one and has destroyed the barrier, the dividing wall of hostility</w:t>
      </w:r>
      <w:r>
        <w:t xml:space="preserve">”</w:t>
      </w:r>
      <w:r>
        <w:t xml:space="preserve">—apply this to your specific context (e.g.,</w:t>
      </w:r>
      <w:r>
        <w:t xml:space="preserve"> </w:t>
      </w:r>
      <w:r>
        <w:t xml:space="preserve">“</w:t>
      </w:r>
      <w:r>
        <w:t xml:space="preserve">He is our peace between Leave and Remain, destroying the hostility</w:t>
      </w:r>
      <w:r>
        <w:t xml:space="preserve">”</w:t>
      </w:r>
      <w:r>
        <w:t xml:space="preserve">). Create a</w:t>
      </w:r>
      <w:r>
        <w:t xml:space="preserve"> </w:t>
      </w:r>
      <w:r>
        <w:t xml:space="preserve">“</w:t>
      </w:r>
      <w:r>
        <w:t xml:space="preserve">Peace Bridge</w:t>
      </w:r>
      <w:r>
        <w:t xml:space="preserve">”</w:t>
      </w:r>
      <w:r>
        <w:t xml:space="preserve"> </w:t>
      </w:r>
      <w:r>
        <w:t xml:space="preserve">habit: once weekly, initiate conversation with someone from a different ethnic/religious background than your own, not to convert or save them, but to practice the</w:t>
      </w:r>
      <w:r>
        <w:t xml:space="preserve"> </w:t>
      </w:r>
      <w:r>
        <w:t xml:space="preserve">“</w:t>
      </w:r>
      <w:r>
        <w:t xml:space="preserve">one new humanity</w:t>
      </w:r>
      <w:r>
        <w:t xml:space="preserve">”</w:t>
      </w:r>
      <w:r>
        <w:t xml:space="preserve"> </w:t>
      </w:r>
      <w:r>
        <w:t xml:space="preserve">of Ephesians 2:15. When you witness conflict (physical fight or verbal abuse), do not simply record it for Snapchat; be the one who alerts pastoral staff or physically stands between combatants if safe to do so, embodying Matthew 5:9.</w:t>
      </w:r>
    </w:p>
    <w:p>
      <w:pPr>
        <w:pStyle w:val="BodyText"/>
      </w:pPr>
      <w:r>
        <w:rPr>
          <w:bCs/>
          <w:b/>
        </w:rPr>
        <w:t xml:space="preserve">Concrete Behavioral Changes</w:t>
      </w:r>
    </w:p>
    <w:p>
      <w:pPr>
        <w:pStyle w:val="BodyText"/>
      </w:pPr>
      <w:r>
        <w:t xml:space="preserve">Develop</w:t>
      </w:r>
      <w:r>
        <w:t xml:space="preserve"> </w:t>
      </w:r>
      <w:r>
        <w:t xml:space="preserve">“</w:t>
      </w:r>
      <w:r>
        <w:t xml:space="preserve">Conflict Transformation</w:t>
      </w:r>
      <w:r>
        <w:t xml:space="preserve">”</w:t>
      </w:r>
      <w:r>
        <w:t xml:space="preserve"> </w:t>
      </w:r>
      <w:r>
        <w:t xml:space="preserve">skills: learn de-escalation phrases (</w:t>
      </w:r>
      <w:r>
        <w:t xml:space="preserve">“</w:t>
      </w:r>
      <w:r>
        <w:t xml:space="preserve">I see you’re upset; let’s talk</w:t>
      </w:r>
      <w:r>
        <w:t xml:space="preserve">”</w:t>
      </w:r>
      <w:r>
        <w:t xml:space="preserve">) rather than victory phrases (</w:t>
      </w:r>
      <w:r>
        <w:t xml:space="preserve">“</w:t>
      </w:r>
      <w:r>
        <w:t xml:space="preserve">You’re wrong</w:t>
      </w:r>
      <w:r>
        <w:t xml:space="preserve">”</w:t>
      </w:r>
      <w:r>
        <w:t xml:space="preserve">). When someone apologizes to you, accept it without demanding further punishment, modeling the reconciliation between Paul and John Mark. Remove yourself from WhatsApp groups that regularly engage in cancel culture or bullying; explain to the group why you are leaving (</w:t>
      </w:r>
      <w:r>
        <w:t xml:space="preserve">“</w:t>
      </w:r>
      <w:r>
        <w:t xml:space="preserve">This doesn’t build peace</w:t>
      </w:r>
      <w:r>
        <w:t xml:space="preserve">”</w:t>
      </w:r>
      <w:r>
        <w:t xml:space="preserve">), then privately support those being targeted. In multicultural group work, deliberately partner with someone from a different background, practicing the</w:t>
      </w:r>
      <w:r>
        <w:t xml:space="preserve"> </w:t>
      </w:r>
      <w:r>
        <w:t xml:space="preserve">“</w:t>
      </w:r>
      <w:r>
        <w:t xml:space="preserve">middle wall of partition</w:t>
      </w:r>
      <w:r>
        <w:t xml:space="preserve">”</w:t>
      </w:r>
      <w:r>
        <w:t xml:space="preserve"> </w:t>
      </w:r>
      <w:r>
        <w:t xml:space="preserve">being broken down. When you hear Islamophobic or anti-immigrant comments in the locker room, respond with</w:t>
      </w:r>
      <w:r>
        <w:t xml:space="preserve"> </w:t>
      </w:r>
      <w:r>
        <w:t xml:space="preserve">“</w:t>
      </w:r>
      <w:r>
        <w:t xml:space="preserve">That person is made in God’s image; let’s not go there,</w:t>
      </w:r>
      <w:r>
        <w:t xml:space="preserve">”</w:t>
      </w:r>
      <w:r>
        <w:t xml:space="preserve"> </w:t>
      </w:r>
      <w:r>
        <w:t xml:space="preserve">rather than silent complicity. Create a</w:t>
      </w:r>
      <w:r>
        <w:t xml:space="preserve"> </w:t>
      </w:r>
      <w:r>
        <w:t xml:space="preserve">“</w:t>
      </w:r>
      <w:r>
        <w:t xml:space="preserve">Peace Prayer</w:t>
      </w:r>
      <w:r>
        <w:t xml:space="preserve">”</w:t>
      </w:r>
      <w:r>
        <w:t xml:space="preserve"> </w:t>
      </w:r>
      <w:r>
        <w:t xml:space="preserve">routine: each morning, pray for one</w:t>
      </w:r>
      <w:r>
        <w:t xml:space="preserve"> </w:t>
      </w:r>
      <w:r>
        <w:t xml:space="preserve">“</w:t>
      </w:r>
      <w:r>
        <w:t xml:space="preserve">enemy</w:t>
      </w:r>
      <w:r>
        <w:t xml:space="preserve">”</w:t>
      </w:r>
      <w:r>
        <w:t xml:space="preserve">—someone who voted differently, bullies others, or represents a rival group—asking God to bless them, thus rewiring your brain away from tribal hostility toward shalom-wholeness.</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2026-03-07T17:25:59Z</dcterms:created>
  <dcterms:modified xsi:type="dcterms:W3CDTF">2026-03-07T17:25:59Z</dcterms:modified>
</cp:coreProperties>
</file>

<file path=docProps/custom.xml><?xml version="1.0" encoding="utf-8"?>
<Properties xmlns="http://schemas.openxmlformats.org/officeDocument/2006/custom-properties" xmlns:vt="http://schemas.openxmlformats.org/officeDocument/2006/docPropsVTypes"/>
</file>