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kuem9lsaif3" w:id="0"/>
      <w:bookmarkEnd w:id="0"/>
      <w:r w:rsidDel="00000000" w:rsidR="00000000" w:rsidRPr="00000000">
        <w:rPr>
          <w:rtl w:val="0"/>
        </w:rPr>
        <w:t xml:space="preserve">Hints for First Committers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Alternatives: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Step 2a (Introduction to Dynamic Analysis):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Step 2b (Introduction to Static Analysis):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2c (Introduction to Coding Guidelines):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