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X. Interactional lexicon</w:t>
      </w:r>
    </w:p>
    <w:p>
      <w:r>
        <w:rPr>
          <w:i/>
          <w:sz w:val="18"/>
        </w:rPr>
        <w:t>Appendix X. Interactional lexicon: terms, sources, and concordance-based exclusions. Each term was searched over the title and abstract of all 866 records. Layers are theory-derived and kept disjoint (terms shared by conversation analysis and the interface literature are assigned to the conversation-analytic layer). 'Records' is the number of records in which the term occurs; 'Records near a node word' is the subset in which it co-occurs with a conversation-family node word within the concordance window. Ambiguous terms were checked against their concordances and, where not used in the interactional sense, excluded (reason given). Per-layer record totals are not the sum of the term rows (a record may contain several terms from one layer); the record-level counts underlying the gradient figure are reported in Section 6.</w:t>
      </w:r>
    </w:p>
    <w:p>
      <w:pPr>
        <w:pStyle w:val="Heading2"/>
      </w:pPr>
      <w:r>
        <w:t>Summary by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Terms searched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Excluded after inspection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Validated terms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Validated terms attested (&gt;=1 record)</w:t>
            </w:r>
          </w:p>
        </w:tc>
      </w:tr>
      <w:tr>
        <w:tc>
          <w:tcPr>
            <w:tcW w:type="dxa" w:w="1440"/>
          </w:tcPr>
          <w:p>
            <w:r>
              <w:t>Conversation analysis (interaction-as-object)</w:t>
            </w:r>
          </w:p>
        </w:tc>
        <w:tc>
          <w:tcPr>
            <w:tcW w:type="dxa" w:w="1440"/>
          </w:tcPr>
          <w:p>
            <w:r>
              <w:t>Sidnell &amp; Stivers (2012)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Pragmatics (meaning-in-interaction)</w:t>
            </w:r>
          </w:p>
        </w:tc>
        <w:tc>
          <w:tcPr>
            <w:tcW w:type="dxa" w:w="1440"/>
          </w:tcPr>
          <w:p>
            <w:r>
              <w:t>Verschueren &amp; Östman (2022)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HCI / CUI (interaction-as-interface)</w:t>
            </w:r>
          </w:p>
        </w:tc>
        <w:tc>
          <w:tcPr>
            <w:tcW w:type="dxa" w:w="1440"/>
          </w:tcPr>
          <w:p>
            <w:r>
              <w:t>Namvarpour &amp; Razi (2025); Wagner et al. (2025)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</w:tr>
    </w:tbl>
    <w:p>
      <w:pPr>
        <w:pStyle w:val="Heading2"/>
      </w:pPr>
      <w:r>
        <w:t>Full term list</w:t>
      </w:r>
    </w:p>
    <w:p>
      <w:pPr>
        <w:pStyle w:val="Heading3"/>
      </w:pPr>
      <w:r>
        <w:t>Conversation analysis (interaction-as-object)</w:t>
      </w:r>
    </w:p>
    <w:p>
      <w:r>
        <w:rPr>
          <w:i/>
        </w:rPr>
        <w:t>Source: Sidnell &amp; Stivers (2012)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 near a node 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coherence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Excluded — response fluency/quality, not sequential coherence</w:t>
            </w:r>
          </w:p>
        </w:tc>
      </w:tr>
      <w:tr>
        <w:tc>
          <w:tcPr>
            <w:tcW w:type="dxa" w:w="2160"/>
          </w:tcPr>
          <w:p>
            <w:r>
              <w:t>next turn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Excluded — system's next action step, not the CA next turn</w:t>
            </w:r>
          </w:p>
        </w:tc>
      </w:tr>
      <w:tr>
        <w:tc>
          <w:tcPr>
            <w:tcW w:type="dxa" w:w="2160"/>
          </w:tcPr>
          <w:p>
            <w:r>
              <w:t>overlap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Excluded — data/feature overlap, not turn overlap</w:t>
            </w:r>
          </w:p>
        </w:tc>
      </w:tr>
      <w:tr>
        <w:tc>
          <w:tcPr>
            <w:tcW w:type="dxa" w:w="2160"/>
          </w:tcPr>
          <w:p>
            <w:r>
              <w:t>action formation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adjacency 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adjacency pairs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dispreferred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first pair part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first-pair part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insert expansion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intersubjectivity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membership categorisation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membership categorization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next-speaker selection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nextness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other-initiated 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other-repair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overall structural organization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post-expansion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pre-expansion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pre-sequence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preference organisation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preference organization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progressivity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projectability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recipiency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recipient design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repair initiation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second pair part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second-pair part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self-initiated 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self-repair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sequence expansion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sequence organisation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sequence organization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sequential organization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social action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third position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third-position 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transition-relevance place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transition-space repair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trouble source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turn allocation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turn construction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turn design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turn-constructional unit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turn-taking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</w:tbl>
    <w:p>
      <w:pPr>
        <w:pStyle w:val="Heading3"/>
      </w:pPr>
      <w:r>
        <w:t>Pragmatics (meaning-in-interaction)</w:t>
      </w:r>
    </w:p>
    <w:p>
      <w:r>
        <w:rPr>
          <w:i/>
        </w:rPr>
        <w:t>Source: Verschueren &amp; Östman (2022)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 near a node 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face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Excluded — idiom 'face a challenge/limitation', not Goffmanian face</w:t>
            </w:r>
          </w:p>
        </w:tc>
      </w:tr>
      <w:tr>
        <w:tc>
          <w:tcPr>
            <w:tcW w:type="dxa" w:w="2160"/>
          </w:tcPr>
          <w:p>
            <w:r>
              <w:t>common ground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accommodation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Excluded — place where someone stays or lives, not linguistic accommodation</w:t>
            </w:r>
          </w:p>
        </w:tc>
      </w:tr>
      <w:tr>
        <w:tc>
          <w:tcPr>
            <w:tcW w:type="dxa" w:w="2160"/>
          </w:tcPr>
          <w:p>
            <w:r>
              <w:t>politeness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Excluded — recommender attribute</w:t>
            </w:r>
          </w:p>
        </w:tc>
      </w:tr>
      <w:tr>
        <w:tc>
          <w:tcPr>
            <w:tcW w:type="dxa" w:w="2160"/>
          </w:tcPr>
          <w:p>
            <w:r>
              <w:t>backchannel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conversational implicature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deixis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face-work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facework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felicity condition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footing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illocutionary force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implicature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impoliteness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indexicality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listener response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mutual knowledge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participation framework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silence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speech act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speech acts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stance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terms of address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</w:tbl>
    <w:p>
      <w:pPr>
        <w:pStyle w:val="Heading3"/>
      </w:pPr>
      <w:r>
        <w:t>HCI / CUI (interaction-as-interface)</w:t>
      </w:r>
    </w:p>
    <w:p>
      <w:r>
        <w:rPr>
          <w:i/>
        </w:rPr>
        <w:t>Source: Namvarpour &amp; Razi (2025); Wagner et al. (2025)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 near a node 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trust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mixed-initiative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rapport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dialogue state tracking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naturalness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anthropomorphism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empathy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multi-party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breakdown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Validated (ambiguous; concordance-checked)</w:t>
            </w:r>
          </w:p>
        </w:tc>
      </w:tr>
      <w:tr>
        <w:tc>
          <w:tcPr>
            <w:tcW w:type="dxa" w:w="2160"/>
          </w:tcPr>
          <w:p>
            <w:r>
              <w:t>multi-user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attentive listening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conversational breakdown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conversational style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error recovery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miscommunication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mixed initiative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  <w:tr>
        <w:tc>
          <w:tcPr>
            <w:tcW w:type="dxa" w:w="2160"/>
          </w:tcPr>
          <w:p>
            <w:r>
              <w:t>repair strategies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Validated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