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Arial" w:cs="Arial" w:eastAsia="Arial" w:hAnsi="Arial"/>
          <w:b/>
          <w:bCs/>
          <w:color w:val="FF2D78"/>
          <w:spacing w:val="80"/>
          <w:sz w:val="72"/>
          <w:szCs w:val="72"/>
        </w:rPr>
        <w:t xml:space="preserve">MISSION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F2D78"/>
          <w:spacing w:val="80"/>
          <w:sz w:val="72"/>
          <w:szCs w:val="72"/>
        </w:rPr>
        <w:t xml:space="preserve">DISARM</w:t>
      </w:r>
    </w:p>
    <w:p>
      <w:pPr>
        <w:pBdr>
          <w:bottom w:val="single" w:color="FF2D78" w:sz="8" w:space="12"/>
        </w:pBdr>
        <w:spacing w:after="60"/>
      </w:pPr>
      <w:r>
        <w:rPr>
          <w:rFonts w:ascii="Arial" w:cs="Arial" w:eastAsia="Arial" w:hAnsi="Arial"/>
          <w:color w:val="4ECDC4"/>
          <w:spacing w:val="40"/>
          <w:sz w:val="22"/>
          <w:szCs w:val="22"/>
        </w:rPr>
        <w:t xml:space="preserve">Design System  ·  v1.0  ·  War Trivia &amp; Landmine Cleanup</w:t>
      </w:r>
    </w:p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01 ·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Hex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RGB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Alpha Variant</w:t>
            </w:r>
          </w:p>
        </w:tc>
      </w:tr>
      <w:tr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color-black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#0A0A0A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10,10,10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Primary background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color-pink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#FF2D78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255,45,120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CTA, glow, danger, logo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pink-dim: 15% / pink-glow: 35%</w:t>
            </w:r>
          </w:p>
        </w:tc>
      </w:tr>
      <w:tr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color-teal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#4ECDC4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78,205,196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Correct, HUD labels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teal-dim: 10%</w:t>
            </w:r>
          </w:p>
        </w:tc>
      </w:tr>
      <w:tr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color-sand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#C8B89A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200,184,154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Rover, neutral, body text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color-surface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#111111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17,17,17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Cards, panels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color-white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#E8E8E0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232,232,224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Primary text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muted: 50%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Color Usage Rules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Neon Pink (#FF2D78) — Logo glow · CTAs · wrong answer · danger · progress bar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Teal (#4ECDC4) — Correct answers · HUD labels · section headers · success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Sand (#C8B89A) — Rover vehicle · neutral body text · terrain elements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Never use pure white #FFFFFF — use #E8E8E0 (warm off-white) for all text</w:t>
      </w:r>
    </w:p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02 ·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Style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Font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Letter-spacing / Color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0"/>
                <w:sz w:val="17"/>
                <w:szCs w:val="17"/>
              </w:rPr>
              <w:t xml:space="preserve">Display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Robotech GP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48–64px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900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3px / color-pink + glow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0"/>
                <w:sz w:val="17"/>
                <w:szCs w:val="17"/>
              </w:rPr>
              <w:t xml:space="preserve">Heading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Orbitron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18–24px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700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2px / color-white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0"/>
                <w:sz w:val="17"/>
                <w:szCs w:val="17"/>
              </w:rPr>
              <w:t xml:space="preserve">Question / UI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Orbitron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14–16px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400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0 / rgba(white, 85%)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0"/>
                <w:sz w:val="17"/>
                <w:szCs w:val="17"/>
              </w:rPr>
              <w:t xml:space="preserve">Label / Cap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Orbitron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8–10px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400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4px / pink or teal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0"/>
                <w:sz w:val="17"/>
                <w:szCs w:val="17"/>
              </w:rPr>
              <w:t xml:space="preserve">Body / Flavor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Courier New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11–13px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400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1px / rgba(white, 55%)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Font Licensing Note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Robotech GP is a commercial display face. Acquire the .ttf desktop/game license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before embedding in a Unity build. Orbitron (Google Fonts, SIL OFL) is the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approved substitute and secondary UI font throughout all scenes.</w:t>
      </w:r>
    </w:p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Display Glow Effect (CSS/Shader)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text-shadow: 0 0 12px #FF2D78, 0 0 30px rgba(255,45,120,0.35);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Unity: TMP Outline Color FF2D78, Outline Width 0.15, Underlay Offset Y -0.5 */</w:t>
      </w:r>
    </w:p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03 · Core Components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Buttons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Primary Button (Pink)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background: transparent;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border: 1px solid #FF2D78;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color: #FF2D78;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font: Orbitron 9px, uppercase, letter-spacing: 3px;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padding: 11px 22px;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Hover */ background: rgba(255,45,120,0.15);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           box-shadow: 0 0 12px rgba(255,45,120,0.35);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Secondary Button (Teal)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border: 1px solid #4ECDC4;   color: #4ECDC4;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Hover */ background: rgba(78,205,196,0.10);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Ghost Button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border: 1px solid rgba(255,255,255,0.12);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color: rgba(232,232,224,0.35);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Answer Choice Buttons (War Trivia)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Default */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background: rgba(255,45,120,0.06);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border: 1px solid rgba(255,45,120,0.30);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color: rgba(255,255,255,0.70);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/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Correct state */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border-color: #4ECDC4;   color: #4ECDC4;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background: rgba(78,205,196,0.10);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/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Wrong state */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border-color: rgba(255,45,120,0.30);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color: rgba(255,45,120,0.50);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text-decoration: line-through;   opacity: 0.6;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Progress Bar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Track */  height: 2px;  background: rgba(255,255,255,0.08);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Fill  */  background: #FF2D78;  box-shadow: 0 0 8px rgba(255,45,120,0.50);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Complete */ background: #4ECDC4;  box-shadow: 0 0 8px rgba(78,205,196,0.50);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Feedback Panels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Correct — Target Neutralized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border: 1px solid rgba(78,205,196,0.40);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background: rgba(78,205,196,0.04);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Status label: color #4ECDC4, 9px, letter-spacing 4px, uppercase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Wrong — Mission Compromised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border: 1px solid rgba(255,45,120,0.40);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background: rgba(255,45,120,0.04);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Status label: color #FF2D78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HUD Stats (Landmine Game)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Container: border 1px solid rgba(78,205,196,0.30);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           padding: 8px 14px;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Value:     font-size 20px, font-weight 900, color #E8E8E0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Label:     font-size 7px, letter-spacing 3px, color #4ECDC4, uppercase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Intel Panel (Landmine Game)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border: 1px solid rgba(78,205,196,0.30);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background: rgba(0,0,0,0.40);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Title: 13px, letter-spacing 4px, color #4ECDC4, centered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Body:  Courier New 10px, color #FF2D78, centered</w:t>
      </w:r>
    </w:p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04 · Spacing Scale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Base unit: 4px  ·  Component internals: 12–16px  ·  Section gaps: 24–48px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space-xs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4px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Icon gaps, tight pairs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space-sm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8px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Internal component spacing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space-md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12px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Component internals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space-lg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16px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Between components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space-xl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24px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Section padding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space-2xl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32px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Large section gaps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space-3xl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48px</w:t>
            </w:r>
          </w:p>
        </w:tc>
        <w:tc>
          <w:tcPr>
            <w:tcW w:type="dxa" w:w="5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Page-level padding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05 · Motion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ECDC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duration-instant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80ms ease-out</w:t>
            </w:r>
          </w:p>
        </w:tc>
        <w:tc>
          <w:tcPr>
            <w:tcW w:type="dxa" w:w="46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Button press, icon tap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duration-quick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150ms ease-out</w:t>
            </w:r>
          </w:p>
        </w:tc>
        <w:tc>
          <w:tcPr>
            <w:tcW w:type="dxa" w:w="46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Answer reveal, hover states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duration-standard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300ms ease-in-out</w:t>
            </w:r>
          </w:p>
        </w:tc>
        <w:tc>
          <w:tcPr>
            <w:tcW w:type="dxa" w:w="46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Panel slide, progress fill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duration-dramatic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600ms cubic-bezier(.22,1,.36,1)</w:t>
            </w:r>
          </w:p>
        </w:tc>
        <w:tc>
          <w:tcPr>
            <w:tcW w:type="dxa" w:w="46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Screen transitions, score pop</w:t>
            </w:r>
          </w:p>
        </w:tc>
      </w:tr>
      <w:tr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2D78"/>
                <w:sz w:val="17"/>
                <w:szCs w:val="17"/>
              </w:rPr>
              <w:t xml:space="preserve">duration-pulse</w:t>
            </w:r>
          </w:p>
        </w:tc>
        <w:tc>
          <w:tcPr>
            <w:tcW w:type="dxa" w:w="234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17"/>
                <w:szCs w:val="17"/>
              </w:rPr>
              <w:t xml:space="preserve">2s ease-in-out infinite alternate</w:t>
            </w:r>
          </w:p>
        </w:tc>
        <w:tc>
          <w:tcPr>
            <w:tcW w:type="dxa" w:w="46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0A0A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Logo glow, active landmine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Glow Pulse Keyframe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@keyframes glowPulse {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  from { text-shadow: 0 0 8px rgba(255,45,120,0.30); }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  to   { text-shadow: 0 0 24px rgba(255,45,120,0.80),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                       0 0 48px rgba(255,45,120,0.40); }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06 · Visual Effects &amp; Texture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Tactical Grid Overlay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background-image: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  linear-gradient(rgba(255,45,120,0.04) 1px, transparent 1px),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  linear-gradient(90deg, rgba(255,45,120,0.04) 1px, transparent 1px);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background-size: 32px 32px;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/* Apply to all full-bleed backgrounds and major panels */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Unity URP Post-Processing Bloom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Bloom Intensity: 0.8–1.2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Threshold: 0.85  (only neon pink emissive layer blooms)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Scatter: 0.5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Tint: #FF2D78</w:t>
      </w:r>
    </w:p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07 · Microcopy Voice &amp; Tone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Use — Military Ops Register</w:t>
      </w:r>
    </w:p>
    <w:p>
      <w:pPr>
        <w:spacing w:after="6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CORRECT — TARGET NEUTRALIZED</w:t>
      </w:r>
    </w:p>
    <w:p>
      <w:pPr>
        <w:spacing w:after="6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NEGATIVE — MISSION COMPROMISED</w:t>
      </w:r>
    </w:p>
    <w:p>
      <w:pPr>
        <w:spacing w:after="6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NEXT QUESTION  ·  OPERATION CLEAN UP  ·  UNDERSTOOD?</w:t>
      </w:r>
    </w:p>
    <w:p>
      <w:pPr>
        <w:spacing w:after="60"/>
      </w:pPr>
      <w:r>
        <w:rPr>
          <w:rFonts w:ascii="Courier New" w:cs="Courier New" w:eastAsia="Courier New" w:hAnsi="Courier New"/>
          <w:color w:val="4ECDC4"/>
          <w:sz w:val="20"/>
          <w:szCs w:val="20"/>
        </w:rPr>
        <w:t xml:space="preserve">INTEL  ·  WAR TRIVIA CHALLENGE  ·  DISARMING THE VIOLENT MIND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Avoid — Consumer App Tropes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Great job! 🎉  /  Try again!  /  Click here  /  Submit answer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Loading...  /  Play now!  /  Enter your name  /  You're doing great!</w:t>
      </w:r>
    </w:p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Tone Principles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1. Terse — every word earns its place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2. Tactical — ops language, not retail language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3. All caps for status labels and system messages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4. No emoji — iconography uses custom SVG/sprite assets only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5. Pacifist subtext — the violence is being dismantled, not celebrated</w:t>
      </w:r>
    </w:p>
    <w:p>
      <w:pPr>
        <w:spacing w:after="120"/>
      </w:pPr>
      <w:r>
        <w:t xml:space="preserve"/>
      </w:r>
    </w:p>
    <w:p>
      <w:pPr>
        <w:pBdr>
          <w:bottom w:val="single" w:color="4ECDC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FF2D78"/>
          <w:sz w:val="36"/>
          <w:szCs w:val="36"/>
        </w:rPr>
        <w:t xml:space="preserve">08 · Unity Implementation Notes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Font Assets Required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Orbitron-Regular.ttf      — Google Fonts (SIL OFL, free)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Orbitron-Bold.ttf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Orbitron-ExtraBold.ttf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RobotechGP.ttf            — commercial license required</w:t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/>
      </w:r>
    </w:p>
    <w:p>
      <w:pPr>
        <w:shd w:fill="0D0D0D" w:val="clear"/>
        <w:spacing w:after="20"/>
        <w:ind w:left="360"/>
      </w:pPr>
      <w:r>
        <w:rPr>
          <w:rFonts w:ascii="Courier New" w:cs="Courier New" w:eastAsia="Courier New" w:hAnsi="Courier New"/>
          <w:color w:val="88CCCC"/>
          <w:sz w:val="16"/>
          <w:szCs w:val="16"/>
        </w:rPr>
        <w:t xml:space="preserve">Import as TMP Font Assets, set to Dynamic rendering.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USS Variables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Drop variables.uss in Assets/UI/Styles/. Import in all other .uss files.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All color, spacing, and duration tokens are defined as :root CSS variables.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ScriptableObject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MissionDisarmTheme.cs wraps all tokens as Color and float fields.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Assign one Theme asset to UIManager; reference throughout all UIDocuments.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B89A"/>
          <w:sz w:val="20"/>
          <w:szCs w:val="20"/>
        </w:rPr>
        <w:t xml:space="preserve">Bloom Setup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Add Global Volume to main camera. Add Bloom override. Set Threshold 0.85.</w:t>
      </w:r>
    </w:p>
    <w:p>
      <w:pPr>
        <w:spacing w:after="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Set emissive color to #FF2D78 on logo and any UI layer that should bloom.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22222" w:sz="4" w:space="6"/>
      </w:pBdr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Elisabeth Boylan Ltd.  ·  elisabethboylan.com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2222" w:sz="4" w:space="6"/>
      </w:pBdr>
    </w:pPr>
    <w:r>
      <w:rPr>
        <w:rFonts w:ascii="Arial" w:cs="Arial" w:eastAsia="Arial" w:hAnsi="Arial"/>
        <w:b/>
        <w:bCs/>
        <w:caps/>
        <w:color w:val="FF2D78"/>
        <w:spacing w:val="80"/>
        <w:sz w:val="16"/>
        <w:szCs w:val="16"/>
      </w:rPr>
      <w:t xml:space="preserve">MISSION DISARM</w:t>
    </w:r>
    <w:r>
      <w:rPr>
        <w:rFonts w:ascii="Arial" w:cs="Arial" w:eastAsia="Arial" w:hAnsi="Arial"/>
        <w:color w:val="555555"/>
        <w:sz w:val="16"/>
        <w:szCs w:val="16"/>
      </w:rPr>
      <w:t xml:space="preserve">   ·   DESIGN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88888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2026-04-17T14:25:07.063Z</dcterms:created>
  <dcterms:modified xsi:type="dcterms:W3CDTF">2026-04-17T14:25:07.064Z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