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49BCE" w14:textId="77777777" w:rsidR="00AF16C4" w:rsidRDefault="002E72DB">
      <w:pPr>
        <w:pStyle w:val="Titre"/>
      </w:pPr>
      <w:r>
        <w:t>Mémoire – Partie II</w:t>
      </w:r>
    </w:p>
    <w:p w14:paraId="7AC9DF23" w14:textId="77777777" w:rsidR="00AF16C4" w:rsidRDefault="002E72DB">
      <w:pPr>
        <w:pStyle w:val="Sous-titre"/>
      </w:pPr>
      <w:r>
        <w:t>Les styles de conjugalité bisexuels</w:t>
      </w:r>
    </w:p>
    <w:p w14:paraId="2D822F7C" w14:textId="77777777" w:rsidR="00AF16C4" w:rsidRDefault="002E72DB">
      <w:pPr>
        <w:pStyle w:val="Author"/>
      </w:pPr>
      <w:r>
        <w:t>Elisa Lemoine</w:t>
      </w:r>
    </w:p>
    <w:p w14:paraId="766485EE" w14:textId="77777777" w:rsidR="00AF16C4" w:rsidRDefault="002E72DB">
      <w:pPr>
        <w:pStyle w:val="Date"/>
      </w:pPr>
      <w:r>
        <w:t>7 août 2026</w:t>
      </w:r>
    </w:p>
    <w:sdt>
      <w:sdtPr>
        <w:rPr>
          <w:rFonts w:asciiTheme="minorHAnsi" w:eastAsiaTheme="minorHAnsi" w:hAnsiTheme="minorHAnsi" w:cstheme="minorBidi"/>
          <w:color w:val="auto"/>
          <w:sz w:val="24"/>
          <w:szCs w:val="24"/>
        </w:rPr>
        <w:id w:val="304124093"/>
        <w:docPartObj>
          <w:docPartGallery w:val="Table of Contents"/>
          <w:docPartUnique/>
        </w:docPartObj>
      </w:sdtPr>
      <w:sdtEndPr/>
      <w:sdtContent>
        <w:p w14:paraId="0972EC28" w14:textId="77777777" w:rsidR="00AF16C4" w:rsidRDefault="002E72DB">
          <w:pPr>
            <w:pStyle w:val="En-ttedetabledesmatires"/>
          </w:pPr>
          <w:r>
            <w:t>Table des matières</w:t>
          </w:r>
        </w:p>
        <w:p w14:paraId="18DA7534" w14:textId="77777777" w:rsidR="002E72DB" w:rsidRDefault="002E72DB">
          <w:pPr>
            <w:pStyle w:val="TM1"/>
            <w:tabs>
              <w:tab w:val="right" w:leader="dot" w:pos="9396"/>
            </w:tabs>
            <w:rPr>
              <w:noProof/>
            </w:rPr>
          </w:pPr>
          <w:r>
            <w:fldChar w:fldCharType="begin"/>
          </w:r>
          <w:r>
            <w:instrText>TOC \o "1-3" \h \z \u</w:instrText>
          </w:r>
          <w:r>
            <w:fldChar w:fldCharType="separate"/>
          </w:r>
          <w:hyperlink w:anchor="_Toc237011101" w:history="1">
            <w:r w:rsidRPr="00A57BC1">
              <w:rPr>
                <w:rStyle w:val="Lienhypertexte"/>
                <w:noProof/>
              </w:rPr>
              <w:t>Chapitre II : les styles de conjugalité bisexuels</w:t>
            </w:r>
            <w:r>
              <w:rPr>
                <w:noProof/>
                <w:webHidden/>
              </w:rPr>
              <w:tab/>
            </w:r>
            <w:r>
              <w:rPr>
                <w:noProof/>
                <w:webHidden/>
              </w:rPr>
              <w:fldChar w:fldCharType="begin"/>
            </w:r>
            <w:r>
              <w:rPr>
                <w:noProof/>
                <w:webHidden/>
              </w:rPr>
              <w:instrText xml:space="preserve"> PAGEREF _Toc237011101 \h </w:instrText>
            </w:r>
            <w:r>
              <w:rPr>
                <w:noProof/>
                <w:webHidden/>
              </w:rPr>
            </w:r>
            <w:r>
              <w:rPr>
                <w:noProof/>
                <w:webHidden/>
              </w:rPr>
              <w:fldChar w:fldCharType="separate"/>
            </w:r>
            <w:r>
              <w:rPr>
                <w:noProof/>
                <w:webHidden/>
              </w:rPr>
              <w:t>1</w:t>
            </w:r>
            <w:r>
              <w:rPr>
                <w:noProof/>
                <w:webHidden/>
              </w:rPr>
              <w:fldChar w:fldCharType="end"/>
            </w:r>
          </w:hyperlink>
        </w:p>
        <w:p w14:paraId="0FCF07FD" w14:textId="77777777" w:rsidR="002E72DB" w:rsidRDefault="002E72DB">
          <w:pPr>
            <w:pStyle w:val="TM2"/>
            <w:tabs>
              <w:tab w:val="right" w:leader="dot" w:pos="9396"/>
            </w:tabs>
            <w:rPr>
              <w:noProof/>
            </w:rPr>
          </w:pPr>
          <w:hyperlink w:anchor="_Toc237011102" w:history="1">
            <w:r w:rsidRPr="00A57BC1">
              <w:rPr>
                <w:rStyle w:val="Lienhypertexte"/>
                <w:noProof/>
              </w:rPr>
              <w:t>Styles de conjugalité dans la bisexualité</w:t>
            </w:r>
            <w:r>
              <w:rPr>
                <w:noProof/>
                <w:webHidden/>
              </w:rPr>
              <w:tab/>
            </w:r>
            <w:r>
              <w:rPr>
                <w:noProof/>
                <w:webHidden/>
              </w:rPr>
              <w:fldChar w:fldCharType="begin"/>
            </w:r>
            <w:r>
              <w:rPr>
                <w:noProof/>
                <w:webHidden/>
              </w:rPr>
              <w:instrText xml:space="preserve"> PAGEREF _Toc237011102 \h </w:instrText>
            </w:r>
            <w:r>
              <w:rPr>
                <w:noProof/>
                <w:webHidden/>
              </w:rPr>
            </w:r>
            <w:r>
              <w:rPr>
                <w:noProof/>
                <w:webHidden/>
              </w:rPr>
              <w:fldChar w:fldCharType="separate"/>
            </w:r>
            <w:r>
              <w:rPr>
                <w:noProof/>
                <w:webHidden/>
              </w:rPr>
              <w:t>2</w:t>
            </w:r>
            <w:r>
              <w:rPr>
                <w:noProof/>
                <w:webHidden/>
              </w:rPr>
              <w:fldChar w:fldCharType="end"/>
            </w:r>
          </w:hyperlink>
        </w:p>
        <w:p w14:paraId="14721BF3" w14:textId="77777777" w:rsidR="002E72DB" w:rsidRDefault="002E72DB">
          <w:pPr>
            <w:pStyle w:val="TM3"/>
            <w:tabs>
              <w:tab w:val="right" w:leader="dot" w:pos="9396"/>
            </w:tabs>
            <w:rPr>
              <w:noProof/>
            </w:rPr>
          </w:pPr>
          <w:hyperlink w:anchor="_Toc237011103" w:history="1">
            <w:r w:rsidRPr="00A57BC1">
              <w:rPr>
                <w:rStyle w:val="Lienhypertexte"/>
                <w:noProof/>
              </w:rPr>
              <w:t>styles d’interactions conjugales</w:t>
            </w:r>
            <w:r>
              <w:rPr>
                <w:noProof/>
                <w:webHidden/>
              </w:rPr>
              <w:tab/>
            </w:r>
            <w:r>
              <w:rPr>
                <w:noProof/>
                <w:webHidden/>
              </w:rPr>
              <w:fldChar w:fldCharType="begin"/>
            </w:r>
            <w:r>
              <w:rPr>
                <w:noProof/>
                <w:webHidden/>
              </w:rPr>
              <w:instrText xml:space="preserve"> PAGEREF _Toc237011103 \h </w:instrText>
            </w:r>
            <w:r>
              <w:rPr>
                <w:noProof/>
                <w:webHidden/>
              </w:rPr>
            </w:r>
            <w:r>
              <w:rPr>
                <w:noProof/>
                <w:webHidden/>
              </w:rPr>
              <w:fldChar w:fldCharType="separate"/>
            </w:r>
            <w:r>
              <w:rPr>
                <w:noProof/>
                <w:webHidden/>
              </w:rPr>
              <w:t>8</w:t>
            </w:r>
            <w:r>
              <w:rPr>
                <w:noProof/>
                <w:webHidden/>
              </w:rPr>
              <w:fldChar w:fldCharType="end"/>
            </w:r>
          </w:hyperlink>
        </w:p>
        <w:p w14:paraId="78A7051A" w14:textId="77777777" w:rsidR="002E72DB" w:rsidRDefault="002E72DB">
          <w:pPr>
            <w:pStyle w:val="TM3"/>
            <w:tabs>
              <w:tab w:val="right" w:leader="dot" w:pos="9396"/>
            </w:tabs>
            <w:rPr>
              <w:noProof/>
            </w:rPr>
          </w:pPr>
          <w:hyperlink w:anchor="_Toc237011104" w:history="1">
            <w:r w:rsidRPr="00A57BC1">
              <w:rPr>
                <w:rStyle w:val="Lienhypertexte"/>
                <w:noProof/>
              </w:rPr>
              <w:t>sexuation des rôles domestiques</w:t>
            </w:r>
            <w:r>
              <w:rPr>
                <w:noProof/>
                <w:webHidden/>
              </w:rPr>
              <w:tab/>
            </w:r>
            <w:r>
              <w:rPr>
                <w:noProof/>
                <w:webHidden/>
              </w:rPr>
              <w:fldChar w:fldCharType="begin"/>
            </w:r>
            <w:r>
              <w:rPr>
                <w:noProof/>
                <w:webHidden/>
              </w:rPr>
              <w:instrText xml:space="preserve"> PAGEREF _Toc237011104 \h </w:instrText>
            </w:r>
            <w:r>
              <w:rPr>
                <w:noProof/>
                <w:webHidden/>
              </w:rPr>
            </w:r>
            <w:r>
              <w:rPr>
                <w:noProof/>
                <w:webHidden/>
              </w:rPr>
              <w:fldChar w:fldCharType="separate"/>
            </w:r>
            <w:r>
              <w:rPr>
                <w:noProof/>
                <w:webHidden/>
              </w:rPr>
              <w:t>11</w:t>
            </w:r>
            <w:r>
              <w:rPr>
                <w:noProof/>
                <w:webHidden/>
              </w:rPr>
              <w:fldChar w:fldCharType="end"/>
            </w:r>
          </w:hyperlink>
        </w:p>
        <w:p w14:paraId="3A7BAFC1" w14:textId="77777777" w:rsidR="002E72DB" w:rsidRDefault="002E72DB">
          <w:pPr>
            <w:pStyle w:val="TM2"/>
            <w:tabs>
              <w:tab w:val="right" w:leader="dot" w:pos="9396"/>
            </w:tabs>
            <w:rPr>
              <w:noProof/>
            </w:rPr>
          </w:pPr>
          <w:hyperlink w:anchor="_Toc237011105" w:history="1">
            <w:r w:rsidRPr="00A57BC1">
              <w:rPr>
                <w:rStyle w:val="Lienhypertexte"/>
                <w:noProof/>
              </w:rPr>
              <w:t>Satisfaction de la relation dans la bisexualité</w:t>
            </w:r>
            <w:r>
              <w:rPr>
                <w:noProof/>
                <w:webHidden/>
              </w:rPr>
              <w:tab/>
            </w:r>
            <w:r>
              <w:rPr>
                <w:noProof/>
                <w:webHidden/>
              </w:rPr>
              <w:fldChar w:fldCharType="begin"/>
            </w:r>
            <w:r>
              <w:rPr>
                <w:noProof/>
                <w:webHidden/>
              </w:rPr>
              <w:instrText xml:space="preserve"> PAGEREF _Toc237011105 \h </w:instrText>
            </w:r>
            <w:r>
              <w:rPr>
                <w:noProof/>
                <w:webHidden/>
              </w:rPr>
            </w:r>
            <w:r>
              <w:rPr>
                <w:noProof/>
                <w:webHidden/>
              </w:rPr>
              <w:fldChar w:fldCharType="separate"/>
            </w:r>
            <w:r>
              <w:rPr>
                <w:noProof/>
                <w:webHidden/>
              </w:rPr>
              <w:t>13</w:t>
            </w:r>
            <w:r>
              <w:rPr>
                <w:noProof/>
                <w:webHidden/>
              </w:rPr>
              <w:fldChar w:fldCharType="end"/>
            </w:r>
          </w:hyperlink>
        </w:p>
        <w:p w14:paraId="36125BF3" w14:textId="77777777" w:rsidR="002E72DB" w:rsidRDefault="002E72DB">
          <w:pPr>
            <w:pStyle w:val="TM3"/>
            <w:tabs>
              <w:tab w:val="right" w:leader="dot" w:pos="9396"/>
            </w:tabs>
            <w:rPr>
              <w:noProof/>
            </w:rPr>
          </w:pPr>
          <w:hyperlink w:anchor="_Toc237011106" w:history="1">
            <w:r w:rsidRPr="00A57BC1">
              <w:rPr>
                <w:rStyle w:val="Lienhypertexte"/>
                <w:noProof/>
              </w:rPr>
              <w:t>Connaissance de la bisexualité</w:t>
            </w:r>
            <w:r>
              <w:rPr>
                <w:noProof/>
                <w:webHidden/>
              </w:rPr>
              <w:tab/>
            </w:r>
            <w:r>
              <w:rPr>
                <w:noProof/>
                <w:webHidden/>
              </w:rPr>
              <w:fldChar w:fldCharType="begin"/>
            </w:r>
            <w:r>
              <w:rPr>
                <w:noProof/>
                <w:webHidden/>
              </w:rPr>
              <w:instrText xml:space="preserve"> PAGEREF _Toc237011106 \h </w:instrText>
            </w:r>
            <w:r>
              <w:rPr>
                <w:noProof/>
                <w:webHidden/>
              </w:rPr>
            </w:r>
            <w:r>
              <w:rPr>
                <w:noProof/>
                <w:webHidden/>
              </w:rPr>
              <w:fldChar w:fldCharType="separate"/>
            </w:r>
            <w:r>
              <w:rPr>
                <w:noProof/>
                <w:webHidden/>
              </w:rPr>
              <w:t>16</w:t>
            </w:r>
            <w:r>
              <w:rPr>
                <w:noProof/>
                <w:webHidden/>
              </w:rPr>
              <w:fldChar w:fldCharType="end"/>
            </w:r>
          </w:hyperlink>
        </w:p>
        <w:p w14:paraId="795E5523" w14:textId="77777777" w:rsidR="002E72DB" w:rsidRDefault="002E72DB">
          <w:pPr>
            <w:pStyle w:val="TM2"/>
            <w:tabs>
              <w:tab w:val="right" w:leader="dot" w:pos="9396"/>
            </w:tabs>
            <w:rPr>
              <w:noProof/>
            </w:rPr>
          </w:pPr>
          <w:hyperlink w:anchor="_Toc237011107" w:history="1">
            <w:r w:rsidRPr="00A57BC1">
              <w:rPr>
                <w:rStyle w:val="Lienhypertexte"/>
                <w:noProof/>
              </w:rPr>
              <w:t>Conflits et modes de résolution</w:t>
            </w:r>
            <w:r>
              <w:rPr>
                <w:noProof/>
                <w:webHidden/>
              </w:rPr>
              <w:tab/>
            </w:r>
            <w:r>
              <w:rPr>
                <w:noProof/>
                <w:webHidden/>
              </w:rPr>
              <w:fldChar w:fldCharType="begin"/>
            </w:r>
            <w:r>
              <w:rPr>
                <w:noProof/>
                <w:webHidden/>
              </w:rPr>
              <w:instrText xml:space="preserve"> PAGEREF _Toc237011107 \h </w:instrText>
            </w:r>
            <w:r>
              <w:rPr>
                <w:noProof/>
                <w:webHidden/>
              </w:rPr>
            </w:r>
            <w:r>
              <w:rPr>
                <w:noProof/>
                <w:webHidden/>
              </w:rPr>
              <w:fldChar w:fldCharType="separate"/>
            </w:r>
            <w:r>
              <w:rPr>
                <w:noProof/>
                <w:webHidden/>
              </w:rPr>
              <w:t>16</w:t>
            </w:r>
            <w:r>
              <w:rPr>
                <w:noProof/>
                <w:webHidden/>
              </w:rPr>
              <w:fldChar w:fldCharType="end"/>
            </w:r>
          </w:hyperlink>
        </w:p>
        <w:p w14:paraId="32F51414" w14:textId="77777777" w:rsidR="00AF16C4" w:rsidRDefault="002E72DB">
          <w:r>
            <w:fldChar w:fldCharType="end"/>
          </w:r>
        </w:p>
      </w:sdtContent>
    </w:sdt>
    <w:p w14:paraId="7F10208C" w14:textId="77777777" w:rsidR="00AF16C4" w:rsidRDefault="002E72DB">
      <w:pPr>
        <w:pStyle w:val="Titre1"/>
      </w:pPr>
      <w:bookmarkStart w:id="0" w:name="Xe0299441cb5667e89c8c4e04d10bf58262f8507"/>
      <w:bookmarkStart w:id="1" w:name="_Toc237011101"/>
      <w:r>
        <w:t>Chapitre II : les styles de conjugalité bisexuels</w:t>
      </w:r>
      <w:bookmarkEnd w:id="1"/>
    </w:p>
    <w:p w14:paraId="28BDA088" w14:textId="77777777" w:rsidR="00AF16C4" w:rsidRDefault="002E72DB">
      <w:pPr>
        <w:pStyle w:val="FirstParagraph"/>
      </w:pPr>
      <w:r>
        <w:t>Dans cette deuxième partie nous nous intéressons aux différents types de fonctionnement conjugaux chez les personnes bisexuelles. Jean Kellerhals définit les styles d’interactions conjugales contemporains selon plusieurs dimensions : le degré d’autonomie/f</w:t>
      </w:r>
      <w:r>
        <w:t>usion des conjoints, le d’ouverture/clôture à l’environnement extérieur, l’orientation prioritaire donnée à la famille, le degré de sexuation des rôles conjugaux, le degré de différenciation du pouvoir décisionnel, l’investissement différentiel dans la sph</w:t>
      </w:r>
      <w:r>
        <w:t>ère domestique et le degré de routinisation. Ces dimensions de cohésion et régulation du couple permettent d’établir cinq styles d’interactions conjugales grâce à une classfication hiérarchique ascendante (Widmer, Kellerhals, et Lévy 2004). Contrairement a</w:t>
      </w:r>
      <w:r>
        <w:t>ux théories qui postulent la fin de la famille traditionnelle et l’avénement du couple moderne standardisé et fondé sur la norme d’égalité, sa recherche montre qu’il existe bel et bien différents styles d’interactions au sein des couples. De plus ceux-ci s</w:t>
      </w:r>
      <w:r>
        <w:t>ont inscrits dans la structure social, on observe pas les mêmes styles en fonction des milieux sociaux. Enfin les styles d’interactions influencent la nature et la fréquence des conflits, leurs modes de résolution ainsi que l’évaluation de la qualité des r</w:t>
      </w:r>
      <w:r>
        <w:t>elations conjugales.</w:t>
      </w:r>
    </w:p>
    <w:p w14:paraId="0DC45D0C" w14:textId="77777777" w:rsidR="00AF16C4" w:rsidRDefault="002E72DB">
      <w:pPr>
        <w:pStyle w:val="Corpsdetexte"/>
      </w:pPr>
      <w:r>
        <w:t>Maintenant qu’on a mieux cerné les situations conjugales dans lesquelles se trouvent les bisexuels, on va chercher à approcher leurs styles d’interactions conjugales. L’enquête Virage n’est pas pensée pour étudier des couples mais bien</w:t>
      </w:r>
      <w:r>
        <w:t xml:space="preserve"> des individus au sein de couples. Ainsi, contrairement à la recherche de Kellerhalls, nous n’avons pas les réponses des deux conjoints. C’est pourquoi il nous est compliqué de parler de style d’interaction, ayant les déclaration d’une </w:t>
      </w:r>
      <w:r>
        <w:lastRenderedPageBreak/>
        <w:t>seule partie du coup</w:t>
      </w:r>
      <w:r>
        <w:t>le. Nous parlerons plutôt que style de conjugalité, en se basant sur certaines observations faites par Kellerhalls.</w:t>
      </w:r>
    </w:p>
    <w:p w14:paraId="41324E74" w14:textId="77777777" w:rsidR="00AF16C4" w:rsidRDefault="002E72DB">
      <w:pPr>
        <w:pStyle w:val="Corpsdetexte"/>
      </w:pPr>
      <w:r>
        <w:t>On formule les hypothèses suivantes : - le style de conjugalité, comme pour la configuration conjugale, est influencé par l’âge et la classe</w:t>
      </w:r>
      <w:r>
        <w:t xml:space="preserve"> des individus. Kellerhalls le montre pour la classe sociale : les couples dotés économiquement et culturellement valorisant les modes de conjugalité autonomes et égalitaires. Alors que les milieux populaires ont plus tendance à la clôture et à la sexuatio</w:t>
      </w:r>
      <w:r>
        <w:t>n des rôles. Au contraire il dit que l’âge, ou du moins la génération ou la phase de la vie n’a pas d’impact sur le style de conjugalité. On le prendra quand même en compte avec l’idée que l’idéal égalitaire du couple (Bergström) touche plus les génération</w:t>
      </w:r>
      <w:r>
        <w:t>s plus jeunes et peut mener à des conflits et évaluation du couple spécifiques. Kellerhalls montre que l’écart entre idéal égalitaire et persistance d’inégalités domestiques et professionnelles est source de conflit.</w:t>
      </w:r>
    </w:p>
    <w:p w14:paraId="41F8A1B7" w14:textId="77777777" w:rsidR="00AF16C4" w:rsidRDefault="002E72DB">
      <w:pPr>
        <w:pStyle w:val="Corpsdetexte"/>
      </w:pPr>
      <w:r>
        <w:t>Question : est-ce que la bisexualité se</w:t>
      </w:r>
      <w:r>
        <w:t xml:space="preserve"> distingue de l’hétérosexualité et de l’homosexualité du point de vue du style de conjugalité ?</w:t>
      </w:r>
    </w:p>
    <w:p w14:paraId="7A60C0B2" w14:textId="77777777" w:rsidR="00AF16C4" w:rsidRDefault="002E72DB">
      <w:pPr>
        <w:pStyle w:val="Corpsdetexte"/>
      </w:pPr>
      <w:r>
        <w:t>Dans virage PG on a déjà vu que les femmes bisexuelles étaient moins souvent mariées et dans des relations longues que les hétérosexuelles. Cela laisse supposer</w:t>
      </w:r>
      <w:r>
        <w:t xml:space="preserve"> des styles de conjugalité différents. Les hommes bisexuels quant à eux, surtout celibataires sont surreprésentés parmi les divorcés. Nous creuserons la question du divorce des hommes bi et du style conjugal si possible avec les échantillons. Qu’en est-il </w:t>
      </w:r>
      <w:r>
        <w:t>de la comparaison avec les couples de même sexe ? A voir dans Virage LGBT.</w:t>
      </w:r>
    </w:p>
    <w:p w14:paraId="6CCD56FC" w14:textId="77777777" w:rsidR="00AF16C4" w:rsidRDefault="002E72DB">
      <w:pPr>
        <w:pStyle w:val="Corpsdetexte"/>
      </w:pPr>
      <w:r>
        <w:t>Dans cette partie, nous travaillons sur des effectifs encore plus petit qu’en chapitre 1 : en couple au moment de l’enquête, en couple au cours des 12 derniers mois. Ainsi, même qua</w:t>
      </w:r>
      <w:r>
        <w:t>nd les p-valeurs sont significatives, elles ne disent pas un résultat généralisable outre mesure. Par souci de transparence, nous affichons les effectifs non pondérés associés aux pourcentages. Les lectures à partir de maintenant seront des lectures descri</w:t>
      </w:r>
      <w:r>
        <w:t>ptives de tendance.</w:t>
      </w:r>
    </w:p>
    <w:p w14:paraId="1C8EF829" w14:textId="77777777" w:rsidR="00AF16C4" w:rsidRDefault="002E72DB">
      <w:pPr>
        <w:pStyle w:val="Titre2"/>
      </w:pPr>
      <w:bookmarkStart w:id="2" w:name="Xdb2d1b8c83b93d9e385432496e1d18e3cca07ad"/>
      <w:bookmarkStart w:id="3" w:name="_Toc237011102"/>
      <w:r>
        <w:t>Styles de conjugalité dans la bisexualité</w:t>
      </w:r>
      <w:bookmarkEnd w:id="3"/>
    </w:p>
    <w:p w14:paraId="33D3050D" w14:textId="77777777" w:rsidR="00AF16C4" w:rsidRDefault="002E72DB">
      <w:pPr>
        <w:pStyle w:val="FirstParagraph"/>
      </w:pPr>
      <w:r>
        <w:t xml:space="preserve">pas accès au questionnaire entier de Kellerhalls pour reprendre indicateurs - autonomie/fusion : dans un couple il faut tout faire ensemble ; dans un couple il faut faire des compromis (CF1a et </w:t>
      </w:r>
      <w:r>
        <w:t>CF1b) - ouverture/clôture : SOC1 (se confier à conjoint, famille, ami lors d’un pb perso), SOC2(sorties) - prio famille : ? - sexuation rôles conjugaux : statut activité comparé ? - différenciation pouvoir décisionnel : ? - investissement différentiel sphè</w:t>
      </w:r>
      <w:r>
        <w:t>re domestique : CF2 et CF3 - degré routinisation : ?</w:t>
      </w:r>
    </w:p>
    <w:p w14:paraId="41759A7D" w14:textId="77777777" w:rsidR="00AF16C4" w:rsidRDefault="002E72DB">
      <w:pPr>
        <w:pStyle w:val="Corpsdetexte"/>
      </w:pPr>
      <w:r>
        <w:t>Tableau global qui présente ces variables contrôler âge et classe et type couple</w:t>
      </w:r>
    </w:p>
    <w:tbl>
      <w:tblPr>
        <w:tblStyle w:val="Table"/>
        <w:tblW w:w="5000" w:type="pct"/>
        <w:tblLayout w:type="fixed"/>
        <w:tblLook w:val="0000" w:firstRow="0" w:lastRow="0" w:firstColumn="0" w:lastColumn="0" w:noHBand="0" w:noVBand="0"/>
      </w:tblPr>
      <w:tblGrid>
        <w:gridCol w:w="9406"/>
      </w:tblGrid>
      <w:tr w:rsidR="00AF16C4" w14:paraId="274EF5B1" w14:textId="77777777">
        <w:tc>
          <w:tcPr>
            <w:tcW w:w="7920" w:type="dxa"/>
          </w:tcPr>
          <w:p w14:paraId="57B49449" w14:textId="77777777" w:rsidR="00AF16C4" w:rsidRDefault="002E72DB">
            <w:pPr>
              <w:pStyle w:val="ImageCaption"/>
              <w:spacing w:before="200"/>
            </w:pPr>
            <w:bookmarkStart w:id="4" w:name="tbl-style-conjugalite"/>
            <w:r>
              <w:t>Table 1: Style de conjugalité selon l’identification sexuelle et le genre. Virage PG (pondéré).</w:t>
            </w:r>
          </w:p>
          <w:tbl>
            <w:tblPr>
              <w:tblStyle w:val="Table"/>
              <w:tblW w:w="5000" w:type="pct"/>
              <w:jc w:val="center"/>
              <w:tblLayout w:type="fixed"/>
              <w:tblLook w:val="0420" w:firstRow="1" w:lastRow="0" w:firstColumn="0" w:lastColumn="0" w:noHBand="0" w:noVBand="1"/>
            </w:tblPr>
            <w:tblGrid>
              <w:gridCol w:w="612"/>
              <w:gridCol w:w="612"/>
              <w:gridCol w:w="612"/>
              <w:gridCol w:w="612"/>
              <w:gridCol w:w="612"/>
              <w:gridCol w:w="613"/>
              <w:gridCol w:w="613"/>
              <w:gridCol w:w="613"/>
              <w:gridCol w:w="613"/>
              <w:gridCol w:w="613"/>
              <w:gridCol w:w="613"/>
              <w:gridCol w:w="613"/>
              <w:gridCol w:w="613"/>
              <w:gridCol w:w="613"/>
              <w:gridCol w:w="613"/>
            </w:tblGrid>
            <w:tr w:rsidR="00AF16C4" w14:paraId="64F70327" w14:textId="77777777" w:rsidTr="00AF16C4">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5A99D6B"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r>
                    <w:rPr>
                      <w:rFonts w:ascii="Arial" w:eastAsia="Arial" w:hAnsi="Arial" w:cs="Arial"/>
                      <w:color w:val="000000"/>
                      <w:sz w:val="14"/>
                      <w:szCs w:val="14"/>
                    </w:rPr>
                    <w:t xml:space="preserve"> </w:t>
                  </w:r>
                </w:p>
              </w:tc>
              <w:tc>
                <w:tcPr>
                  <w:tcW w:w="1080"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708F71A"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Virage PG — Femmes</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FC6322"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color w:val="000000"/>
                      <w:sz w:val="14"/>
                      <w:szCs w:val="14"/>
                    </w:rPr>
                    <w:t xml:space="preserve"> </w:t>
                  </w:r>
                </w:p>
              </w:tc>
              <w:tc>
                <w:tcPr>
                  <w:tcW w:w="1080"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73DC27"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Virage PG — Hommes</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5D1A4FB"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color w:val="000000"/>
                      <w:sz w:val="14"/>
                      <w:szCs w:val="14"/>
                    </w:rPr>
                    <w:t xml:space="preserve"> </w:t>
                  </w:r>
                </w:p>
              </w:tc>
              <w:tc>
                <w:tcPr>
                  <w:tcW w:w="72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6B2D85F"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Virage LGBT — Femmes</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238E47"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color w:val="000000"/>
                      <w:sz w:val="14"/>
                      <w:szCs w:val="14"/>
                    </w:rPr>
                    <w:t xml:space="preserve"> </w:t>
                  </w:r>
                </w:p>
              </w:tc>
              <w:tc>
                <w:tcPr>
                  <w:tcW w:w="72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D16047F"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Virage LGBT — Hommes</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0B759A7"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color w:val="000000"/>
                      <w:sz w:val="14"/>
                      <w:szCs w:val="14"/>
                    </w:rPr>
                    <w:t xml:space="preserve"> </w:t>
                  </w:r>
                </w:p>
              </w:tc>
            </w:tr>
            <w:tr w:rsidR="00AF16C4" w14:paraId="41C4045E" w14:textId="77777777" w:rsidTr="00AF16C4">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40E4CD"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r>
                    <w:rPr>
                      <w:rFonts w:ascii="Arial" w:eastAsia="Arial" w:hAnsi="Arial" w:cs="Arial"/>
                      <w:b/>
                      <w:color w:val="000000"/>
                      <w:sz w:val="14"/>
                      <w:szCs w:val="14"/>
                    </w:rPr>
                    <w:t>Caractéristique</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96936C"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Homo</w:t>
                  </w:r>
                  <w:r>
                    <w:rPr>
                      <w:rFonts w:ascii="Arial" w:eastAsia="Arial" w:hAnsi="Arial" w:cs="Arial"/>
                      <w:color w:val="000000"/>
                      <w:sz w:val="14"/>
                      <w:szCs w:val="14"/>
                    </w:rPr>
                    <w:br/>
                    <w:t>(94)</w:t>
                  </w:r>
                  <w:r>
                    <w:rPr>
                      <w:rFonts w:ascii="Arial" w:eastAsia="Arial" w:hAnsi="Arial" w:cs="Arial"/>
                      <w:color w:val="000000"/>
                      <w:sz w:val="14"/>
                      <w:szCs w:val="14"/>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A24EF4"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w:t>
                  </w:r>
                  <w:r>
                    <w:rPr>
                      <w:rFonts w:ascii="Arial" w:eastAsia="Arial" w:hAnsi="Arial" w:cs="Arial"/>
                      <w:color w:val="000000"/>
                      <w:sz w:val="14"/>
                      <w:szCs w:val="14"/>
                    </w:rPr>
                    <w:br/>
                    <w:t>(135)</w:t>
                  </w:r>
                  <w:r>
                    <w:rPr>
                      <w:rFonts w:ascii="Arial" w:eastAsia="Arial" w:hAnsi="Arial" w:cs="Arial"/>
                      <w:color w:val="000000"/>
                      <w:sz w:val="14"/>
                      <w:szCs w:val="14"/>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FBBD3BD"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Hétéro</w:t>
                  </w:r>
                  <w:r>
                    <w:rPr>
                      <w:rFonts w:ascii="Arial" w:eastAsia="Arial" w:hAnsi="Arial" w:cs="Arial"/>
                      <w:color w:val="000000"/>
                      <w:sz w:val="14"/>
                      <w:szCs w:val="14"/>
                    </w:rPr>
                    <w:br/>
                    <w:t>(15297)</w:t>
                  </w:r>
                  <w:r>
                    <w:rPr>
                      <w:rFonts w:ascii="Arial" w:eastAsia="Arial" w:hAnsi="Arial" w:cs="Arial"/>
                      <w:color w:val="000000"/>
                      <w:sz w:val="14"/>
                      <w:szCs w:val="14"/>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3B6BF1F"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p-valeur</w:t>
                  </w:r>
                  <w:r>
                    <w:rPr>
                      <w:rFonts w:ascii="Arial" w:eastAsia="Arial" w:hAnsi="Arial" w:cs="Arial"/>
                      <w:color w:val="000000"/>
                      <w:sz w:val="14"/>
                      <w:szCs w:val="14"/>
                      <w:vertAlign w:val="superscript"/>
                    </w:rPr>
                    <w:t>2</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4CECA59"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Homo</w:t>
                  </w:r>
                  <w:r>
                    <w:rPr>
                      <w:rFonts w:ascii="Arial" w:eastAsia="Arial" w:hAnsi="Arial" w:cs="Arial"/>
                      <w:color w:val="000000"/>
                      <w:sz w:val="14"/>
                      <w:szCs w:val="14"/>
                    </w:rPr>
                    <w:br/>
                    <w:t>(180)</w:t>
                  </w:r>
                  <w:r>
                    <w:rPr>
                      <w:rFonts w:ascii="Arial" w:eastAsia="Arial" w:hAnsi="Arial" w:cs="Arial"/>
                      <w:color w:val="000000"/>
                      <w:sz w:val="14"/>
                      <w:szCs w:val="14"/>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C359A1C"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w:t>
                  </w:r>
                  <w:r>
                    <w:rPr>
                      <w:rFonts w:ascii="Arial" w:eastAsia="Arial" w:hAnsi="Arial" w:cs="Arial"/>
                      <w:color w:val="000000"/>
                      <w:sz w:val="14"/>
                      <w:szCs w:val="14"/>
                    </w:rPr>
                    <w:br/>
                    <w:t>(94)</w:t>
                  </w:r>
                  <w:r>
                    <w:rPr>
                      <w:rFonts w:ascii="Arial" w:eastAsia="Arial" w:hAnsi="Arial" w:cs="Arial"/>
                      <w:color w:val="000000"/>
                      <w:sz w:val="14"/>
                      <w:szCs w:val="14"/>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6625F3"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Hétéro</w:t>
                  </w:r>
                  <w:r>
                    <w:rPr>
                      <w:rFonts w:ascii="Arial" w:eastAsia="Arial" w:hAnsi="Arial" w:cs="Arial"/>
                      <w:color w:val="000000"/>
                      <w:sz w:val="14"/>
                      <w:szCs w:val="14"/>
                    </w:rPr>
                    <w:br/>
                    <w:t>(11422)</w:t>
                  </w:r>
                  <w:r>
                    <w:rPr>
                      <w:rFonts w:ascii="Arial" w:eastAsia="Arial" w:hAnsi="Arial" w:cs="Arial"/>
                      <w:color w:val="000000"/>
                      <w:sz w:val="14"/>
                      <w:szCs w:val="14"/>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CCAA5D4"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p-valeur</w:t>
                  </w:r>
                  <w:r>
                    <w:rPr>
                      <w:rFonts w:ascii="Arial" w:eastAsia="Arial" w:hAnsi="Arial" w:cs="Arial"/>
                      <w:color w:val="000000"/>
                      <w:sz w:val="14"/>
                      <w:szCs w:val="14"/>
                      <w:vertAlign w:val="superscript"/>
                    </w:rPr>
                    <w:t>2</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548ABF5"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Homo</w:t>
                  </w:r>
                  <w:r>
                    <w:rPr>
                      <w:rFonts w:ascii="Arial" w:eastAsia="Arial" w:hAnsi="Arial" w:cs="Arial"/>
                      <w:color w:val="000000"/>
                      <w:sz w:val="14"/>
                      <w:szCs w:val="14"/>
                    </w:rPr>
                    <w:br/>
                    <w:t>(n = 2362)</w:t>
                  </w:r>
                  <w:r>
                    <w:rPr>
                      <w:rFonts w:ascii="Arial" w:eastAsia="Arial" w:hAnsi="Arial" w:cs="Arial"/>
                      <w:color w:val="000000"/>
                      <w:sz w:val="14"/>
                      <w:szCs w:val="14"/>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F985E2"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w:t>
                  </w:r>
                  <w:r>
                    <w:rPr>
                      <w:rFonts w:ascii="Arial" w:eastAsia="Arial" w:hAnsi="Arial" w:cs="Arial"/>
                      <w:color w:val="000000"/>
                      <w:sz w:val="14"/>
                      <w:szCs w:val="14"/>
                    </w:rPr>
                    <w:br/>
                    <w:t>(n = 654)</w:t>
                  </w:r>
                  <w:r>
                    <w:rPr>
                      <w:rFonts w:ascii="Arial" w:eastAsia="Arial" w:hAnsi="Arial" w:cs="Arial"/>
                      <w:color w:val="000000"/>
                      <w:sz w:val="14"/>
                      <w:szCs w:val="14"/>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920B90"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p-valeur</w:t>
                  </w:r>
                  <w:r>
                    <w:rPr>
                      <w:rFonts w:ascii="Arial" w:eastAsia="Arial" w:hAnsi="Arial" w:cs="Arial"/>
                      <w:color w:val="000000"/>
                      <w:sz w:val="14"/>
                      <w:szCs w:val="14"/>
                      <w:vertAlign w:val="superscript"/>
                    </w:rPr>
                    <w:t>3</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D272B3"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Homo</w:t>
                  </w:r>
                  <w:r>
                    <w:rPr>
                      <w:rFonts w:ascii="Arial" w:eastAsia="Arial" w:hAnsi="Arial" w:cs="Arial"/>
                      <w:color w:val="000000"/>
                      <w:sz w:val="14"/>
                      <w:szCs w:val="14"/>
                    </w:rPr>
                    <w:br/>
                  </w:r>
                  <w:r>
                    <w:rPr>
                      <w:rFonts w:ascii="Arial" w:eastAsia="Arial" w:hAnsi="Arial" w:cs="Arial"/>
                      <w:color w:val="000000"/>
                      <w:sz w:val="14"/>
                      <w:szCs w:val="14"/>
                    </w:rPr>
                    <w:t>(n = 2954)</w:t>
                  </w:r>
                  <w:r>
                    <w:rPr>
                      <w:rFonts w:ascii="Arial" w:eastAsia="Arial" w:hAnsi="Arial" w:cs="Arial"/>
                      <w:color w:val="000000"/>
                      <w:sz w:val="14"/>
                      <w:szCs w:val="14"/>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86F945"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w:t>
                  </w:r>
                  <w:r>
                    <w:rPr>
                      <w:rFonts w:ascii="Arial" w:eastAsia="Arial" w:hAnsi="Arial" w:cs="Arial"/>
                      <w:color w:val="000000"/>
                      <w:sz w:val="14"/>
                      <w:szCs w:val="14"/>
                    </w:rPr>
                    <w:br/>
                    <w:t>(n = 315)</w:t>
                  </w:r>
                  <w:r>
                    <w:rPr>
                      <w:rFonts w:ascii="Arial" w:eastAsia="Arial" w:hAnsi="Arial" w:cs="Arial"/>
                      <w:color w:val="000000"/>
                      <w:sz w:val="14"/>
                      <w:szCs w:val="14"/>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815A768"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p-valeur</w:t>
                  </w:r>
                  <w:r>
                    <w:rPr>
                      <w:rFonts w:ascii="Arial" w:eastAsia="Arial" w:hAnsi="Arial" w:cs="Arial"/>
                      <w:color w:val="000000"/>
                      <w:sz w:val="14"/>
                      <w:szCs w:val="14"/>
                      <w:vertAlign w:val="superscript"/>
                    </w:rPr>
                    <w:t>3</w:t>
                  </w:r>
                </w:p>
              </w:tc>
            </w:tr>
            <w:tr w:rsidR="00AF16C4" w14:paraId="2CDF6A78" w14:textId="77777777" w:rsidTr="00AF16C4">
              <w:trPr>
                <w:jc w:val="center"/>
              </w:trPr>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E85DD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lastRenderedPageBreak/>
                    <w:t>Dans un couple, il faut tout faire ensemble</w:t>
                  </w: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64FD30"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1EC7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EA26E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E3BEF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&lt;0,001</w:t>
                  </w: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22E3E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8DCF4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61076"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C2834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&lt;0,001</w:t>
                  </w: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32A00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32A5C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DBC5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0,002</w:t>
                  </w: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FF770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51E9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F2FCF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&gt;0,9</w:t>
                  </w:r>
                </w:p>
              </w:tc>
            </w:tr>
            <w:tr w:rsidR="00AF16C4" w14:paraId="367D603E"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4562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D'accord</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A313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53,5(40,0)</w:t>
                  </w:r>
                  <w:r>
                    <w:rPr>
                      <w:rFonts w:ascii="Arial" w:eastAsia="Arial" w:hAnsi="Arial" w:cs="Arial"/>
                      <w:color w:val="000000"/>
                      <w:sz w:val="14"/>
                      <w:szCs w:val="14"/>
                    </w:rPr>
                    <w:br/>
                    <w:t>[41%, 66%]</w:t>
                  </w:r>
                  <w:r>
                    <w:rPr>
                      <w:rFonts w:ascii="Arial" w:eastAsia="Arial" w:hAnsi="Arial" w:cs="Arial"/>
                      <w:color w:val="000000"/>
                      <w:sz w:val="14"/>
                      <w:szCs w:val="14"/>
                      <w:vertAlign w:val="superscript"/>
                    </w:rPr>
                    <w:t>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EE1DE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52,2(59,0)</w:t>
                  </w:r>
                  <w:r>
                    <w:rPr>
                      <w:rFonts w:ascii="Arial" w:eastAsia="Arial" w:hAnsi="Arial" w:cs="Arial"/>
                      <w:color w:val="000000"/>
                      <w:sz w:val="14"/>
                      <w:szCs w:val="14"/>
                    </w:rPr>
                    <w:br/>
                    <w:t>[42%, 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D555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68,5(9 587,0)</w:t>
                  </w:r>
                  <w:r>
                    <w:rPr>
                      <w:rFonts w:ascii="Arial" w:eastAsia="Arial" w:hAnsi="Arial" w:cs="Arial"/>
                      <w:color w:val="000000"/>
                      <w:sz w:val="14"/>
                      <w:szCs w:val="14"/>
                    </w:rPr>
                    <w:br/>
                    <w:t>[68%, 69%]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BF0C0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3DF95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49,8(92,0)</w:t>
                  </w:r>
                  <w:r>
                    <w:rPr>
                      <w:rFonts w:ascii="Arial" w:eastAsia="Arial" w:hAnsi="Arial" w:cs="Arial"/>
                      <w:color w:val="000000"/>
                      <w:sz w:val="14"/>
                      <w:szCs w:val="14"/>
                    </w:rPr>
                    <w:br/>
                    <w:t>[41%, 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93FF7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66,9(55,0)</w:t>
                  </w:r>
                  <w:r>
                    <w:rPr>
                      <w:rFonts w:ascii="Arial" w:eastAsia="Arial" w:hAnsi="Arial" w:cs="Arial"/>
                      <w:color w:val="000000"/>
                      <w:sz w:val="14"/>
                      <w:szCs w:val="14"/>
                    </w:rPr>
                    <w:br/>
                    <w:t>[53%, 78%]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BC1ED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77,8(8 460,0)</w:t>
                  </w:r>
                  <w:r>
                    <w:rPr>
                      <w:rFonts w:ascii="Arial" w:eastAsia="Arial" w:hAnsi="Arial" w:cs="Arial"/>
                      <w:color w:val="000000"/>
                      <w:sz w:val="14"/>
                      <w:szCs w:val="14"/>
                    </w:rPr>
                    <w:br/>
                    <w:t>[77%, 79%]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F726A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9359C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28,4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E89B4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991D0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FA63A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CE425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D47AF2"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4546CC41"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20B8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Pas d'accord</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2290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46,5(53,0)</w:t>
                  </w:r>
                  <w:r>
                    <w:rPr>
                      <w:rFonts w:ascii="Arial" w:eastAsia="Arial" w:hAnsi="Arial" w:cs="Arial"/>
                      <w:color w:val="000000"/>
                      <w:sz w:val="14"/>
                      <w:szCs w:val="14"/>
                    </w:rPr>
                    <w:br/>
                    <w:t>[34%, 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4D586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47,8(76,0)</w:t>
                  </w:r>
                  <w:r>
                    <w:rPr>
                      <w:rFonts w:ascii="Arial" w:eastAsia="Arial" w:hAnsi="Arial" w:cs="Arial"/>
                      <w:color w:val="000000"/>
                      <w:sz w:val="14"/>
                      <w:szCs w:val="14"/>
                    </w:rPr>
                    <w:br/>
                    <w:t>[37%, 58%]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4523E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31,5(5 602,0)</w:t>
                  </w:r>
                  <w:r>
                    <w:rPr>
                      <w:rFonts w:ascii="Arial" w:eastAsia="Arial" w:hAnsi="Arial" w:cs="Arial"/>
                      <w:color w:val="000000"/>
                      <w:sz w:val="14"/>
                      <w:szCs w:val="14"/>
                    </w:rPr>
                    <w:br/>
                    <w:t>[31%, 32%]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7E855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E5E8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50,2(85,0)</w:t>
                  </w:r>
                  <w:r>
                    <w:rPr>
                      <w:rFonts w:ascii="Arial" w:eastAsia="Arial" w:hAnsi="Arial" w:cs="Arial"/>
                      <w:color w:val="000000"/>
                      <w:sz w:val="14"/>
                      <w:szCs w:val="14"/>
                    </w:rPr>
                    <w:br/>
                    <w:t>[41%, 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E426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33,1(39,0)</w:t>
                  </w:r>
                  <w:r>
                    <w:rPr>
                      <w:rFonts w:ascii="Arial" w:eastAsia="Arial" w:hAnsi="Arial" w:cs="Arial"/>
                      <w:color w:val="000000"/>
                      <w:sz w:val="14"/>
                      <w:szCs w:val="14"/>
                    </w:rPr>
                    <w:br/>
                    <w:t>[22%, 47%]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165AF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22,2(2 862,0)</w:t>
                  </w:r>
                  <w:r>
                    <w:rPr>
                      <w:rFonts w:ascii="Arial" w:eastAsia="Arial" w:hAnsi="Arial" w:cs="Arial"/>
                      <w:color w:val="000000"/>
                      <w:sz w:val="14"/>
                      <w:szCs w:val="14"/>
                    </w:rPr>
                    <w:br/>
                    <w:t>[21%, 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AB63C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FCB2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C132F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77,8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CD167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E4525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67,8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387FE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67,8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9034CF"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1643DBAB"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16B86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Dans un couple, il faut faire des compromis pour ne pas contrarier l'autre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ACF24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763B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1A0A40"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0802C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5E873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7658C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3846D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02BF0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78BC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9D3B2"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EAFFF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&lt;0,001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69CE2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1706A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66BD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&lt;0,001</w:t>
                  </w:r>
                </w:p>
              </w:tc>
            </w:tr>
            <w:tr w:rsidR="00AF16C4" w14:paraId="28C0F8A7"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4EEA5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D'accord</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7FEBE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89,0(82,0)</w:t>
                  </w:r>
                  <w:r>
                    <w:rPr>
                      <w:rFonts w:ascii="Arial" w:eastAsia="Arial" w:hAnsi="Arial" w:cs="Arial"/>
                      <w:color w:val="000000"/>
                      <w:sz w:val="14"/>
                      <w:szCs w:val="14"/>
                    </w:rPr>
                    <w:br/>
                    <w:t>[76%, 95%]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8B06B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85,0(109,0)</w:t>
                  </w:r>
                  <w:r>
                    <w:rPr>
                      <w:rFonts w:ascii="Arial" w:eastAsia="Arial" w:hAnsi="Arial" w:cs="Arial"/>
                      <w:color w:val="000000"/>
                      <w:sz w:val="14"/>
                      <w:szCs w:val="14"/>
                    </w:rPr>
                    <w:br/>
                    <w:t>[77%, 91%]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8E757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91,3(13 828,0)</w:t>
                  </w:r>
                  <w:r>
                    <w:rPr>
                      <w:rFonts w:ascii="Arial" w:eastAsia="Arial" w:hAnsi="Arial" w:cs="Arial"/>
                      <w:color w:val="000000"/>
                      <w:sz w:val="14"/>
                      <w:szCs w:val="14"/>
                    </w:rPr>
                    <w:br/>
                    <w:t>[91%, 92%]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3D839D"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EF040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96,3(171,0)</w:t>
                  </w:r>
                  <w:r>
                    <w:rPr>
                      <w:rFonts w:ascii="Arial" w:eastAsia="Arial" w:hAnsi="Arial" w:cs="Arial"/>
                      <w:color w:val="000000"/>
                      <w:sz w:val="14"/>
                      <w:szCs w:val="14"/>
                    </w:rPr>
                    <w:br/>
                    <w:t>[91%, 98%]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79C91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91,3(87,0)</w:t>
                  </w:r>
                  <w:r>
                    <w:rPr>
                      <w:rFonts w:ascii="Arial" w:eastAsia="Arial" w:hAnsi="Arial" w:cs="Arial"/>
                      <w:color w:val="000000"/>
                      <w:sz w:val="14"/>
                      <w:szCs w:val="14"/>
                    </w:rPr>
                    <w:br/>
                    <w:t>[80%, 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248E0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94,4(10 737,0)</w:t>
                  </w:r>
                  <w:r>
                    <w:rPr>
                      <w:rFonts w:ascii="Arial" w:eastAsia="Arial" w:hAnsi="Arial" w:cs="Arial"/>
                      <w:color w:val="000000"/>
                      <w:sz w:val="14"/>
                      <w:szCs w:val="14"/>
                    </w:rPr>
                    <w:br/>
                    <w:t>[94%, 95%]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9D3D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0165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81,8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96463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75,7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10D62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4106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90,5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25F36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82,5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F82C1D"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0FBBC9EE"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0FE74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Pas d'accord</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859A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11,0(10,0)</w:t>
                  </w:r>
                  <w:r>
                    <w:rPr>
                      <w:rFonts w:ascii="Arial" w:eastAsia="Arial" w:hAnsi="Arial" w:cs="Arial"/>
                      <w:color w:val="000000"/>
                      <w:sz w:val="14"/>
                      <w:szCs w:val="14"/>
                    </w:rPr>
                    <w:br/>
                    <w:t>[4,6%, 24%]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03FA6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15,0(25,0)</w:t>
                  </w:r>
                  <w:r>
                    <w:rPr>
                      <w:rFonts w:ascii="Arial" w:eastAsia="Arial" w:hAnsi="Arial" w:cs="Arial"/>
                      <w:color w:val="000000"/>
                      <w:sz w:val="14"/>
                      <w:szCs w:val="14"/>
                    </w:rPr>
                    <w:br/>
                    <w:t>[9,5%, 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A993F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8,7(1 356,0)</w:t>
                  </w:r>
                  <w:r>
                    <w:rPr>
                      <w:rFonts w:ascii="Arial" w:eastAsia="Arial" w:hAnsi="Arial" w:cs="Arial"/>
                      <w:color w:val="000000"/>
                      <w:sz w:val="14"/>
                      <w:szCs w:val="14"/>
                    </w:rPr>
                    <w:br/>
                    <w:t>[8,1%, 9,3%]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9D2E3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2A72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3,7(6,0)</w:t>
                  </w:r>
                  <w:r>
                    <w:rPr>
                      <w:rFonts w:ascii="Arial" w:eastAsia="Arial" w:hAnsi="Arial" w:cs="Arial"/>
                      <w:color w:val="000000"/>
                      <w:sz w:val="14"/>
                      <w:szCs w:val="14"/>
                    </w:rPr>
                    <w:br/>
                    <w:t>[1,5%, 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385B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8,7(6,0)</w:t>
                  </w:r>
                  <w:r>
                    <w:rPr>
                      <w:rFonts w:ascii="Arial" w:eastAsia="Arial" w:hAnsi="Arial" w:cs="Arial"/>
                      <w:color w:val="000000"/>
                      <w:sz w:val="14"/>
                      <w:szCs w:val="14"/>
                    </w:rPr>
                    <w:br/>
                    <w:t>[3,5%, 20%]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BCC15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5,6(603,0)</w:t>
                  </w:r>
                  <w:r>
                    <w:rPr>
                      <w:rFonts w:ascii="Arial" w:eastAsia="Arial" w:hAnsi="Arial" w:cs="Arial"/>
                      <w:color w:val="000000"/>
                      <w:sz w:val="14"/>
                      <w:szCs w:val="14"/>
                    </w:rPr>
                    <w:br/>
                    <w:t>[5,1%, 6,2%]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5167E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0B6E6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18,2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6E6F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24,3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2887FF"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F626C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9,5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3B0C8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17,5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5CFF52"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2DE58610"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3E5A7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Se confie au partenaire lors d'un problème personnel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21917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D6ADA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D14360"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1293F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C244C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D4E03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AB06C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300E3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&gt;0,9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DE24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FF255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479EF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AA645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D7313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8726B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&lt;0,001</w:t>
                  </w:r>
                </w:p>
              </w:tc>
            </w:tr>
            <w:tr w:rsidR="00AF16C4" w14:paraId="6EE42C0D"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4DB3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Oui</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6AD12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83,9(45,0)</w:t>
                  </w:r>
                  <w:r>
                    <w:rPr>
                      <w:rFonts w:ascii="Arial" w:eastAsia="Arial" w:hAnsi="Arial" w:cs="Arial"/>
                      <w:color w:val="000000"/>
                      <w:sz w:val="14"/>
                      <w:szCs w:val="14"/>
                    </w:rPr>
                    <w:br/>
                    <w:t>[71%, 92%]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E6AEE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49,7(37,0)</w:t>
                  </w:r>
                  <w:r>
                    <w:rPr>
                      <w:rFonts w:ascii="Arial" w:eastAsia="Arial" w:hAnsi="Arial" w:cs="Arial"/>
                      <w:color w:val="000000"/>
                      <w:sz w:val="14"/>
                      <w:szCs w:val="14"/>
                    </w:rPr>
                    <w:br/>
                    <w:t>[35%, 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D045F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64,6(6 261,0)</w:t>
                  </w:r>
                  <w:r>
                    <w:rPr>
                      <w:rFonts w:ascii="Arial" w:eastAsia="Arial" w:hAnsi="Arial" w:cs="Arial"/>
                      <w:color w:val="000000"/>
                      <w:sz w:val="14"/>
                      <w:szCs w:val="14"/>
                    </w:rPr>
                    <w:br/>
                    <w:t>[63%, 66%]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19904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C051B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62,1(51,0)</w:t>
                  </w:r>
                  <w:r>
                    <w:rPr>
                      <w:rFonts w:ascii="Arial" w:eastAsia="Arial" w:hAnsi="Arial" w:cs="Arial"/>
                      <w:color w:val="000000"/>
                      <w:sz w:val="14"/>
                      <w:szCs w:val="14"/>
                    </w:rPr>
                    <w:br/>
                    <w:t>[49%, 74%]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0B276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55,1(12,0)</w:t>
                  </w:r>
                  <w:r>
                    <w:rPr>
                      <w:rFonts w:ascii="Arial" w:eastAsia="Arial" w:hAnsi="Arial" w:cs="Arial"/>
                      <w:color w:val="000000"/>
                      <w:sz w:val="14"/>
                      <w:szCs w:val="14"/>
                    </w:rPr>
                    <w:br/>
                    <w:t>[32%, 76%]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473E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64,3(4 940,0)</w:t>
                  </w:r>
                  <w:r>
                    <w:rPr>
                      <w:rFonts w:ascii="Arial" w:eastAsia="Arial" w:hAnsi="Arial" w:cs="Arial"/>
                      <w:color w:val="000000"/>
                      <w:sz w:val="14"/>
                      <w:szCs w:val="14"/>
                    </w:rPr>
                    <w:br/>
                    <w:t>[63%, 66%]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FA06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88E1A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504B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D33D9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EECAE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58,9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EA11D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43,8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B923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4A7E1E32"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AEF2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Non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356B8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0,4(1,0)</w:t>
                  </w:r>
                  <w:r>
                    <w:rPr>
                      <w:rFonts w:ascii="Arial" w:eastAsia="Arial" w:hAnsi="Arial" w:cs="Arial"/>
                      <w:color w:val="000000"/>
                      <w:sz w:val="14"/>
                      <w:szCs w:val="14"/>
                    </w:rPr>
                    <w:br/>
                    <w:t>[0,05%, 2,5%]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6B1B5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6,3(5,0)</w:t>
                  </w:r>
                  <w:r>
                    <w:rPr>
                      <w:rFonts w:ascii="Arial" w:eastAsia="Arial" w:hAnsi="Arial" w:cs="Arial"/>
                      <w:color w:val="000000"/>
                      <w:sz w:val="14"/>
                      <w:szCs w:val="14"/>
                    </w:rPr>
                    <w:br/>
                    <w:t>[1,9%, 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05D29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5,7(505,0)</w:t>
                  </w:r>
                  <w:r>
                    <w:rPr>
                      <w:rFonts w:ascii="Arial" w:eastAsia="Arial" w:hAnsi="Arial" w:cs="Arial"/>
                      <w:color w:val="000000"/>
                      <w:sz w:val="14"/>
                      <w:szCs w:val="14"/>
                    </w:rPr>
                    <w:br/>
                    <w:t>[5,1%, 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DEB5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E935D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6,6(2,0)</w:t>
                  </w:r>
                  <w:r>
                    <w:rPr>
                      <w:rFonts w:ascii="Arial" w:eastAsia="Arial" w:hAnsi="Arial" w:cs="Arial"/>
                      <w:color w:val="000000"/>
                      <w:sz w:val="14"/>
                      <w:szCs w:val="14"/>
                    </w:rPr>
                    <w:br/>
                    <w:t>[1,6%, 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C2D0B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11,8(4,0)</w:t>
                  </w:r>
                  <w:r>
                    <w:rPr>
                      <w:rFonts w:ascii="Arial" w:eastAsia="Arial" w:hAnsi="Arial" w:cs="Arial"/>
                      <w:color w:val="000000"/>
                      <w:sz w:val="14"/>
                      <w:szCs w:val="14"/>
                    </w:rPr>
                    <w:br/>
                    <w:t>[4,0%, 30%]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CE005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6,5(455,0)</w:t>
                  </w:r>
                  <w:r>
                    <w:rPr>
                      <w:rFonts w:ascii="Arial" w:eastAsia="Arial" w:hAnsi="Arial" w:cs="Arial"/>
                      <w:color w:val="000000"/>
                      <w:sz w:val="14"/>
                      <w:szCs w:val="14"/>
                    </w:rPr>
                    <w:br/>
                    <w:t>[5,8%, 7,2%]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F070E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2869F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771CD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99A58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7085A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C3844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B644E6"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363AA652"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93AB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 xml:space="preserve">Ca dépend du </w:t>
                  </w:r>
                  <w:r>
                    <w:rPr>
                      <w:rFonts w:ascii="Arial" w:eastAsia="Arial" w:hAnsi="Arial" w:cs="Arial"/>
                      <w:color w:val="000000"/>
                      <w:sz w:val="14"/>
                      <w:szCs w:val="14"/>
                    </w:rPr>
                    <w:lastRenderedPageBreak/>
                    <w:t>problème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2E03B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lastRenderedPageBreak/>
                    <w:t>15,7(11,0)</w:t>
                  </w:r>
                  <w:r>
                    <w:rPr>
                      <w:rFonts w:ascii="Arial" w:eastAsia="Arial" w:hAnsi="Arial" w:cs="Arial"/>
                      <w:color w:val="000000"/>
                      <w:sz w:val="14"/>
                      <w:szCs w:val="14"/>
                    </w:rPr>
                    <w:br/>
                    <w:t>[7,8%, 29%]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51C57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44,0(28,0)</w:t>
                  </w:r>
                  <w:r>
                    <w:rPr>
                      <w:rFonts w:ascii="Arial" w:eastAsia="Arial" w:hAnsi="Arial" w:cs="Arial"/>
                      <w:color w:val="000000"/>
                      <w:sz w:val="14"/>
                      <w:szCs w:val="14"/>
                    </w:rPr>
                    <w:br/>
                    <w:t>[30%, 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170C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29,7(3 135,0)</w:t>
                  </w:r>
                  <w:r>
                    <w:rPr>
                      <w:rFonts w:ascii="Arial" w:eastAsia="Arial" w:hAnsi="Arial" w:cs="Arial"/>
                      <w:color w:val="000000"/>
                      <w:sz w:val="14"/>
                      <w:szCs w:val="14"/>
                    </w:rPr>
                    <w:br/>
                  </w:r>
                  <w:r>
                    <w:rPr>
                      <w:rFonts w:ascii="Arial" w:eastAsia="Arial" w:hAnsi="Arial" w:cs="Arial"/>
                      <w:color w:val="000000"/>
                      <w:sz w:val="14"/>
                      <w:szCs w:val="14"/>
                    </w:rPr>
                    <w:t>[29%, 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203026"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E401F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31,3(28,0)</w:t>
                  </w:r>
                  <w:r>
                    <w:rPr>
                      <w:rFonts w:ascii="Arial" w:eastAsia="Arial" w:hAnsi="Arial" w:cs="Arial"/>
                      <w:color w:val="000000"/>
                      <w:sz w:val="14"/>
                      <w:szCs w:val="14"/>
                    </w:rPr>
                    <w:br/>
                    <w:t>[21%, 44%]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2B2FC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33,1(14,0)</w:t>
                  </w:r>
                  <w:r>
                    <w:rPr>
                      <w:rFonts w:ascii="Arial" w:eastAsia="Arial" w:hAnsi="Arial" w:cs="Arial"/>
                      <w:color w:val="000000"/>
                      <w:sz w:val="14"/>
                      <w:szCs w:val="14"/>
                    </w:rPr>
                    <w:br/>
                    <w:t>[17%, 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3B13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29,3(2 406,0)</w:t>
                  </w:r>
                  <w:r>
                    <w:rPr>
                      <w:rFonts w:ascii="Arial" w:eastAsia="Arial" w:hAnsi="Arial" w:cs="Arial"/>
                      <w:color w:val="000000"/>
                      <w:sz w:val="14"/>
                      <w:szCs w:val="14"/>
                    </w:rPr>
                    <w:br/>
                    <w:t>[28%, 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435ED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9ACE6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25,0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ED0CF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27,9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17983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36E46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E3F66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45,1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11B8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4BC5EB89"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B772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Contacts avec des ami-es (12 derniers mois)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E7B596"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2E3D3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E81C0"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F493D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D79682"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B5F46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6E2B4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FE39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0,058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4A0D2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E7D5C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01251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&gt;0,9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F979A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C539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DF4E2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0,002</w:t>
                  </w:r>
                </w:p>
              </w:tc>
            </w:tr>
            <w:tr w:rsidR="00AF16C4" w14:paraId="557285C2"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9B78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Non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3338F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0,0(0,0)</w:t>
                  </w:r>
                  <w:r>
                    <w:rPr>
                      <w:rFonts w:ascii="Arial" w:eastAsia="Arial" w:hAnsi="Arial" w:cs="Arial"/>
                      <w:color w:val="000000"/>
                      <w:sz w:val="14"/>
                      <w:szCs w:val="14"/>
                    </w:rPr>
                    <w:br/>
                    <w:t>[0,00%, 0,00%]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1E5EE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3,5(4,0)</w:t>
                  </w:r>
                  <w:r>
                    <w:rPr>
                      <w:rFonts w:ascii="Arial" w:eastAsia="Arial" w:hAnsi="Arial" w:cs="Arial"/>
                      <w:color w:val="000000"/>
                      <w:sz w:val="14"/>
                      <w:szCs w:val="14"/>
                    </w:rPr>
                    <w:br/>
                    <w:t>[1,1%, 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2B098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4,2(490,0)</w:t>
                  </w:r>
                  <w:r>
                    <w:rPr>
                      <w:rFonts w:ascii="Arial" w:eastAsia="Arial" w:hAnsi="Arial" w:cs="Arial"/>
                      <w:color w:val="000000"/>
                      <w:sz w:val="14"/>
                      <w:szCs w:val="14"/>
                    </w:rPr>
                    <w:br/>
                  </w:r>
                  <w:r>
                    <w:rPr>
                      <w:rFonts w:ascii="Arial" w:eastAsia="Arial" w:hAnsi="Arial" w:cs="Arial"/>
                      <w:color w:val="000000"/>
                      <w:sz w:val="14"/>
                      <w:szCs w:val="14"/>
                    </w:rPr>
                    <w:t>[3,7%, 4,7%]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1A2CF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3B787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0,8(1,0)</w:t>
                  </w:r>
                  <w:r>
                    <w:rPr>
                      <w:rFonts w:ascii="Arial" w:eastAsia="Arial" w:hAnsi="Arial" w:cs="Arial"/>
                      <w:color w:val="000000"/>
                      <w:sz w:val="14"/>
                      <w:szCs w:val="14"/>
                    </w:rPr>
                    <w:br/>
                    <w:t>[0,12%, 5,7%]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92F5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2,3(2,0)</w:t>
                  </w:r>
                  <w:r>
                    <w:rPr>
                      <w:rFonts w:ascii="Arial" w:eastAsia="Arial" w:hAnsi="Arial" w:cs="Arial"/>
                      <w:color w:val="000000"/>
                      <w:sz w:val="14"/>
                      <w:szCs w:val="14"/>
                    </w:rPr>
                    <w:br/>
                    <w:t>[0,45%, 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E9183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3,2(309,0)</w:t>
                  </w:r>
                  <w:r>
                    <w:rPr>
                      <w:rFonts w:ascii="Arial" w:eastAsia="Arial" w:hAnsi="Arial" w:cs="Arial"/>
                      <w:color w:val="000000"/>
                      <w:sz w:val="14"/>
                      <w:szCs w:val="14"/>
                    </w:rPr>
                    <w:br/>
                    <w:t>[2,8%, 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5284A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B85EA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14E26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3F1F5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A1A80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B86F4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9118D6"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18F46BF8"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82504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De temps en temps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4E5D6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13,4(14,0)</w:t>
                  </w:r>
                  <w:r>
                    <w:rPr>
                      <w:rFonts w:ascii="Arial" w:eastAsia="Arial" w:hAnsi="Arial" w:cs="Arial"/>
                      <w:color w:val="000000"/>
                      <w:sz w:val="14"/>
                      <w:szCs w:val="14"/>
                    </w:rPr>
                    <w:br/>
                    <w:t>[7,2%, 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6124C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16,0(19,0)</w:t>
                  </w:r>
                  <w:r>
                    <w:rPr>
                      <w:rFonts w:ascii="Arial" w:eastAsia="Arial" w:hAnsi="Arial" w:cs="Arial"/>
                      <w:color w:val="000000"/>
                      <w:sz w:val="14"/>
                      <w:szCs w:val="14"/>
                    </w:rPr>
                    <w:br/>
                    <w:t>[9,6%, 26%]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CDF97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16,2(2 355,0)</w:t>
                  </w:r>
                  <w:r>
                    <w:rPr>
                      <w:rFonts w:ascii="Arial" w:eastAsia="Arial" w:hAnsi="Arial" w:cs="Arial"/>
                      <w:color w:val="000000"/>
                      <w:sz w:val="14"/>
                      <w:szCs w:val="14"/>
                    </w:rPr>
                    <w:br/>
                    <w:t>[15%, 17%]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E8CD2F"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14545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12,8(24,0)</w:t>
                  </w:r>
                  <w:r>
                    <w:rPr>
                      <w:rFonts w:ascii="Arial" w:eastAsia="Arial" w:hAnsi="Arial" w:cs="Arial"/>
                      <w:color w:val="000000"/>
                      <w:sz w:val="14"/>
                      <w:szCs w:val="14"/>
                    </w:rPr>
                    <w:br/>
                    <w:t>[7,8%, 20%]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F3BC3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21,7(18,0)</w:t>
                  </w:r>
                  <w:r>
                    <w:rPr>
                      <w:rFonts w:ascii="Arial" w:eastAsia="Arial" w:hAnsi="Arial" w:cs="Arial"/>
                      <w:color w:val="000000"/>
                      <w:sz w:val="14"/>
                      <w:szCs w:val="14"/>
                    </w:rPr>
                    <w:br/>
                    <w:t>[12%, 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89199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18,7(2 048,0)</w:t>
                  </w:r>
                  <w:r>
                    <w:rPr>
                      <w:rFonts w:ascii="Arial" w:eastAsia="Arial" w:hAnsi="Arial" w:cs="Arial"/>
                      <w:color w:val="000000"/>
                      <w:sz w:val="14"/>
                      <w:szCs w:val="14"/>
                    </w:rPr>
                    <w:br/>
                    <w:t>[18%, 20%]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7C73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92718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194A9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10,6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50407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C6614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11,0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8E121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59ED60"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6FD1078E"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DED8B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Souvent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2DCE1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44,4(37,0)</w:t>
                  </w:r>
                  <w:r>
                    <w:rPr>
                      <w:rFonts w:ascii="Arial" w:eastAsia="Arial" w:hAnsi="Arial" w:cs="Arial"/>
                      <w:color w:val="000000"/>
                      <w:sz w:val="14"/>
                      <w:szCs w:val="14"/>
                    </w:rPr>
                    <w:br/>
                    <w:t>[32%, 57%]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47EC8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34,2(52,0)</w:t>
                  </w:r>
                  <w:r>
                    <w:rPr>
                      <w:rFonts w:ascii="Arial" w:eastAsia="Arial" w:hAnsi="Arial" w:cs="Arial"/>
                      <w:color w:val="000000"/>
                      <w:sz w:val="14"/>
                      <w:szCs w:val="14"/>
                    </w:rPr>
                    <w:br/>
                    <w:t>[25%, 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4A866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41,1(6 476,0)</w:t>
                  </w:r>
                  <w:r>
                    <w:rPr>
                      <w:rFonts w:ascii="Arial" w:eastAsia="Arial" w:hAnsi="Arial" w:cs="Arial"/>
                      <w:color w:val="000000"/>
                      <w:sz w:val="14"/>
                      <w:szCs w:val="14"/>
                    </w:rPr>
                    <w:br/>
                    <w:t>[40%, 42%]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4266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2A56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37,7(69,0)</w:t>
                  </w:r>
                  <w:r>
                    <w:rPr>
                      <w:rFonts w:ascii="Arial" w:eastAsia="Arial" w:hAnsi="Arial" w:cs="Arial"/>
                      <w:color w:val="000000"/>
                      <w:sz w:val="14"/>
                      <w:szCs w:val="14"/>
                    </w:rPr>
                    <w:br/>
                    <w:t>[29%, 47%]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5FFB5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45,7(40,0)</w:t>
                  </w:r>
                  <w:r>
                    <w:rPr>
                      <w:rFonts w:ascii="Arial" w:eastAsia="Arial" w:hAnsi="Arial" w:cs="Arial"/>
                      <w:color w:val="000000"/>
                      <w:sz w:val="14"/>
                      <w:szCs w:val="14"/>
                    </w:rPr>
                    <w:br/>
                    <w:t>[32%, 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39344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44,7(5 266,0)</w:t>
                  </w:r>
                  <w:r>
                    <w:rPr>
                      <w:rFonts w:ascii="Arial" w:eastAsia="Arial" w:hAnsi="Arial" w:cs="Arial"/>
                      <w:color w:val="000000"/>
                      <w:sz w:val="14"/>
                      <w:szCs w:val="14"/>
                    </w:rPr>
                    <w:br/>
                    <w:t>[44%, 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97908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90C49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24,3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D1BE9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8AD2B2"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1D6F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FEB6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D711C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07842D90"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1BC8C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Très souvent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1327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42,3(43,0)</w:t>
                  </w:r>
                  <w:r>
                    <w:rPr>
                      <w:rFonts w:ascii="Arial" w:eastAsia="Arial" w:hAnsi="Arial" w:cs="Arial"/>
                      <w:color w:val="000000"/>
                      <w:sz w:val="14"/>
                      <w:szCs w:val="14"/>
                    </w:rPr>
                    <w:br/>
                  </w:r>
                  <w:r>
                    <w:rPr>
                      <w:rFonts w:ascii="Arial" w:eastAsia="Arial" w:hAnsi="Arial" w:cs="Arial"/>
                      <w:color w:val="000000"/>
                      <w:sz w:val="14"/>
                      <w:szCs w:val="14"/>
                    </w:rPr>
                    <w:t>[30%, 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9A1F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46,2(60,0)</w:t>
                  </w:r>
                  <w:r>
                    <w:rPr>
                      <w:rFonts w:ascii="Arial" w:eastAsia="Arial" w:hAnsi="Arial" w:cs="Arial"/>
                      <w:color w:val="000000"/>
                      <w:sz w:val="14"/>
                      <w:szCs w:val="14"/>
                    </w:rPr>
                    <w:br/>
                    <w:t>[36%, 57%]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38984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38,5(5 969,0)</w:t>
                  </w:r>
                  <w:r>
                    <w:rPr>
                      <w:rFonts w:ascii="Arial" w:eastAsia="Arial" w:hAnsi="Arial" w:cs="Arial"/>
                      <w:color w:val="000000"/>
                      <w:sz w:val="14"/>
                      <w:szCs w:val="14"/>
                    </w:rPr>
                    <w:br/>
                    <w:t>[37%, 39%]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364072"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5323C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48,6(86,0)</w:t>
                  </w:r>
                  <w:r>
                    <w:rPr>
                      <w:rFonts w:ascii="Arial" w:eastAsia="Arial" w:hAnsi="Arial" w:cs="Arial"/>
                      <w:color w:val="000000"/>
                      <w:sz w:val="14"/>
                      <w:szCs w:val="14"/>
                    </w:rPr>
                    <w:br/>
                    <w:t>[40%, 58%]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90D61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30,3(34,0)</w:t>
                  </w:r>
                  <w:r>
                    <w:rPr>
                      <w:rFonts w:ascii="Arial" w:eastAsia="Arial" w:hAnsi="Arial" w:cs="Arial"/>
                      <w:color w:val="000000"/>
                      <w:sz w:val="14"/>
                      <w:szCs w:val="14"/>
                    </w:rPr>
                    <w:br/>
                    <w:t>[19%, 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715AA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33,4(3 788,0)</w:t>
                  </w:r>
                  <w:r>
                    <w:rPr>
                      <w:rFonts w:ascii="Arial" w:eastAsia="Arial" w:hAnsi="Arial" w:cs="Arial"/>
                      <w:color w:val="000000"/>
                      <w:sz w:val="14"/>
                      <w:szCs w:val="14"/>
                    </w:rPr>
                    <w:br/>
                    <w:t>[32%, 35%]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AF00D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C0524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22737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B59DF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9C38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60,4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4DFD3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F8CAA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5CF2A501"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D4913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Contacts avec la famille (12 derniers mois)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D351F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FBE45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74C51D"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BAB0A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176BE0"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926A9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0FB9D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9FDB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6682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B6C63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DECCE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667D40"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DFCBD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9C659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&lt;0,001</w:t>
                  </w:r>
                </w:p>
              </w:tc>
            </w:tr>
            <w:tr w:rsidR="00AF16C4" w14:paraId="00C898B4"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B0EC1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Non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5EB25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3,4(3,0)</w:t>
                  </w:r>
                  <w:r>
                    <w:rPr>
                      <w:rFonts w:ascii="Arial" w:eastAsia="Arial" w:hAnsi="Arial" w:cs="Arial"/>
                      <w:color w:val="000000"/>
                      <w:sz w:val="14"/>
                      <w:szCs w:val="14"/>
                    </w:rPr>
                    <w:br/>
                  </w:r>
                  <w:r>
                    <w:rPr>
                      <w:rFonts w:ascii="Arial" w:eastAsia="Arial" w:hAnsi="Arial" w:cs="Arial"/>
                      <w:color w:val="000000"/>
                      <w:sz w:val="14"/>
                      <w:szCs w:val="14"/>
                    </w:rPr>
                    <w:t>[0,79%, 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ED322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2,3(3,0)</w:t>
                  </w:r>
                  <w:r>
                    <w:rPr>
                      <w:rFonts w:ascii="Arial" w:eastAsia="Arial" w:hAnsi="Arial" w:cs="Arial"/>
                      <w:color w:val="000000"/>
                      <w:sz w:val="14"/>
                      <w:szCs w:val="14"/>
                    </w:rPr>
                    <w:br/>
                    <w:t>[0,57%, 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A943D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2,1(263,0)</w:t>
                  </w:r>
                  <w:r>
                    <w:rPr>
                      <w:rFonts w:ascii="Arial" w:eastAsia="Arial" w:hAnsi="Arial" w:cs="Arial"/>
                      <w:color w:val="000000"/>
                      <w:sz w:val="14"/>
                      <w:szCs w:val="14"/>
                    </w:rPr>
                    <w:br/>
                    <w:t>[1,8%, 2,5%]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9BF110"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7BAC8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1,4(3,0)</w:t>
                  </w:r>
                  <w:r>
                    <w:rPr>
                      <w:rFonts w:ascii="Arial" w:eastAsia="Arial" w:hAnsi="Arial" w:cs="Arial"/>
                      <w:color w:val="000000"/>
                      <w:sz w:val="14"/>
                      <w:szCs w:val="14"/>
                    </w:rPr>
                    <w:br/>
                    <w:t>[0,41%, 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95CBD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5,2(6,0)</w:t>
                  </w:r>
                  <w:r>
                    <w:rPr>
                      <w:rFonts w:ascii="Arial" w:eastAsia="Arial" w:hAnsi="Arial" w:cs="Arial"/>
                      <w:color w:val="000000"/>
                      <w:sz w:val="14"/>
                      <w:szCs w:val="14"/>
                    </w:rPr>
                    <w:br/>
                    <w:t>[1,9%, 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B913E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2,7(285,0)</w:t>
                  </w:r>
                  <w:r>
                    <w:rPr>
                      <w:rFonts w:ascii="Arial" w:eastAsia="Arial" w:hAnsi="Arial" w:cs="Arial"/>
                      <w:color w:val="000000"/>
                      <w:sz w:val="14"/>
                      <w:szCs w:val="14"/>
                    </w:rPr>
                    <w:br/>
                    <w:t>[2,3%, 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3D4BE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94AAB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66F0C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2EB24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7AB81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F54A2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2BC24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19C814DD"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96D76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De temps en temps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D1819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23,2(18,0)</w:t>
                  </w:r>
                  <w:r>
                    <w:rPr>
                      <w:rFonts w:ascii="Arial" w:eastAsia="Arial" w:hAnsi="Arial" w:cs="Arial"/>
                      <w:color w:val="000000"/>
                      <w:sz w:val="14"/>
                      <w:szCs w:val="14"/>
                    </w:rPr>
                    <w:br/>
                    <w:t>[13%, 38%]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5BC5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17,3(21,0)</w:t>
                  </w:r>
                  <w:r>
                    <w:rPr>
                      <w:rFonts w:ascii="Arial" w:eastAsia="Arial" w:hAnsi="Arial" w:cs="Arial"/>
                      <w:color w:val="000000"/>
                      <w:sz w:val="14"/>
                      <w:szCs w:val="14"/>
                    </w:rPr>
                    <w:br/>
                    <w:t>[11%, 27%]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F7FBB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14,5(2 179,0)</w:t>
                  </w:r>
                  <w:r>
                    <w:rPr>
                      <w:rFonts w:ascii="Arial" w:eastAsia="Arial" w:hAnsi="Arial" w:cs="Arial"/>
                      <w:color w:val="000000"/>
                      <w:sz w:val="14"/>
                      <w:szCs w:val="14"/>
                    </w:rPr>
                    <w:br/>
                    <w:t>[14%, 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7FD98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C9895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21,2(33,0)</w:t>
                  </w:r>
                  <w:r>
                    <w:rPr>
                      <w:rFonts w:ascii="Arial" w:eastAsia="Arial" w:hAnsi="Arial" w:cs="Arial"/>
                      <w:color w:val="000000"/>
                      <w:sz w:val="14"/>
                      <w:szCs w:val="14"/>
                    </w:rPr>
                    <w:br/>
                    <w:t>[14%, 30%]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A641A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30,8(25,0)</w:t>
                  </w:r>
                  <w:r>
                    <w:rPr>
                      <w:rFonts w:ascii="Arial" w:eastAsia="Arial" w:hAnsi="Arial" w:cs="Arial"/>
                      <w:color w:val="000000"/>
                      <w:sz w:val="14"/>
                      <w:szCs w:val="14"/>
                    </w:rPr>
                    <w:br/>
                    <w:t>[19%, 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31209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21,1(2 332,0)</w:t>
                  </w:r>
                  <w:r>
                    <w:rPr>
                      <w:rFonts w:ascii="Arial" w:eastAsia="Arial" w:hAnsi="Arial" w:cs="Arial"/>
                      <w:color w:val="000000"/>
                      <w:sz w:val="14"/>
                      <w:szCs w:val="14"/>
                    </w:rPr>
                    <w:br/>
                    <w:t>[20%, 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BC565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49096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A2D9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15,1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B4497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3DA0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8069E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26,7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6BAC92"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7E5C0145"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D5222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Souvent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8AF62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26,5(31,0)</w:t>
                  </w:r>
                  <w:r>
                    <w:rPr>
                      <w:rFonts w:ascii="Arial" w:eastAsia="Arial" w:hAnsi="Arial" w:cs="Arial"/>
                      <w:color w:val="000000"/>
                      <w:sz w:val="14"/>
                      <w:szCs w:val="14"/>
                    </w:rPr>
                    <w:br/>
                    <w:t>[17%, 38%]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12D9F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34,6(59,0)</w:t>
                  </w:r>
                  <w:r>
                    <w:rPr>
                      <w:rFonts w:ascii="Arial" w:eastAsia="Arial" w:hAnsi="Arial" w:cs="Arial"/>
                      <w:color w:val="000000"/>
                      <w:sz w:val="14"/>
                      <w:szCs w:val="14"/>
                    </w:rPr>
                    <w:br/>
                    <w:t>[26%, 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FB1D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37,8(5 977,0)</w:t>
                  </w:r>
                  <w:r>
                    <w:rPr>
                      <w:rFonts w:ascii="Arial" w:eastAsia="Arial" w:hAnsi="Arial" w:cs="Arial"/>
                      <w:color w:val="000000"/>
                      <w:sz w:val="14"/>
                      <w:szCs w:val="14"/>
                    </w:rPr>
                    <w:br/>
                    <w:t>[37%, 39%]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9757C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0F6E1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37,8(69,0)</w:t>
                  </w:r>
                  <w:r>
                    <w:rPr>
                      <w:rFonts w:ascii="Arial" w:eastAsia="Arial" w:hAnsi="Arial" w:cs="Arial"/>
                      <w:color w:val="000000"/>
                      <w:sz w:val="14"/>
                      <w:szCs w:val="14"/>
                    </w:rPr>
                    <w:br/>
                    <w:t>[29%, 47%]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FF71C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41,1(36,0)</w:t>
                  </w:r>
                  <w:r>
                    <w:rPr>
                      <w:rFonts w:ascii="Arial" w:eastAsia="Arial" w:hAnsi="Arial" w:cs="Arial"/>
                      <w:color w:val="000000"/>
                      <w:sz w:val="14"/>
                      <w:szCs w:val="14"/>
                    </w:rPr>
                    <w:br/>
                    <w:t>[28%, 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BC97B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42,5(4 969,0)</w:t>
                  </w:r>
                  <w:r>
                    <w:rPr>
                      <w:rFonts w:ascii="Arial" w:eastAsia="Arial" w:hAnsi="Arial" w:cs="Arial"/>
                      <w:color w:val="000000"/>
                      <w:sz w:val="14"/>
                      <w:szCs w:val="14"/>
                    </w:rPr>
                    <w:br/>
                    <w:t>[41%, 44%]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1518B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61875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27,0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91AED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28,6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CEAE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FBC13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29,5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2FF7A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3DAE7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6899CCF4"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A9AAA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Très souvent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59D5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47,0(42,0)</w:t>
                  </w:r>
                  <w:r>
                    <w:rPr>
                      <w:rFonts w:ascii="Arial" w:eastAsia="Arial" w:hAnsi="Arial" w:cs="Arial"/>
                      <w:color w:val="000000"/>
                      <w:sz w:val="14"/>
                      <w:szCs w:val="14"/>
                    </w:rPr>
                    <w:br/>
                    <w:t>[35%, 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72F5E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45,8(52,0)</w:t>
                  </w:r>
                  <w:r>
                    <w:rPr>
                      <w:rFonts w:ascii="Arial" w:eastAsia="Arial" w:hAnsi="Arial" w:cs="Arial"/>
                      <w:color w:val="000000"/>
                      <w:sz w:val="14"/>
                      <w:szCs w:val="14"/>
                    </w:rPr>
                    <w:br/>
                    <w:t>[35%, 57%]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0F8E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45,5(6 868,0)</w:t>
                  </w:r>
                  <w:r>
                    <w:rPr>
                      <w:rFonts w:ascii="Arial" w:eastAsia="Arial" w:hAnsi="Arial" w:cs="Arial"/>
                      <w:color w:val="000000"/>
                      <w:sz w:val="14"/>
                      <w:szCs w:val="14"/>
                    </w:rPr>
                    <w:br/>
                    <w:t>[45%, 47%]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8DF0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3FE83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39,6(75,0)</w:t>
                  </w:r>
                  <w:r>
                    <w:rPr>
                      <w:rFonts w:ascii="Arial" w:eastAsia="Arial" w:hAnsi="Arial" w:cs="Arial"/>
                      <w:color w:val="000000"/>
                      <w:sz w:val="14"/>
                      <w:szCs w:val="14"/>
                    </w:rPr>
                    <w:br/>
                    <w:t>[31%, 49%]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BCE21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22,9(27,0)</w:t>
                  </w:r>
                  <w:r>
                    <w:rPr>
                      <w:rFonts w:ascii="Arial" w:eastAsia="Arial" w:hAnsi="Arial" w:cs="Arial"/>
                      <w:color w:val="000000"/>
                      <w:sz w:val="14"/>
                      <w:szCs w:val="14"/>
                    </w:rPr>
                    <w:br/>
                    <w:t>[13%, 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3B8C1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33,8(3 828,0)</w:t>
                  </w:r>
                  <w:r>
                    <w:rPr>
                      <w:rFonts w:ascii="Arial" w:eastAsia="Arial" w:hAnsi="Arial" w:cs="Arial"/>
                      <w:color w:val="000000"/>
                      <w:sz w:val="14"/>
                      <w:szCs w:val="14"/>
                    </w:rPr>
                    <w:br/>
                    <w:t>[33%, 35%]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79229F"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31FB5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8305D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54,9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8360B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22505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7180E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40,3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B39E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6399CD8A"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588BB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lastRenderedPageBreak/>
                    <w:t>Activités sportives ou de loisirs (12 derniers mois)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F5254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A4E6C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36E23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9079F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A31FD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08E13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B4F15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9C7CB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68481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A2D0F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3713B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FCC6C6"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26B9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C6CC5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&lt;0,001</w:t>
                  </w:r>
                </w:p>
              </w:tc>
            </w:tr>
            <w:tr w:rsidR="00AF16C4" w14:paraId="242239C5"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F203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Non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33CC3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25,1(23,0)</w:t>
                  </w:r>
                  <w:r>
                    <w:rPr>
                      <w:rFonts w:ascii="Arial" w:eastAsia="Arial" w:hAnsi="Arial" w:cs="Arial"/>
                      <w:color w:val="000000"/>
                      <w:sz w:val="14"/>
                      <w:szCs w:val="14"/>
                    </w:rPr>
                    <w:br/>
                    <w:t>[16%, 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2DA1C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22,7(24,0)</w:t>
                  </w:r>
                  <w:r>
                    <w:rPr>
                      <w:rFonts w:ascii="Arial" w:eastAsia="Arial" w:hAnsi="Arial" w:cs="Arial"/>
                      <w:color w:val="000000"/>
                      <w:sz w:val="14"/>
                      <w:szCs w:val="14"/>
                    </w:rPr>
                    <w:br/>
                    <w:t>[14%, 34%]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A46D0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30,8(4 078,0)</w:t>
                  </w:r>
                  <w:r>
                    <w:rPr>
                      <w:rFonts w:ascii="Arial" w:eastAsia="Arial" w:hAnsi="Arial" w:cs="Arial"/>
                      <w:color w:val="000000"/>
                      <w:sz w:val="14"/>
                      <w:szCs w:val="14"/>
                    </w:rPr>
                    <w:br/>
                    <w:t>[30%, 32%]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719D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A7B38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23,4(46,0)</w:t>
                  </w:r>
                  <w:r>
                    <w:rPr>
                      <w:rFonts w:ascii="Arial" w:eastAsia="Arial" w:hAnsi="Arial" w:cs="Arial"/>
                      <w:color w:val="000000"/>
                      <w:sz w:val="14"/>
                      <w:szCs w:val="14"/>
                    </w:rPr>
                    <w:br/>
                    <w:t>[17%, 32%]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9E70F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31,2(28,0)</w:t>
                  </w:r>
                  <w:r>
                    <w:rPr>
                      <w:rFonts w:ascii="Arial" w:eastAsia="Arial" w:hAnsi="Arial" w:cs="Arial"/>
                      <w:color w:val="000000"/>
                      <w:sz w:val="14"/>
                      <w:szCs w:val="14"/>
                    </w:rPr>
                    <w:br/>
                    <w:t>[20%, 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60C5C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25,4(2 619,0)</w:t>
                  </w:r>
                  <w:r>
                    <w:rPr>
                      <w:rFonts w:ascii="Arial" w:eastAsia="Arial" w:hAnsi="Arial" w:cs="Arial"/>
                      <w:color w:val="000000"/>
                      <w:sz w:val="14"/>
                      <w:szCs w:val="14"/>
                    </w:rPr>
                    <w:br/>
                    <w:t>[24%, 26%]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8FCAB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0B88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93078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9497A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A410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13,4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C6F5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18,4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7874B6"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395610B0"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0EF14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De temps en temps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4A881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30,8(22,0)</w:t>
                  </w:r>
                  <w:r>
                    <w:rPr>
                      <w:rFonts w:ascii="Arial" w:eastAsia="Arial" w:hAnsi="Arial" w:cs="Arial"/>
                      <w:color w:val="000000"/>
                      <w:sz w:val="14"/>
                      <w:szCs w:val="14"/>
                    </w:rPr>
                    <w:br/>
                    <w:t>[19%, 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545BD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32,2(44,0)</w:t>
                  </w:r>
                  <w:r>
                    <w:rPr>
                      <w:rFonts w:ascii="Arial" w:eastAsia="Arial" w:hAnsi="Arial" w:cs="Arial"/>
                      <w:color w:val="000000"/>
                      <w:sz w:val="14"/>
                      <w:szCs w:val="14"/>
                    </w:rPr>
                    <w:br/>
                    <w:t>[23%, 43%]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52F28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27,6(4 186,0)</w:t>
                  </w:r>
                  <w:r>
                    <w:rPr>
                      <w:rFonts w:ascii="Arial" w:eastAsia="Arial" w:hAnsi="Arial" w:cs="Arial"/>
                      <w:color w:val="000000"/>
                      <w:sz w:val="14"/>
                      <w:szCs w:val="14"/>
                    </w:rPr>
                    <w:br/>
                    <w:t>[27%, 29%]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F3F8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A5A62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31,1(52,0)</w:t>
                  </w:r>
                  <w:r>
                    <w:rPr>
                      <w:rFonts w:ascii="Arial" w:eastAsia="Arial" w:hAnsi="Arial" w:cs="Arial"/>
                      <w:color w:val="000000"/>
                      <w:sz w:val="14"/>
                      <w:szCs w:val="14"/>
                    </w:rPr>
                    <w:br/>
                    <w:t>[23%, 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E47DF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35,2(33,0)</w:t>
                  </w:r>
                  <w:r>
                    <w:rPr>
                      <w:rFonts w:ascii="Arial" w:eastAsia="Arial" w:hAnsi="Arial" w:cs="Arial"/>
                      <w:color w:val="000000"/>
                      <w:sz w:val="14"/>
                      <w:szCs w:val="14"/>
                    </w:rPr>
                    <w:br/>
                    <w:t>[22%, 51%]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C1250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28,0(3 203,0)</w:t>
                  </w:r>
                  <w:r>
                    <w:rPr>
                      <w:rFonts w:ascii="Arial" w:eastAsia="Arial" w:hAnsi="Arial" w:cs="Arial"/>
                      <w:color w:val="000000"/>
                      <w:sz w:val="14"/>
                      <w:szCs w:val="14"/>
                    </w:rPr>
                    <w:br/>
                    <w:t>[27%, 29%]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B55AA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3707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27,4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F519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29,1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4AC49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46C1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27,8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93474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367E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7E9FD8C6"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CB0ED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Souvent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6602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25,6(31,0)</w:t>
                  </w:r>
                  <w:r>
                    <w:rPr>
                      <w:rFonts w:ascii="Arial" w:eastAsia="Arial" w:hAnsi="Arial" w:cs="Arial"/>
                      <w:color w:val="000000"/>
                      <w:sz w:val="14"/>
                      <w:szCs w:val="14"/>
                    </w:rPr>
                    <w:br/>
                    <w:t>[17%, 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A445A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22,0(39,0)</w:t>
                  </w:r>
                  <w:r>
                    <w:rPr>
                      <w:rFonts w:ascii="Arial" w:eastAsia="Arial" w:hAnsi="Arial" w:cs="Arial"/>
                      <w:color w:val="000000"/>
                      <w:sz w:val="14"/>
                      <w:szCs w:val="14"/>
                    </w:rPr>
                    <w:br/>
                    <w:t>[15%, 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12324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29,8(4 899,0)</w:t>
                  </w:r>
                  <w:r>
                    <w:rPr>
                      <w:rFonts w:ascii="Arial" w:eastAsia="Arial" w:hAnsi="Arial" w:cs="Arial"/>
                      <w:color w:val="000000"/>
                      <w:sz w:val="14"/>
                      <w:szCs w:val="14"/>
                    </w:rPr>
                    <w:br/>
                    <w:t>[29%, 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1F904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EDEBE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30,4(56,0)</w:t>
                  </w:r>
                  <w:r>
                    <w:rPr>
                      <w:rFonts w:ascii="Arial" w:eastAsia="Arial" w:hAnsi="Arial" w:cs="Arial"/>
                      <w:color w:val="000000"/>
                      <w:sz w:val="14"/>
                      <w:szCs w:val="14"/>
                    </w:rPr>
                    <w:br/>
                    <w:t>[23%, 39%]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7EB72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21,6(24,0)</w:t>
                  </w:r>
                  <w:r>
                    <w:rPr>
                      <w:rFonts w:ascii="Arial" w:eastAsia="Arial" w:hAnsi="Arial" w:cs="Arial"/>
                      <w:color w:val="000000"/>
                      <w:sz w:val="14"/>
                      <w:szCs w:val="14"/>
                    </w:rPr>
                    <w:br/>
                    <w:t>[13%, 34%]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46528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31,5(3 756,0)</w:t>
                  </w:r>
                  <w:r>
                    <w:rPr>
                      <w:rFonts w:ascii="Arial" w:eastAsia="Arial" w:hAnsi="Arial" w:cs="Arial"/>
                      <w:color w:val="000000"/>
                      <w:sz w:val="14"/>
                      <w:szCs w:val="14"/>
                    </w:rPr>
                    <w:br/>
                    <w:t>[30%, 33%]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D7DCD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3F932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27,8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FDD6E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33,8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292BAF"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7DD06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B02A7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59585F"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419EE85E"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C20D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Très souvent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94922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18,5(18,0)</w:t>
                  </w:r>
                  <w:r>
                    <w:rPr>
                      <w:rFonts w:ascii="Arial" w:eastAsia="Arial" w:hAnsi="Arial" w:cs="Arial"/>
                      <w:color w:val="000000"/>
                      <w:sz w:val="14"/>
                      <w:szCs w:val="14"/>
                    </w:rPr>
                    <w:br/>
                    <w:t>[11%, 30%]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B8996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23,1(28,0)</w:t>
                  </w:r>
                  <w:r>
                    <w:rPr>
                      <w:rFonts w:ascii="Arial" w:eastAsia="Arial" w:hAnsi="Arial" w:cs="Arial"/>
                      <w:color w:val="000000"/>
                      <w:sz w:val="14"/>
                      <w:szCs w:val="14"/>
                    </w:rPr>
                    <w:br/>
                    <w:t>[15%, 34%]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E28C3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11,8(2 123,0)</w:t>
                  </w:r>
                  <w:r>
                    <w:rPr>
                      <w:rFonts w:ascii="Arial" w:eastAsia="Arial" w:hAnsi="Arial" w:cs="Arial"/>
                      <w:color w:val="000000"/>
                      <w:sz w:val="14"/>
                      <w:szCs w:val="14"/>
                    </w:rPr>
                    <w:br/>
                    <w:t>[11%, 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AEF5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2D3EC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15,1(26,0)</w:t>
                  </w:r>
                  <w:r>
                    <w:rPr>
                      <w:rFonts w:ascii="Arial" w:eastAsia="Arial" w:hAnsi="Arial" w:cs="Arial"/>
                      <w:color w:val="000000"/>
                      <w:sz w:val="14"/>
                      <w:szCs w:val="14"/>
                    </w:rPr>
                    <w:br/>
                    <w:t>[9,6%, 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CF99B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12,0(9,0)</w:t>
                  </w:r>
                  <w:r>
                    <w:rPr>
                      <w:rFonts w:ascii="Arial" w:eastAsia="Arial" w:hAnsi="Arial" w:cs="Arial"/>
                      <w:color w:val="000000"/>
                      <w:sz w:val="14"/>
                      <w:szCs w:val="14"/>
                    </w:rPr>
                    <w:br/>
                  </w:r>
                  <w:r>
                    <w:rPr>
                      <w:rFonts w:ascii="Arial" w:eastAsia="Arial" w:hAnsi="Arial" w:cs="Arial"/>
                      <w:color w:val="000000"/>
                      <w:sz w:val="14"/>
                      <w:szCs w:val="14"/>
                    </w:rPr>
                    <w:t>[5,6%, 24%]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48C78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15,1(1 837,0)</w:t>
                  </w:r>
                  <w:r>
                    <w:rPr>
                      <w:rFonts w:ascii="Arial" w:eastAsia="Arial" w:hAnsi="Arial" w:cs="Arial"/>
                      <w:color w:val="000000"/>
                      <w:sz w:val="14"/>
                      <w:szCs w:val="14"/>
                    </w:rPr>
                    <w:br/>
                    <w:t>[14%, 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1BCC9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85171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D4DEA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6F413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26389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56EA7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6E256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78AB5194"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453E3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Activités associatives, politiques ou syndicales (12 derniers mois)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704BD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1AA07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89FC5F"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A3A2E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C477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3E5CC6"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79E8C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E3F3C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0B2EA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0A441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E3FF4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C4179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CAA1F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B3BEC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0,2</w:t>
                  </w:r>
                </w:p>
              </w:tc>
            </w:tr>
            <w:tr w:rsidR="00AF16C4" w14:paraId="2A00B8A2"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6580D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Non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0BBB0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67,7(58,0)</w:t>
                  </w:r>
                  <w:r>
                    <w:rPr>
                      <w:rFonts w:ascii="Arial" w:eastAsia="Arial" w:hAnsi="Arial" w:cs="Arial"/>
                      <w:color w:val="000000"/>
                      <w:sz w:val="14"/>
                      <w:szCs w:val="14"/>
                    </w:rPr>
                    <w:br/>
                    <w:t>[55%, 78%]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3B57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65,1(87,0)</w:t>
                  </w:r>
                  <w:r>
                    <w:rPr>
                      <w:rFonts w:ascii="Arial" w:eastAsia="Arial" w:hAnsi="Arial" w:cs="Arial"/>
                      <w:color w:val="000000"/>
                      <w:sz w:val="14"/>
                      <w:szCs w:val="14"/>
                    </w:rPr>
                    <w:br/>
                    <w:t>[54%, 75%]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267F7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69,1(9 831,0)</w:t>
                  </w:r>
                  <w:r>
                    <w:rPr>
                      <w:rFonts w:ascii="Arial" w:eastAsia="Arial" w:hAnsi="Arial" w:cs="Arial"/>
                      <w:color w:val="000000"/>
                      <w:sz w:val="14"/>
                      <w:szCs w:val="14"/>
                    </w:rPr>
                    <w:br/>
                    <w:t>[68%, 70%]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F49FC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A304F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63,8(114,0)</w:t>
                  </w:r>
                  <w:r>
                    <w:rPr>
                      <w:rFonts w:ascii="Arial" w:eastAsia="Arial" w:hAnsi="Arial" w:cs="Arial"/>
                      <w:color w:val="000000"/>
                      <w:sz w:val="14"/>
                      <w:szCs w:val="14"/>
                    </w:rPr>
                    <w:br/>
                  </w:r>
                  <w:r>
                    <w:rPr>
                      <w:rFonts w:ascii="Arial" w:eastAsia="Arial" w:hAnsi="Arial" w:cs="Arial"/>
                      <w:color w:val="000000"/>
                      <w:sz w:val="14"/>
                      <w:szCs w:val="14"/>
                    </w:rPr>
                    <w:t>[55%, 72%]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33A7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75,7(63,0)</w:t>
                  </w:r>
                  <w:r>
                    <w:rPr>
                      <w:rFonts w:ascii="Arial" w:eastAsia="Arial" w:hAnsi="Arial" w:cs="Arial"/>
                      <w:color w:val="000000"/>
                      <w:sz w:val="14"/>
                      <w:szCs w:val="14"/>
                    </w:rPr>
                    <w:br/>
                    <w:t>[64%, 85%]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E60DD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67,0(7 141,0)</w:t>
                  </w:r>
                  <w:r>
                    <w:rPr>
                      <w:rFonts w:ascii="Arial" w:eastAsia="Arial" w:hAnsi="Arial" w:cs="Arial"/>
                      <w:color w:val="000000"/>
                      <w:sz w:val="14"/>
                      <w:szCs w:val="14"/>
                    </w:rPr>
                    <w:br/>
                    <w:t>[66%, 68%]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DD6A2"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0FE36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40,4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9415D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33,5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6220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2479B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DBE5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36,6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5BE22D"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5386CE70"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B7E1F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De temps en temps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65772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17,1(19,0)</w:t>
                  </w:r>
                  <w:r>
                    <w:rPr>
                      <w:rFonts w:ascii="Arial" w:eastAsia="Arial" w:hAnsi="Arial" w:cs="Arial"/>
                      <w:color w:val="000000"/>
                      <w:sz w:val="14"/>
                      <w:szCs w:val="14"/>
                    </w:rPr>
                    <w:br/>
                    <w:t>[9,8%, 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99280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13,5(20,0)</w:t>
                  </w:r>
                  <w:r>
                    <w:rPr>
                      <w:rFonts w:ascii="Arial" w:eastAsia="Arial" w:hAnsi="Arial" w:cs="Arial"/>
                      <w:color w:val="000000"/>
                      <w:sz w:val="14"/>
                      <w:szCs w:val="14"/>
                    </w:rPr>
                    <w:br/>
                    <w:t>[8,3%, 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A2517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14,7(2 391,0)</w:t>
                  </w:r>
                  <w:r>
                    <w:rPr>
                      <w:rFonts w:ascii="Arial" w:eastAsia="Arial" w:hAnsi="Arial" w:cs="Arial"/>
                      <w:color w:val="000000"/>
                      <w:sz w:val="14"/>
                      <w:szCs w:val="14"/>
                    </w:rPr>
                    <w:br/>
                    <w:t>[14%, 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1D0F70"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E60C2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15,0(27,0)</w:t>
                  </w:r>
                  <w:r>
                    <w:rPr>
                      <w:rFonts w:ascii="Arial" w:eastAsia="Arial" w:hAnsi="Arial" w:cs="Arial"/>
                      <w:color w:val="000000"/>
                      <w:sz w:val="14"/>
                      <w:szCs w:val="14"/>
                    </w:rPr>
                    <w:br/>
                    <w:t>[9,9%, 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6D5DE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3,3(8,0)</w:t>
                  </w:r>
                  <w:r>
                    <w:rPr>
                      <w:rFonts w:ascii="Arial" w:eastAsia="Arial" w:hAnsi="Arial" w:cs="Arial"/>
                      <w:color w:val="000000"/>
                      <w:sz w:val="14"/>
                      <w:szCs w:val="14"/>
                    </w:rPr>
                    <w:br/>
                    <w:t>[1,4%, 7,4%]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B76A8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14,8(1 821,0)</w:t>
                  </w:r>
                  <w:r>
                    <w:rPr>
                      <w:rFonts w:ascii="Arial" w:eastAsia="Arial" w:hAnsi="Arial" w:cs="Arial"/>
                      <w:color w:val="000000"/>
                      <w:sz w:val="14"/>
                      <w:szCs w:val="14"/>
                    </w:rPr>
                    <w:br/>
                    <w:t>[14%, 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7EF5E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AC09C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27,8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005BA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32,9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9FF1F"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D2B1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23,5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B019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26,8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F9282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4EFEE2DF"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AA903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Souvent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6AFBD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13,5(15,0)</w:t>
                  </w:r>
                  <w:r>
                    <w:rPr>
                      <w:rFonts w:ascii="Arial" w:eastAsia="Arial" w:hAnsi="Arial" w:cs="Arial"/>
                      <w:color w:val="000000"/>
                      <w:sz w:val="14"/>
                      <w:szCs w:val="14"/>
                    </w:rPr>
                    <w:br/>
                    <w:t>[7,2%, 24%]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4C8F7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16,6(20,0)</w:t>
                  </w:r>
                  <w:r>
                    <w:rPr>
                      <w:rFonts w:ascii="Arial" w:eastAsia="Arial" w:hAnsi="Arial" w:cs="Arial"/>
                      <w:color w:val="000000"/>
                      <w:sz w:val="14"/>
                      <w:szCs w:val="14"/>
                    </w:rPr>
                    <w:br/>
                    <w:t>[9,5%, 27%]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28CE0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11,1(2 042,0)</w:t>
                  </w:r>
                  <w:r>
                    <w:rPr>
                      <w:rFonts w:ascii="Arial" w:eastAsia="Arial" w:hAnsi="Arial" w:cs="Arial"/>
                      <w:color w:val="000000"/>
                      <w:sz w:val="14"/>
                      <w:szCs w:val="14"/>
                    </w:rPr>
                    <w:br/>
                    <w:t>[11%, 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75B24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45E4D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14,6(27,0)</w:t>
                  </w:r>
                  <w:r>
                    <w:rPr>
                      <w:rFonts w:ascii="Arial" w:eastAsia="Arial" w:hAnsi="Arial" w:cs="Arial"/>
                      <w:color w:val="000000"/>
                      <w:sz w:val="14"/>
                      <w:szCs w:val="14"/>
                    </w:rPr>
                    <w:br/>
                    <w:t>[9,1%, 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685CF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16,6(16,0)</w:t>
                  </w:r>
                  <w:r>
                    <w:rPr>
                      <w:rFonts w:ascii="Arial" w:eastAsia="Arial" w:hAnsi="Arial" w:cs="Arial"/>
                      <w:color w:val="000000"/>
                      <w:sz w:val="14"/>
                      <w:szCs w:val="14"/>
                    </w:rPr>
                    <w:br/>
                    <w:t>[9,2%, 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C3B2F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12,9(1 682,0)</w:t>
                  </w:r>
                  <w:r>
                    <w:rPr>
                      <w:rFonts w:ascii="Arial" w:eastAsia="Arial" w:hAnsi="Arial" w:cs="Arial"/>
                      <w:color w:val="000000"/>
                      <w:sz w:val="14"/>
                      <w:szCs w:val="14"/>
                    </w:rPr>
                    <w:br/>
                    <w:t>[12%, 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B6A1C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816A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12,9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3A88B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14,4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9CCD1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74028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14,2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91F0D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16,9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0B6B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36881821"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52750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Très souvent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607C9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1,7(2,0)</w:t>
                  </w:r>
                  <w:r>
                    <w:rPr>
                      <w:rFonts w:ascii="Arial" w:eastAsia="Arial" w:hAnsi="Arial" w:cs="Arial"/>
                      <w:color w:val="000000"/>
                      <w:sz w:val="14"/>
                      <w:szCs w:val="14"/>
                    </w:rPr>
                    <w:br/>
                    <w:t>[0,41%, 6,6%]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9867A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4,7(8,0)</w:t>
                  </w:r>
                  <w:r>
                    <w:rPr>
                      <w:rFonts w:ascii="Arial" w:eastAsia="Arial" w:hAnsi="Arial" w:cs="Arial"/>
                      <w:color w:val="000000"/>
                      <w:sz w:val="14"/>
                      <w:szCs w:val="14"/>
                    </w:rPr>
                    <w:br/>
                    <w:t>[2,1%, 10%]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CE21E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5,0(1 022,0)</w:t>
                  </w:r>
                  <w:r>
                    <w:rPr>
                      <w:rFonts w:ascii="Arial" w:eastAsia="Arial" w:hAnsi="Arial" w:cs="Arial"/>
                      <w:color w:val="000000"/>
                      <w:sz w:val="14"/>
                      <w:szCs w:val="14"/>
                    </w:rPr>
                    <w:br/>
                    <w:t>[4,6%, 5,4%]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F679E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AF392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6,5(12,0)</w:t>
                  </w:r>
                  <w:r>
                    <w:rPr>
                      <w:rFonts w:ascii="Arial" w:eastAsia="Arial" w:hAnsi="Arial" w:cs="Arial"/>
                      <w:color w:val="000000"/>
                      <w:sz w:val="14"/>
                      <w:szCs w:val="14"/>
                    </w:rPr>
                    <w:br/>
                    <w:t>[3,2%, 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2F996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4,5(7,0)</w:t>
                  </w:r>
                  <w:r>
                    <w:rPr>
                      <w:rFonts w:ascii="Arial" w:eastAsia="Arial" w:hAnsi="Arial" w:cs="Arial"/>
                      <w:color w:val="000000"/>
                      <w:sz w:val="14"/>
                      <w:szCs w:val="14"/>
                    </w:rPr>
                    <w:br/>
                    <w:t>[1,9%, 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1CEC4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5,3(771,0)</w:t>
                  </w:r>
                  <w:r>
                    <w:rPr>
                      <w:rFonts w:ascii="Arial" w:eastAsia="Arial" w:hAnsi="Arial" w:cs="Arial"/>
                      <w:color w:val="000000"/>
                      <w:sz w:val="14"/>
                      <w:szCs w:val="14"/>
                    </w:rPr>
                    <w:br/>
                    <w:t>[4,9%, 5,8%]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A0E37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43224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18,9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5B8C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19,3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0FA29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DD0F9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20,4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CB99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81772"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13EEFDEA"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1267C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Répar</w:t>
                  </w:r>
                  <w:r>
                    <w:rPr>
                      <w:rFonts w:ascii="Arial" w:eastAsia="Arial" w:hAnsi="Arial" w:cs="Arial"/>
                      <w:b/>
                      <w:color w:val="000000"/>
                      <w:sz w:val="14"/>
                      <w:szCs w:val="14"/>
                    </w:rPr>
                    <w:lastRenderedPageBreak/>
                    <w:t>tition tâches ménagères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251E0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FEDF3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642E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0196C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02084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03E67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ADC52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70C25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DCF39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7A2CE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1A024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5F52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2B663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DF00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0,002</w:t>
                  </w:r>
                </w:p>
              </w:tc>
            </w:tr>
            <w:tr w:rsidR="00AF16C4" w14:paraId="4C58D970"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8FAFA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Vous avez pris en charge l'essentiel des tâches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529BF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16,8(6,0)</w:t>
                  </w:r>
                  <w:r>
                    <w:rPr>
                      <w:rFonts w:ascii="Arial" w:eastAsia="Arial" w:hAnsi="Arial" w:cs="Arial"/>
                      <w:color w:val="000000"/>
                      <w:sz w:val="14"/>
                      <w:szCs w:val="14"/>
                    </w:rPr>
                    <w:br/>
                    <w:t>[7,4%, 34%]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364E1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38,5(19,0)</w:t>
                  </w:r>
                  <w:r>
                    <w:rPr>
                      <w:rFonts w:ascii="Arial" w:eastAsia="Arial" w:hAnsi="Arial" w:cs="Arial"/>
                      <w:color w:val="000000"/>
                      <w:sz w:val="14"/>
                      <w:szCs w:val="14"/>
                    </w:rPr>
                    <w:br/>
                    <w:t>[23%, 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5D950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35,2(3 208,0)</w:t>
                  </w:r>
                  <w:r>
                    <w:rPr>
                      <w:rFonts w:ascii="Arial" w:eastAsia="Arial" w:hAnsi="Arial" w:cs="Arial"/>
                      <w:color w:val="000000"/>
                      <w:sz w:val="14"/>
                      <w:szCs w:val="14"/>
                    </w:rPr>
                    <w:br/>
                    <w:t>[34%, 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BFA60"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3108D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12,6(6,0)</w:t>
                  </w:r>
                  <w:r>
                    <w:rPr>
                      <w:rFonts w:ascii="Arial" w:eastAsia="Arial" w:hAnsi="Arial" w:cs="Arial"/>
                      <w:color w:val="000000"/>
                      <w:sz w:val="14"/>
                      <w:szCs w:val="14"/>
                    </w:rPr>
                    <w:br/>
                    <w:t>[5,0%, 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2E1E3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14,6(2,0)</w:t>
                  </w:r>
                  <w:r>
                    <w:rPr>
                      <w:rFonts w:ascii="Arial" w:eastAsia="Arial" w:hAnsi="Arial" w:cs="Arial"/>
                      <w:color w:val="000000"/>
                      <w:sz w:val="14"/>
                      <w:szCs w:val="14"/>
                    </w:rPr>
                    <w:br/>
                    <w:t>[3,4%, 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4AF21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5,6(394,0)</w:t>
                  </w:r>
                  <w:r>
                    <w:rPr>
                      <w:rFonts w:ascii="Arial" w:eastAsia="Arial" w:hAnsi="Arial" w:cs="Arial"/>
                      <w:color w:val="000000"/>
                      <w:sz w:val="14"/>
                      <w:szCs w:val="14"/>
                    </w:rPr>
                    <w:br/>
                    <w:t>[5,0%, 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60D5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B545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12,0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CE95B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529C12"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3A36E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14,7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58357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10,8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9283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1CF0C4AB"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9A898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Les tâches ont été partagées avec votre conjoint-e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9A28A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75,7(36,0)</w:t>
                  </w:r>
                  <w:r>
                    <w:rPr>
                      <w:rFonts w:ascii="Arial" w:eastAsia="Arial" w:hAnsi="Arial" w:cs="Arial"/>
                      <w:color w:val="000000"/>
                      <w:sz w:val="14"/>
                      <w:szCs w:val="14"/>
                    </w:rPr>
                    <w:br/>
                    <w:t>[57%, 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1756A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55,1(27,0)</w:t>
                  </w:r>
                  <w:r>
                    <w:rPr>
                      <w:rFonts w:ascii="Arial" w:eastAsia="Arial" w:hAnsi="Arial" w:cs="Arial"/>
                      <w:color w:val="000000"/>
                      <w:sz w:val="14"/>
                      <w:szCs w:val="14"/>
                    </w:rPr>
                    <w:br/>
                    <w:t>[38%, 71%]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6339E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60,5(5 447,0)</w:t>
                  </w:r>
                  <w:r>
                    <w:rPr>
                      <w:rFonts w:ascii="Arial" w:eastAsia="Arial" w:hAnsi="Arial" w:cs="Arial"/>
                      <w:color w:val="000000"/>
                      <w:sz w:val="14"/>
                      <w:szCs w:val="14"/>
                    </w:rPr>
                    <w:br/>
                    <w:t>[59%, 62%]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B11D7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C47A8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78,6(48,0)</w:t>
                  </w:r>
                  <w:r>
                    <w:rPr>
                      <w:rFonts w:ascii="Arial" w:eastAsia="Arial" w:hAnsi="Arial" w:cs="Arial"/>
                      <w:color w:val="000000"/>
                      <w:sz w:val="14"/>
                      <w:szCs w:val="14"/>
                    </w:rPr>
                    <w:br/>
                    <w:t>[63%, 89%]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9D897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66,7(9,0)</w:t>
                  </w:r>
                  <w:r>
                    <w:rPr>
                      <w:rFonts w:ascii="Arial" w:eastAsia="Arial" w:hAnsi="Arial" w:cs="Arial"/>
                      <w:color w:val="000000"/>
                      <w:sz w:val="14"/>
                      <w:szCs w:val="14"/>
                    </w:rPr>
                    <w:br/>
                    <w:t>[37%, 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B0C20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67,7(4 773,0)</w:t>
                  </w:r>
                  <w:r>
                    <w:rPr>
                      <w:rFonts w:ascii="Arial" w:eastAsia="Arial" w:hAnsi="Arial" w:cs="Arial"/>
                      <w:color w:val="000000"/>
                      <w:sz w:val="14"/>
                      <w:szCs w:val="14"/>
                    </w:rPr>
                    <w:br/>
                    <w:t>[66%, 69%]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1047C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F8BB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BEE7A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CAEB0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67BA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67,5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E36E6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56,8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0FDF2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266966A2"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B5A45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Votre conjoint-e a pris en charge l'essentiel des tâches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6F989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7,4(2,0)</w:t>
                  </w:r>
                  <w:r>
                    <w:rPr>
                      <w:rFonts w:ascii="Arial" w:eastAsia="Arial" w:hAnsi="Arial" w:cs="Arial"/>
                      <w:color w:val="000000"/>
                      <w:sz w:val="14"/>
                      <w:szCs w:val="14"/>
                    </w:rPr>
                    <w:br/>
                    <w:t>[1,5%, 30%]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3DCF0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2,1(1,0)</w:t>
                  </w:r>
                  <w:r>
                    <w:rPr>
                      <w:rFonts w:ascii="Arial" w:eastAsia="Arial" w:hAnsi="Arial" w:cs="Arial"/>
                      <w:color w:val="000000"/>
                      <w:sz w:val="14"/>
                      <w:szCs w:val="14"/>
                    </w:rPr>
                    <w:br/>
                    <w:t>[0,29%, 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3BB77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3,2(268,0)</w:t>
                  </w:r>
                  <w:r>
                    <w:rPr>
                      <w:rFonts w:ascii="Arial" w:eastAsia="Arial" w:hAnsi="Arial" w:cs="Arial"/>
                      <w:color w:val="000000"/>
                      <w:sz w:val="14"/>
                      <w:szCs w:val="14"/>
                    </w:rPr>
                    <w:br/>
                    <w:t>[2,8%, 3,8%]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99F4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135B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8,8(6,0)</w:t>
                  </w:r>
                  <w:r>
                    <w:rPr>
                      <w:rFonts w:ascii="Arial" w:eastAsia="Arial" w:hAnsi="Arial" w:cs="Arial"/>
                      <w:color w:val="000000"/>
                      <w:sz w:val="14"/>
                      <w:szCs w:val="14"/>
                    </w:rPr>
                    <w:br/>
                    <w:t>[3,6%, 20%]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6D18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16,0(4,0)</w:t>
                  </w:r>
                  <w:r>
                    <w:rPr>
                      <w:rFonts w:ascii="Arial" w:eastAsia="Arial" w:hAnsi="Arial" w:cs="Arial"/>
                      <w:color w:val="000000"/>
                      <w:sz w:val="14"/>
                      <w:szCs w:val="14"/>
                    </w:rPr>
                    <w:br/>
                    <w:t>[5,1%, 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AFE66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25,6(1 831,0)</w:t>
                  </w:r>
                  <w:r>
                    <w:rPr>
                      <w:rFonts w:ascii="Arial" w:eastAsia="Arial" w:hAnsi="Arial" w:cs="Arial"/>
                      <w:color w:val="000000"/>
                      <w:sz w:val="14"/>
                      <w:szCs w:val="14"/>
                    </w:rPr>
                    <w:br/>
                    <w:t>[24%, 27%]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27D60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4A18F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ABA61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12,7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0FF10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9ECC1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12,6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08AF3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27,0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371D3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356E53A6"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93148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Une autre personne s'occupe des tâches ménagères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7DB1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0,0(0,0)</w:t>
                  </w:r>
                  <w:r>
                    <w:rPr>
                      <w:rFonts w:ascii="Arial" w:eastAsia="Arial" w:hAnsi="Arial" w:cs="Arial"/>
                      <w:color w:val="000000"/>
                      <w:sz w:val="14"/>
                      <w:szCs w:val="14"/>
                    </w:rPr>
                    <w:br/>
                    <w:t>[0,00%, 0,00%]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ED870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4,3(2,0)</w:t>
                  </w:r>
                  <w:r>
                    <w:rPr>
                      <w:rFonts w:ascii="Arial" w:eastAsia="Arial" w:hAnsi="Arial" w:cs="Arial"/>
                      <w:color w:val="000000"/>
                      <w:sz w:val="14"/>
                      <w:szCs w:val="14"/>
                    </w:rPr>
                    <w:br/>
                    <w:t>[1,0%, 17%]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61164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1,0(119,0)</w:t>
                  </w:r>
                  <w:r>
                    <w:rPr>
                      <w:rFonts w:ascii="Arial" w:eastAsia="Arial" w:hAnsi="Arial" w:cs="Arial"/>
                      <w:color w:val="000000"/>
                      <w:sz w:val="14"/>
                      <w:szCs w:val="14"/>
                    </w:rPr>
                    <w:br/>
                    <w:t>[0,83%, 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A1086D"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CCF48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0,0(0,0)</w:t>
                  </w:r>
                  <w:r>
                    <w:rPr>
                      <w:rFonts w:ascii="Arial" w:eastAsia="Arial" w:hAnsi="Arial" w:cs="Arial"/>
                      <w:color w:val="000000"/>
                      <w:sz w:val="14"/>
                      <w:szCs w:val="14"/>
                    </w:rPr>
                    <w:br/>
                    <w:t>[0,00%, 0,00%]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CD71A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2,8(1,0)</w:t>
                  </w:r>
                  <w:r>
                    <w:rPr>
                      <w:rFonts w:ascii="Arial" w:eastAsia="Arial" w:hAnsi="Arial" w:cs="Arial"/>
                      <w:color w:val="000000"/>
                      <w:sz w:val="14"/>
                      <w:szCs w:val="14"/>
                    </w:rPr>
                    <w:br/>
                    <w:t>[0,36%, 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8CEE4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1,1(92,0)</w:t>
                  </w:r>
                  <w:r>
                    <w:rPr>
                      <w:rFonts w:ascii="Arial" w:eastAsia="Arial" w:hAnsi="Arial" w:cs="Arial"/>
                      <w:color w:val="000000"/>
                      <w:sz w:val="14"/>
                      <w:szCs w:val="14"/>
                    </w:rPr>
                    <w:br/>
                    <w:t>[0,85%, 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9D6E7D"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A4657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D6291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F3A93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B00DA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08BBF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0266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24074572"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8BE86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 xml:space="preserve">Répartition tâches enfants </w:t>
                  </w:r>
                  <w:r>
                    <w:rPr>
                      <w:rFonts w:ascii="Arial" w:eastAsia="Arial" w:hAnsi="Arial" w:cs="Arial"/>
                      <w:b/>
                      <w:color w:val="000000"/>
                      <w:sz w:val="14"/>
                      <w:szCs w:val="14"/>
                    </w:rPr>
                    <w:lastRenderedPageBreak/>
                    <w:t>foyer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5FED9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29C35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36ECF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2E9BB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&lt;0,001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17EA30"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7FE3D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5495F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0AA71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B8B5D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257B9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03DC7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2DEEC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2DA2C2"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C99FE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0,006</w:t>
                  </w:r>
                </w:p>
              </w:tc>
            </w:tr>
            <w:tr w:rsidR="00AF16C4" w14:paraId="484AF5FC"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FFDDA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Vous avez pris en charge l'essentiel des tâches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E68B0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6,0(1,0)</w:t>
                  </w:r>
                  <w:r>
                    <w:rPr>
                      <w:rFonts w:ascii="Arial" w:eastAsia="Arial" w:hAnsi="Arial" w:cs="Arial"/>
                      <w:color w:val="000000"/>
                      <w:sz w:val="14"/>
                      <w:szCs w:val="14"/>
                    </w:rPr>
                    <w:br/>
                    <w:t>[0,77%, 34%]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70A36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69,3(11,0)</w:t>
                  </w:r>
                  <w:r>
                    <w:rPr>
                      <w:rFonts w:ascii="Arial" w:eastAsia="Arial" w:hAnsi="Arial" w:cs="Arial"/>
                      <w:color w:val="000000"/>
                      <w:sz w:val="14"/>
                      <w:szCs w:val="14"/>
                    </w:rPr>
                    <w:br/>
                    <w:t>[44%, 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A473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29,5(1 077,0)</w:t>
                  </w:r>
                  <w:r>
                    <w:rPr>
                      <w:rFonts w:ascii="Arial" w:eastAsia="Arial" w:hAnsi="Arial" w:cs="Arial"/>
                      <w:color w:val="000000"/>
                      <w:sz w:val="14"/>
                      <w:szCs w:val="14"/>
                    </w:rPr>
                    <w:br/>
                    <w:t>[28%, 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9FE4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2D2E6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47,8(1,0)</w:t>
                  </w:r>
                  <w:r>
                    <w:rPr>
                      <w:rFonts w:ascii="Arial" w:eastAsia="Arial" w:hAnsi="Arial" w:cs="Arial"/>
                      <w:color w:val="000000"/>
                      <w:sz w:val="14"/>
                      <w:szCs w:val="14"/>
                    </w:rPr>
                    <w:br/>
                    <w:t>[6,8%, 92%]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5A2E3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17,1(1,0)</w:t>
                  </w:r>
                  <w:r>
                    <w:rPr>
                      <w:rFonts w:ascii="Arial" w:eastAsia="Arial" w:hAnsi="Arial" w:cs="Arial"/>
                      <w:color w:val="000000"/>
                      <w:sz w:val="14"/>
                      <w:szCs w:val="14"/>
                    </w:rPr>
                    <w:br/>
                    <w:t>[2,3%, 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ACA79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4,6(129,0)</w:t>
                  </w:r>
                  <w:r>
                    <w:rPr>
                      <w:rFonts w:ascii="Arial" w:eastAsia="Arial" w:hAnsi="Arial" w:cs="Arial"/>
                      <w:color w:val="000000"/>
                      <w:sz w:val="14"/>
                      <w:szCs w:val="14"/>
                    </w:rPr>
                    <w:br/>
                  </w:r>
                  <w:r>
                    <w:rPr>
                      <w:rFonts w:ascii="Arial" w:eastAsia="Arial" w:hAnsi="Arial" w:cs="Arial"/>
                      <w:color w:val="000000"/>
                      <w:sz w:val="14"/>
                      <w:szCs w:val="14"/>
                    </w:rPr>
                    <w:t>[3,8%, 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A50B2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A9370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13,0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B0BDF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26,8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739B7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1F368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15,4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C029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7CD02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0F6D2C83"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CBA1C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Les tâches ont été partagées avec votre conjoint-e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0967D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81,9(7,0)</w:t>
                  </w:r>
                  <w:r>
                    <w:rPr>
                      <w:rFonts w:ascii="Arial" w:eastAsia="Arial" w:hAnsi="Arial" w:cs="Arial"/>
                      <w:color w:val="000000"/>
                      <w:sz w:val="14"/>
                      <w:szCs w:val="14"/>
                    </w:rPr>
                    <w:br/>
                    <w:t>[45%, 96%]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09CC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22,5(5,0)</w:t>
                  </w:r>
                  <w:r>
                    <w:rPr>
                      <w:rFonts w:ascii="Arial" w:eastAsia="Arial" w:hAnsi="Arial" w:cs="Arial"/>
                      <w:color w:val="000000"/>
                      <w:sz w:val="14"/>
                      <w:szCs w:val="14"/>
                    </w:rPr>
                    <w:br/>
                    <w:t>[8,7%, 47%]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EAA48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67,5(2 441,0)</w:t>
                  </w:r>
                  <w:r>
                    <w:rPr>
                      <w:rFonts w:ascii="Arial" w:eastAsia="Arial" w:hAnsi="Arial" w:cs="Arial"/>
                      <w:color w:val="000000"/>
                      <w:sz w:val="14"/>
                      <w:szCs w:val="14"/>
                    </w:rPr>
                    <w:br/>
                    <w:t>[66%, 69%]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B6B80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BE5DA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52,2(2,0)</w:t>
                  </w:r>
                  <w:r>
                    <w:rPr>
                      <w:rFonts w:ascii="Arial" w:eastAsia="Arial" w:hAnsi="Arial" w:cs="Arial"/>
                      <w:color w:val="000000"/>
                      <w:sz w:val="14"/>
                      <w:szCs w:val="14"/>
                    </w:rPr>
                    <w:br/>
                    <w:t>[8,0%, 93%]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1B8E3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47,7(3,0)</w:t>
                  </w:r>
                  <w:r>
                    <w:rPr>
                      <w:rFonts w:ascii="Arial" w:eastAsia="Arial" w:hAnsi="Arial" w:cs="Arial"/>
                      <w:color w:val="000000"/>
                      <w:sz w:val="14"/>
                      <w:szCs w:val="14"/>
                    </w:rPr>
                    <w:br/>
                    <w:t>[15%, 83%]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2C60F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75,1(2 127,0)</w:t>
                  </w:r>
                  <w:r>
                    <w:rPr>
                      <w:rFonts w:ascii="Arial" w:eastAsia="Arial" w:hAnsi="Arial" w:cs="Arial"/>
                      <w:color w:val="000000"/>
                      <w:sz w:val="14"/>
                      <w:szCs w:val="14"/>
                    </w:rPr>
                    <w:br/>
                    <w:t>[73%, 77%]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910DB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C9115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70,3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AAC58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68386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48FDD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74,4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012C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69,6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1E248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573EB7ED"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5157A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Votre conjoint-e a pris en charge l'essentiel des tâches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9CBF7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12,1(1,0)</w:t>
                  </w:r>
                  <w:r>
                    <w:rPr>
                      <w:rFonts w:ascii="Arial" w:eastAsia="Arial" w:hAnsi="Arial" w:cs="Arial"/>
                      <w:color w:val="000000"/>
                      <w:sz w:val="14"/>
                      <w:szCs w:val="14"/>
                    </w:rPr>
                    <w:br/>
                    <w:t>[1,6%, 53%]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6A269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0,0(0,0)</w:t>
                  </w:r>
                  <w:r>
                    <w:rPr>
                      <w:rFonts w:ascii="Arial" w:eastAsia="Arial" w:hAnsi="Arial" w:cs="Arial"/>
                      <w:color w:val="000000"/>
                      <w:sz w:val="14"/>
                      <w:szCs w:val="14"/>
                    </w:rPr>
                    <w:br/>
                    <w:t>[0,00%, 0,00%]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57AAC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2,3(73,0)</w:t>
                  </w:r>
                  <w:r>
                    <w:rPr>
                      <w:rFonts w:ascii="Arial" w:eastAsia="Arial" w:hAnsi="Arial" w:cs="Arial"/>
                      <w:color w:val="000000"/>
                      <w:sz w:val="14"/>
                      <w:szCs w:val="14"/>
                    </w:rPr>
                    <w:br/>
                    <w:t>[1,8%, 3,0%]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3F5D0D"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E17D8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0,0(0,0)</w:t>
                  </w:r>
                  <w:r>
                    <w:rPr>
                      <w:rFonts w:ascii="Arial" w:eastAsia="Arial" w:hAnsi="Arial" w:cs="Arial"/>
                      <w:color w:val="000000"/>
                      <w:sz w:val="14"/>
                      <w:szCs w:val="14"/>
                    </w:rPr>
                    <w:br/>
                    <w:t>[0,00%, 0,00%]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98D08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35,2(2,0)</w:t>
                  </w:r>
                  <w:r>
                    <w:rPr>
                      <w:rFonts w:ascii="Arial" w:eastAsia="Arial" w:hAnsi="Arial" w:cs="Arial"/>
                      <w:color w:val="000000"/>
                      <w:sz w:val="14"/>
                      <w:szCs w:val="14"/>
                    </w:rPr>
                    <w:br/>
                    <w:t>[8,5%, 76%]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83840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19,7(549,0)</w:t>
                  </w:r>
                  <w:r>
                    <w:rPr>
                      <w:rFonts w:ascii="Arial" w:eastAsia="Arial" w:hAnsi="Arial" w:cs="Arial"/>
                      <w:color w:val="000000"/>
                      <w:sz w:val="14"/>
                      <w:szCs w:val="14"/>
                    </w:rPr>
                    <w:br/>
                    <w:t>[18%, 21%]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6D165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FE4BD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AF465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2AB1B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10DE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AF2EE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30,4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A6776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15386C67" w14:textId="77777777" w:rsidTr="00AF16C4">
              <w:trPr>
                <w:jc w:val="center"/>
              </w:trPr>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C22EA5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Une autre personne s'occupe des enfants</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28422D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0,0(0,0)</w:t>
                  </w:r>
                  <w:r>
                    <w:rPr>
                      <w:rFonts w:ascii="Arial" w:eastAsia="Arial" w:hAnsi="Arial" w:cs="Arial"/>
                      <w:color w:val="000000"/>
                      <w:sz w:val="14"/>
                      <w:szCs w:val="14"/>
                    </w:rPr>
                    <w:br/>
                    <w:t>[0,00%, 0,00%]</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23A07F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8,2(1,0)</w:t>
                  </w:r>
                  <w:r>
                    <w:rPr>
                      <w:rFonts w:ascii="Arial" w:eastAsia="Arial" w:hAnsi="Arial" w:cs="Arial"/>
                      <w:color w:val="000000"/>
                      <w:sz w:val="14"/>
                      <w:szCs w:val="14"/>
                    </w:rPr>
                    <w:br/>
                    <w:t>[1,2%, 41%]</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74FA75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0,7(26,0)</w:t>
                  </w:r>
                  <w:r>
                    <w:rPr>
                      <w:rFonts w:ascii="Arial" w:eastAsia="Arial" w:hAnsi="Arial" w:cs="Arial"/>
                      <w:color w:val="000000"/>
                      <w:sz w:val="14"/>
                      <w:szCs w:val="14"/>
                    </w:rPr>
                    <w:br/>
                    <w:t>[0,45%, 1,1%]</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5D33F3F"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42E25C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0,0(0,0)</w:t>
                  </w:r>
                  <w:r>
                    <w:rPr>
                      <w:rFonts w:ascii="Arial" w:eastAsia="Arial" w:hAnsi="Arial" w:cs="Arial"/>
                      <w:color w:val="000000"/>
                      <w:sz w:val="14"/>
                      <w:szCs w:val="14"/>
                    </w:rPr>
                    <w:br/>
                    <w:t>[0,00%, 0,00%]</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96C57F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0,0(0,0)</w:t>
                  </w:r>
                  <w:r>
                    <w:rPr>
                      <w:rFonts w:ascii="Arial" w:eastAsia="Arial" w:hAnsi="Arial" w:cs="Arial"/>
                      <w:color w:val="000000"/>
                      <w:sz w:val="14"/>
                      <w:szCs w:val="14"/>
                    </w:rPr>
                    <w:br/>
                    <w:t>[0,00%, 0,00%]</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C76ED8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0,6(18,0)</w:t>
                  </w:r>
                  <w:r>
                    <w:rPr>
                      <w:rFonts w:ascii="Arial" w:eastAsia="Arial" w:hAnsi="Arial" w:cs="Arial"/>
                      <w:color w:val="000000"/>
                      <w:sz w:val="14"/>
                      <w:szCs w:val="14"/>
                    </w:rPr>
                    <w:br/>
                    <w:t>[0,36%, 1,0%]</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9823AD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4172C4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0,4</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80B980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2,4</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FD35F3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AF9913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34392B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2612E4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055CD5CD" w14:textId="77777777" w:rsidTr="00AF16C4">
              <w:trPr>
                <w:jc w:val="center"/>
              </w:trPr>
              <w:tc>
                <w:tcPr>
                  <w:tcW w:w="5400" w:type="dxa"/>
                  <w:gridSpan w:val="1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0A3576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t>1</w:t>
                  </w:r>
                  <w:r>
                    <w:rPr>
                      <w:rFonts w:ascii="Arial" w:eastAsia="Arial" w:hAnsi="Arial" w:cs="Arial"/>
                      <w:color w:val="000000"/>
                      <w:sz w:val="14"/>
                      <w:szCs w:val="14"/>
                    </w:rPr>
                    <w:t>Effectifs non-pondérés entre parenthèses.</w:t>
                  </w:r>
                </w:p>
              </w:tc>
            </w:tr>
            <w:tr w:rsidR="00AF16C4" w14:paraId="1470A9CD" w14:textId="77777777" w:rsidTr="00AF16C4">
              <w:trPr>
                <w:jc w:val="center"/>
              </w:trPr>
              <w:tc>
                <w:tcPr>
                  <w:tcW w:w="5400"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82C29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t>2</w:t>
                  </w:r>
                  <w:r>
                    <w:rPr>
                      <w:rFonts w:ascii="Arial" w:eastAsia="Arial" w:hAnsi="Arial" w:cs="Arial"/>
                      <w:color w:val="000000"/>
                      <w:sz w:val="14"/>
                      <w:szCs w:val="14"/>
                    </w:rPr>
                    <w:t>Test du Chi-deux ajusté de Rao &amp; Scott pour données pondérées.</w:t>
                  </w:r>
                </w:p>
              </w:tc>
            </w:tr>
            <w:tr w:rsidR="00AF16C4" w14:paraId="3AFED85D" w14:textId="77777777" w:rsidTr="00AF16C4">
              <w:trPr>
                <w:jc w:val="center"/>
              </w:trPr>
              <w:tc>
                <w:tcPr>
                  <w:tcW w:w="5400"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12EC9C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t>3</w:t>
                  </w:r>
                  <w:r>
                    <w:rPr>
                      <w:rFonts w:ascii="Arial" w:eastAsia="Arial" w:hAnsi="Arial" w:cs="Arial"/>
                      <w:color w:val="000000"/>
                      <w:sz w:val="14"/>
                      <w:szCs w:val="14"/>
                    </w:rPr>
                    <w:t>Test exact de Fisher.</w:t>
                  </w:r>
                </w:p>
              </w:tc>
            </w:tr>
            <w:tr w:rsidR="00AF16C4" w14:paraId="0F0014E2" w14:textId="77777777" w:rsidTr="00AF16C4">
              <w:trPr>
                <w:jc w:val="center"/>
              </w:trPr>
              <w:tc>
                <w:tcPr>
                  <w:tcW w:w="5400"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BF4D2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Abréviation: IC = intervalle de confiance</w:t>
                  </w:r>
                </w:p>
              </w:tc>
            </w:tr>
            <w:tr w:rsidR="00AF16C4" w14:paraId="28F6C2F4" w14:textId="77777777" w:rsidTr="00AF16C4">
              <w:trPr>
                <w:jc w:val="center"/>
              </w:trPr>
              <w:tc>
                <w:tcPr>
                  <w:tcW w:w="5400"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12DE6A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t>3</w:t>
                  </w:r>
                  <w:r>
                    <w:rPr>
                      <w:rFonts w:ascii="Arial" w:eastAsia="Arial" w:hAnsi="Arial" w:cs="Arial"/>
                      <w:color w:val="000000"/>
                      <w:sz w:val="14"/>
                      <w:szCs w:val="14"/>
                    </w:rPr>
                    <w:t>Pourcentages pondérés (Intervalle de confiance à 95 %).</w:t>
                  </w:r>
                </w:p>
              </w:tc>
            </w:tr>
            <w:tr w:rsidR="00AF16C4" w14:paraId="63E175B8" w14:textId="77777777" w:rsidTr="00AF16C4">
              <w:trPr>
                <w:jc w:val="center"/>
              </w:trPr>
              <w:tc>
                <w:tcPr>
                  <w:tcW w:w="5400"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DA1D12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Champ : 20-69 ans, France métropolitaine, ménages ordinaires. Pour Virage PG : pourcentages pondérés.</w:t>
                  </w:r>
                  <w:r>
                    <w:rPr>
                      <w:rFonts w:ascii="Arial" w:eastAsia="Arial" w:hAnsi="Arial" w:cs="Arial"/>
                      <w:color w:val="000000"/>
                      <w:sz w:val="14"/>
                      <w:szCs w:val="14"/>
                    </w:rPr>
                    <w:br/>
                    <w:t xml:space="preserve">Lecture : 30,9% des femmes homosexuelles dans l'enquête Virage en population générale ont entre 20 et 29 ans, avec un intervalle de confiance à </w:t>
                  </w:r>
                  <w:r>
                    <w:rPr>
                      <w:rFonts w:ascii="Arial" w:eastAsia="Arial" w:hAnsi="Arial" w:cs="Arial"/>
                      <w:color w:val="000000"/>
                      <w:sz w:val="14"/>
                      <w:szCs w:val="14"/>
                    </w:rPr>
                    <w:lastRenderedPageBreak/>
                    <w:t>95% de [20</w:t>
                  </w:r>
                  <w:r>
                    <w:rPr>
                      <w:rFonts w:ascii="Arial" w:eastAsia="Arial" w:hAnsi="Arial" w:cs="Arial"/>
                      <w:color w:val="000000"/>
                      <w:sz w:val="14"/>
                      <w:szCs w:val="14"/>
                    </w:rPr>
                    <w:t>% - 45%].</w:t>
                  </w:r>
                </w:p>
              </w:tc>
            </w:tr>
            <w:bookmarkEnd w:id="4"/>
          </w:tbl>
          <w:p w14:paraId="5B6E08A8" w14:textId="77777777" w:rsidR="00000000" w:rsidRDefault="002E72DB">
            <w:pPr>
              <w:spacing w:after="0"/>
            </w:pPr>
          </w:p>
        </w:tc>
      </w:tr>
    </w:tbl>
    <w:p w14:paraId="1B3446EB" w14:textId="77777777" w:rsidR="00AF16C4" w:rsidRDefault="002E72DB">
      <w:pPr>
        <w:pStyle w:val="Corpsdetexte"/>
      </w:pPr>
      <w:r>
        <w:lastRenderedPageBreak/>
        <w:t>Observations : Les personnes bisexuelles sont plus souvent tout à fait d’accord que les homosexuelles qu’il faut tout faire ensemble dans un couple mais moins souvent que les personnes hétérosexuelles. Toutefois ce sont surtout les hommes bise</w:t>
      </w:r>
      <w:r>
        <w:t>xuels qui sont tout à fait d’accord avec cette affirmation alors que les femmes bisexuelles sont moins souvent tout à fait d’accord que les lesbiennes et hétéras. Elles déclarent également plus souvent que les lesbiennes et hétéras n’être plutôt pas d’acco</w:t>
      </w:r>
      <w:r>
        <w:t>rd et un peu moins souvent que les lesbiennes n’être pas du tout d’accord. Les hommes bisexuels sont eux 33 % à être tout à fait d’accord, presque autant que les hétéros. A la question sur les compromis on retrouve un poids fort d’hommes bisexuels tout à f</w:t>
      </w:r>
      <w:r>
        <w:t>ait d’accord avec l’affirmation, plus souvent que les gays et moins souvent que les hétéros. Les femmes bisexuelles sont à nouveau les moins souvent tout à fait d’accord. Les personnes bisexuelles, hommes et surtout les femmes, sont plus souvent plutôt pas</w:t>
      </w:r>
      <w:r>
        <w:t xml:space="preserve"> d’accord ou pas du tout d’accord.</w:t>
      </w:r>
    </w:p>
    <w:p w14:paraId="3F916104" w14:textId="77777777" w:rsidR="00AF16C4" w:rsidRDefault="002E72DB">
      <w:pPr>
        <w:pStyle w:val="Corpsdetexte"/>
      </w:pPr>
      <w:r>
        <w:t>Interprétation : les femmes bisexuelles semblent avoir une approche moins fusionnelle des relations amoureuses. Les personnes bisexuelles, hommes et femmes, sont plus souvent pas d’accord que les personnes hétérosexuelles</w:t>
      </w:r>
      <w:r>
        <w:t xml:space="preserve"> et homosexuelles avec l’idée de devoir faire des compromis dans le couple. Ce constat témoigne-t-il d’un rapport plus individuel au couple ? D’une autre vision de la place du couple dans la vie ? D’une moindre capacité à s’engager comme le sous entendent </w:t>
      </w:r>
      <w:r>
        <w:t>les représentations associées aux personnes bisexuelles ?</w:t>
      </w:r>
    </w:p>
    <w:p w14:paraId="4743A068" w14:textId="77777777" w:rsidR="00AF16C4" w:rsidRDefault="002E72DB">
      <w:pPr>
        <w:pStyle w:val="Corpsdetexte"/>
      </w:pPr>
      <w:r>
        <w:t>Observations : Les personnes bisexuelles déclarent moins souvent se confier à leur conjoint·e lors d’un problème personnel, particulièrement les hommes. En même temps, ils déclarent plus souvent que</w:t>
      </w:r>
      <w:r>
        <w:t xml:space="preserve"> les femmes bisexuelles se confier, tandis qu’elles déclarent largement plus souvent que les autres femmes mais également que les hommes, que cela dépend du problème.</w:t>
      </w:r>
    </w:p>
    <w:p w14:paraId="086D9A57" w14:textId="77777777" w:rsidR="00AF16C4" w:rsidRDefault="002E72DB">
      <w:pPr>
        <w:pStyle w:val="Corpsdetexte"/>
      </w:pPr>
      <w:r>
        <w:t>Interprétation : rapport moins fusionnel au couple ?</w:t>
      </w:r>
    </w:p>
    <w:p w14:paraId="6FC6A5F0" w14:textId="77777777" w:rsidR="00AF16C4" w:rsidRDefault="002E72DB">
      <w:pPr>
        <w:pStyle w:val="Titre3"/>
      </w:pPr>
      <w:bookmarkStart w:id="5" w:name="styles-dinteractions-conjugales"/>
      <w:bookmarkStart w:id="6" w:name="_Toc237011103"/>
      <w:r>
        <w:t>styles d’interactions conjugales</w:t>
      </w:r>
      <w:bookmarkEnd w:id="6"/>
    </w:p>
    <w:tbl>
      <w:tblPr>
        <w:tblStyle w:val="Table"/>
        <w:tblW w:w="5000" w:type="pct"/>
        <w:jc w:val="center"/>
        <w:tblLook w:val="0420" w:firstRow="1" w:lastRow="0" w:firstColumn="0" w:lastColumn="0" w:noHBand="0" w:noVBand="1"/>
      </w:tblPr>
      <w:tblGrid>
        <w:gridCol w:w="2656"/>
        <w:gridCol w:w="840"/>
        <w:gridCol w:w="828"/>
        <w:gridCol w:w="948"/>
        <w:gridCol w:w="799"/>
        <w:gridCol w:w="817"/>
        <w:gridCol w:w="801"/>
        <w:gridCol w:w="920"/>
        <w:gridCol w:w="797"/>
      </w:tblGrid>
      <w:tr w:rsidR="00AF16C4" w14:paraId="0E837E54" w14:textId="77777777" w:rsidTr="00AF16C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D8DA14"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r>
              <w:rPr>
                <w:rFonts w:ascii="Arial" w:eastAsia="Arial" w:hAnsi="Arial" w:cs="Arial"/>
                <w:color w:val="000000"/>
                <w:sz w:val="14"/>
                <w:szCs w:val="14"/>
              </w:rPr>
              <w:t xml:space="preserve"> </w:t>
            </w:r>
          </w:p>
        </w:tc>
        <w:tc>
          <w:tcPr>
            <w:tcW w:w="0" w:type="auto"/>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4330EB4"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Virage PG — Femmes</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5C7D645"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color w:val="000000"/>
                <w:sz w:val="14"/>
                <w:szCs w:val="14"/>
              </w:rPr>
              <w:t xml:space="preserve"> </w:t>
            </w:r>
          </w:p>
        </w:tc>
        <w:tc>
          <w:tcPr>
            <w:tcW w:w="0" w:type="auto"/>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740ED4"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Virage PG — Hommes</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56994F0"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color w:val="000000"/>
                <w:sz w:val="14"/>
                <w:szCs w:val="14"/>
              </w:rPr>
              <w:t xml:space="preserve"> </w:t>
            </w:r>
          </w:p>
        </w:tc>
      </w:tr>
      <w:tr w:rsidR="00AF16C4" w14:paraId="4E72B6D9" w14:textId="77777777" w:rsidTr="00AF16C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5920666"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r>
              <w:rPr>
                <w:rFonts w:ascii="Arial" w:eastAsia="Arial" w:hAnsi="Arial" w:cs="Arial"/>
                <w:b/>
                <w:color w:val="000000"/>
                <w:sz w:val="14"/>
                <w:szCs w:val="14"/>
              </w:rPr>
              <w:t>Caractéristique</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0C6580"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Homo</w:t>
            </w:r>
            <w:r>
              <w:rPr>
                <w:rFonts w:ascii="Arial" w:eastAsia="Arial" w:hAnsi="Arial" w:cs="Arial"/>
                <w:color w:val="000000"/>
                <w:sz w:val="14"/>
                <w:szCs w:val="14"/>
              </w:rPr>
              <w:br/>
              <w:t>(94)</w:t>
            </w:r>
            <w:r>
              <w:rPr>
                <w:rFonts w:ascii="Arial" w:eastAsia="Arial" w:hAnsi="Arial" w:cs="Arial"/>
                <w:color w:val="000000"/>
                <w:sz w:val="14"/>
                <w:szCs w:val="14"/>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9EAF4D"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w:t>
            </w:r>
            <w:r>
              <w:rPr>
                <w:rFonts w:ascii="Arial" w:eastAsia="Arial" w:hAnsi="Arial" w:cs="Arial"/>
                <w:color w:val="000000"/>
                <w:sz w:val="14"/>
                <w:szCs w:val="14"/>
              </w:rPr>
              <w:br/>
              <w:t>(135)</w:t>
            </w:r>
            <w:r>
              <w:rPr>
                <w:rFonts w:ascii="Arial" w:eastAsia="Arial" w:hAnsi="Arial" w:cs="Arial"/>
                <w:color w:val="000000"/>
                <w:sz w:val="14"/>
                <w:szCs w:val="14"/>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B7E19B"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Hétéro</w:t>
            </w:r>
            <w:r>
              <w:rPr>
                <w:rFonts w:ascii="Arial" w:eastAsia="Arial" w:hAnsi="Arial" w:cs="Arial"/>
                <w:color w:val="000000"/>
                <w:sz w:val="14"/>
                <w:szCs w:val="14"/>
              </w:rPr>
              <w:br/>
              <w:t>(15297)</w:t>
            </w:r>
            <w:r>
              <w:rPr>
                <w:rFonts w:ascii="Arial" w:eastAsia="Arial" w:hAnsi="Arial" w:cs="Arial"/>
                <w:color w:val="000000"/>
                <w:sz w:val="14"/>
                <w:szCs w:val="14"/>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56DFD5"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p-valeur</w:t>
            </w:r>
            <w:r>
              <w:rPr>
                <w:rFonts w:ascii="Arial" w:eastAsia="Arial" w:hAnsi="Arial" w:cs="Arial"/>
                <w:color w:val="000000"/>
                <w:sz w:val="14"/>
                <w:szCs w:val="14"/>
                <w:vertAlign w:val="superscript"/>
              </w:rPr>
              <w:t>2</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2D5D721"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Homo</w:t>
            </w:r>
            <w:r>
              <w:rPr>
                <w:rFonts w:ascii="Arial" w:eastAsia="Arial" w:hAnsi="Arial" w:cs="Arial"/>
                <w:color w:val="000000"/>
                <w:sz w:val="14"/>
                <w:szCs w:val="14"/>
              </w:rPr>
              <w:br/>
              <w:t>(180)</w:t>
            </w:r>
            <w:r>
              <w:rPr>
                <w:rFonts w:ascii="Arial" w:eastAsia="Arial" w:hAnsi="Arial" w:cs="Arial"/>
                <w:color w:val="000000"/>
                <w:sz w:val="14"/>
                <w:szCs w:val="14"/>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0AAE447"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w:t>
            </w:r>
            <w:r>
              <w:rPr>
                <w:rFonts w:ascii="Arial" w:eastAsia="Arial" w:hAnsi="Arial" w:cs="Arial"/>
                <w:color w:val="000000"/>
                <w:sz w:val="14"/>
                <w:szCs w:val="14"/>
              </w:rPr>
              <w:br/>
              <w:t>(94)</w:t>
            </w:r>
            <w:r>
              <w:rPr>
                <w:rFonts w:ascii="Arial" w:eastAsia="Arial" w:hAnsi="Arial" w:cs="Arial"/>
                <w:color w:val="000000"/>
                <w:sz w:val="14"/>
                <w:szCs w:val="14"/>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7046915"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Hétéro</w:t>
            </w:r>
            <w:r>
              <w:rPr>
                <w:rFonts w:ascii="Arial" w:eastAsia="Arial" w:hAnsi="Arial" w:cs="Arial"/>
                <w:color w:val="000000"/>
                <w:sz w:val="14"/>
                <w:szCs w:val="14"/>
              </w:rPr>
              <w:br/>
              <w:t>(11422)</w:t>
            </w:r>
            <w:r>
              <w:rPr>
                <w:rFonts w:ascii="Arial" w:eastAsia="Arial" w:hAnsi="Arial" w:cs="Arial"/>
                <w:color w:val="000000"/>
                <w:sz w:val="14"/>
                <w:szCs w:val="14"/>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403D0C"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p-valeur</w:t>
            </w:r>
            <w:r>
              <w:rPr>
                <w:rFonts w:ascii="Arial" w:eastAsia="Arial" w:hAnsi="Arial" w:cs="Arial"/>
                <w:color w:val="000000"/>
                <w:sz w:val="14"/>
                <w:szCs w:val="14"/>
                <w:vertAlign w:val="superscript"/>
              </w:rPr>
              <w:t>2</w:t>
            </w:r>
          </w:p>
        </w:tc>
      </w:tr>
      <w:tr w:rsidR="00AF16C4" w14:paraId="3B7FB0D6" w14:textId="77777777" w:rsidTr="00AF16C4">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D733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Dans un couple, il faut tout faire ensemble</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9A747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724DB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1B916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64AA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&lt;0,001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89C20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E5619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DD5F3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9A321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&lt;0,001</w:t>
            </w:r>
          </w:p>
        </w:tc>
      </w:tr>
      <w:tr w:rsidR="00AF16C4" w14:paraId="400CF17A"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AFC27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D'accord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C4C01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53,5</w:t>
            </w:r>
            <w:r>
              <w:rPr>
                <w:rFonts w:ascii="Arial" w:eastAsia="Arial" w:hAnsi="Arial" w:cs="Arial"/>
                <w:color w:val="000000"/>
                <w:sz w:val="14"/>
                <w:szCs w:val="14"/>
              </w:rPr>
              <w:br/>
              <w:t>[41%, 66%]</w:t>
            </w:r>
            <w:r>
              <w:rPr>
                <w:rFonts w:ascii="Arial" w:eastAsia="Arial" w:hAnsi="Arial" w:cs="Arial"/>
                <w:color w:val="000000"/>
                <w:sz w:val="14"/>
                <w:szCs w:val="14"/>
                <w:vertAlign w:val="superscript"/>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0B647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52,2</w:t>
            </w:r>
            <w:r>
              <w:rPr>
                <w:rFonts w:ascii="Arial" w:eastAsia="Arial" w:hAnsi="Arial" w:cs="Arial"/>
                <w:color w:val="000000"/>
                <w:sz w:val="14"/>
                <w:szCs w:val="14"/>
              </w:rPr>
              <w:br/>
            </w:r>
            <w:r>
              <w:rPr>
                <w:rFonts w:ascii="Arial" w:eastAsia="Arial" w:hAnsi="Arial" w:cs="Arial"/>
                <w:color w:val="000000"/>
                <w:sz w:val="14"/>
                <w:szCs w:val="14"/>
              </w:rPr>
              <w:t>[42%, 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1AF9B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68,5</w:t>
            </w:r>
            <w:r>
              <w:rPr>
                <w:rFonts w:ascii="Arial" w:eastAsia="Arial" w:hAnsi="Arial" w:cs="Arial"/>
                <w:color w:val="000000"/>
                <w:sz w:val="14"/>
                <w:szCs w:val="14"/>
              </w:rPr>
              <w:br/>
              <w:t>[68%, 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EB717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6CF01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49,8</w:t>
            </w:r>
            <w:r>
              <w:rPr>
                <w:rFonts w:ascii="Arial" w:eastAsia="Arial" w:hAnsi="Arial" w:cs="Arial"/>
                <w:color w:val="000000"/>
                <w:sz w:val="14"/>
                <w:szCs w:val="14"/>
              </w:rPr>
              <w:br/>
              <w:t>[41%, 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42B67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66,9</w:t>
            </w:r>
            <w:r>
              <w:rPr>
                <w:rFonts w:ascii="Arial" w:eastAsia="Arial" w:hAnsi="Arial" w:cs="Arial"/>
                <w:color w:val="000000"/>
                <w:sz w:val="14"/>
                <w:szCs w:val="14"/>
              </w:rPr>
              <w:br/>
              <w:t>[53%, 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5E912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77,8</w:t>
            </w:r>
            <w:r>
              <w:rPr>
                <w:rFonts w:ascii="Arial" w:eastAsia="Arial" w:hAnsi="Arial" w:cs="Arial"/>
                <w:color w:val="000000"/>
                <w:sz w:val="14"/>
                <w:szCs w:val="14"/>
              </w:rPr>
              <w:br/>
              <w:t>[77%, 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F264A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2662E020"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98AAD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Pas d'accord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DD11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46,5</w:t>
            </w:r>
            <w:r>
              <w:rPr>
                <w:rFonts w:ascii="Arial" w:eastAsia="Arial" w:hAnsi="Arial" w:cs="Arial"/>
                <w:color w:val="000000"/>
                <w:sz w:val="14"/>
                <w:szCs w:val="14"/>
              </w:rPr>
              <w:br/>
              <w:t>[34%, 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AA5B6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47,8</w:t>
            </w:r>
            <w:r>
              <w:rPr>
                <w:rFonts w:ascii="Arial" w:eastAsia="Arial" w:hAnsi="Arial" w:cs="Arial"/>
                <w:color w:val="000000"/>
                <w:sz w:val="14"/>
                <w:szCs w:val="14"/>
              </w:rPr>
              <w:br/>
              <w:t>[37%, 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183A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31,5</w:t>
            </w:r>
            <w:r>
              <w:rPr>
                <w:rFonts w:ascii="Arial" w:eastAsia="Arial" w:hAnsi="Arial" w:cs="Arial"/>
                <w:color w:val="000000"/>
                <w:sz w:val="14"/>
                <w:szCs w:val="14"/>
              </w:rPr>
              <w:br/>
              <w:t>[31%, 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402C6"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0B116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50,2</w:t>
            </w:r>
            <w:r>
              <w:rPr>
                <w:rFonts w:ascii="Arial" w:eastAsia="Arial" w:hAnsi="Arial" w:cs="Arial"/>
                <w:color w:val="000000"/>
                <w:sz w:val="14"/>
                <w:szCs w:val="14"/>
              </w:rPr>
              <w:br/>
              <w:t>[41%, 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A6EA4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33,1</w:t>
            </w:r>
            <w:r>
              <w:rPr>
                <w:rFonts w:ascii="Arial" w:eastAsia="Arial" w:hAnsi="Arial" w:cs="Arial"/>
                <w:color w:val="000000"/>
                <w:sz w:val="14"/>
                <w:szCs w:val="14"/>
              </w:rPr>
              <w:br/>
              <w:t>[22%, 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7053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22,2</w:t>
            </w:r>
            <w:r>
              <w:rPr>
                <w:rFonts w:ascii="Arial" w:eastAsia="Arial" w:hAnsi="Arial" w:cs="Arial"/>
                <w:color w:val="000000"/>
                <w:sz w:val="14"/>
                <w:szCs w:val="14"/>
              </w:rPr>
              <w:br/>
              <w:t>[21%, 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1074F0"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549A0F66"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3CE34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Dans un couple, il faut faire des compromis pour ne pas contrarier l'autre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E8B2E0"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23142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97276"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39059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983AD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15FA9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3B13F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7A1C3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0,4</w:t>
            </w:r>
          </w:p>
        </w:tc>
      </w:tr>
      <w:tr w:rsidR="00AF16C4" w14:paraId="3D031AB8"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4DA19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D'accord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3CAFA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89,0</w:t>
            </w:r>
            <w:r>
              <w:rPr>
                <w:rFonts w:ascii="Arial" w:eastAsia="Arial" w:hAnsi="Arial" w:cs="Arial"/>
                <w:color w:val="000000"/>
                <w:sz w:val="14"/>
                <w:szCs w:val="14"/>
              </w:rPr>
              <w:br/>
              <w:t>[76%, 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2CD59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85,0</w:t>
            </w:r>
            <w:r>
              <w:rPr>
                <w:rFonts w:ascii="Arial" w:eastAsia="Arial" w:hAnsi="Arial" w:cs="Arial"/>
                <w:color w:val="000000"/>
                <w:sz w:val="14"/>
                <w:szCs w:val="14"/>
              </w:rPr>
              <w:br/>
              <w:t>[77%, 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0BF0C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91,3</w:t>
            </w:r>
            <w:r>
              <w:rPr>
                <w:rFonts w:ascii="Arial" w:eastAsia="Arial" w:hAnsi="Arial" w:cs="Arial"/>
                <w:color w:val="000000"/>
                <w:sz w:val="14"/>
                <w:szCs w:val="14"/>
              </w:rPr>
              <w:br/>
              <w:t>[91%, 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20EF2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83F52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96,3</w:t>
            </w:r>
            <w:r>
              <w:rPr>
                <w:rFonts w:ascii="Arial" w:eastAsia="Arial" w:hAnsi="Arial" w:cs="Arial"/>
                <w:color w:val="000000"/>
                <w:sz w:val="14"/>
                <w:szCs w:val="14"/>
              </w:rPr>
              <w:br/>
              <w:t>[91%, 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618DC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91,3</w:t>
            </w:r>
            <w:r>
              <w:rPr>
                <w:rFonts w:ascii="Arial" w:eastAsia="Arial" w:hAnsi="Arial" w:cs="Arial"/>
                <w:color w:val="000000"/>
                <w:sz w:val="14"/>
                <w:szCs w:val="14"/>
              </w:rPr>
              <w:br/>
              <w:t>[80%, 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9ABC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94,4</w:t>
            </w:r>
            <w:r>
              <w:rPr>
                <w:rFonts w:ascii="Arial" w:eastAsia="Arial" w:hAnsi="Arial" w:cs="Arial"/>
                <w:color w:val="000000"/>
                <w:sz w:val="14"/>
                <w:szCs w:val="14"/>
              </w:rPr>
              <w:br/>
              <w:t>[94%, 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8F642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4D16A356" w14:textId="77777777" w:rsidTr="00AF16C4">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B24CEC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Pas d'accord</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E1E4CA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11,0</w:t>
            </w:r>
            <w:r>
              <w:rPr>
                <w:rFonts w:ascii="Arial" w:eastAsia="Arial" w:hAnsi="Arial" w:cs="Arial"/>
                <w:color w:val="000000"/>
                <w:sz w:val="14"/>
                <w:szCs w:val="14"/>
              </w:rPr>
              <w:br/>
              <w:t>[4,6%, 24%]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B6FE67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15,0</w:t>
            </w:r>
            <w:r>
              <w:rPr>
                <w:rFonts w:ascii="Arial" w:eastAsia="Arial" w:hAnsi="Arial" w:cs="Arial"/>
                <w:color w:val="000000"/>
                <w:sz w:val="14"/>
                <w:szCs w:val="14"/>
              </w:rPr>
              <w:br/>
              <w:t>[9,5%, 23%]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EE8E20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8,7</w:t>
            </w:r>
            <w:r>
              <w:rPr>
                <w:rFonts w:ascii="Arial" w:eastAsia="Arial" w:hAnsi="Arial" w:cs="Arial"/>
                <w:color w:val="000000"/>
                <w:sz w:val="14"/>
                <w:szCs w:val="14"/>
              </w:rPr>
              <w:br/>
            </w:r>
            <w:r>
              <w:rPr>
                <w:rFonts w:ascii="Arial" w:eastAsia="Arial" w:hAnsi="Arial" w:cs="Arial"/>
                <w:color w:val="000000"/>
                <w:sz w:val="14"/>
                <w:szCs w:val="14"/>
              </w:rPr>
              <w:t>[8,1%, 9,3%]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7342A5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74938D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3,7</w:t>
            </w:r>
            <w:r>
              <w:rPr>
                <w:rFonts w:ascii="Arial" w:eastAsia="Arial" w:hAnsi="Arial" w:cs="Arial"/>
                <w:color w:val="000000"/>
                <w:sz w:val="14"/>
                <w:szCs w:val="14"/>
              </w:rPr>
              <w:br/>
              <w:t>[1,5%, 8,8%]</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F16D69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8,7</w:t>
            </w:r>
            <w:r>
              <w:rPr>
                <w:rFonts w:ascii="Arial" w:eastAsia="Arial" w:hAnsi="Arial" w:cs="Arial"/>
                <w:color w:val="000000"/>
                <w:sz w:val="14"/>
                <w:szCs w:val="14"/>
              </w:rPr>
              <w:br/>
              <w:t>[3,5%, 20%]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A333F1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5,6</w:t>
            </w:r>
            <w:r>
              <w:rPr>
                <w:rFonts w:ascii="Arial" w:eastAsia="Arial" w:hAnsi="Arial" w:cs="Arial"/>
                <w:color w:val="000000"/>
                <w:sz w:val="14"/>
                <w:szCs w:val="14"/>
              </w:rPr>
              <w:br/>
              <w:t>[5,1%, 6,2%]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B072B5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229CB863" w14:textId="77777777" w:rsidTr="00AF16C4">
        <w:trPr>
          <w:jc w:val="center"/>
        </w:trPr>
        <w:tc>
          <w:tcPr>
            <w:tcW w:w="0" w:type="auto"/>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85084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lastRenderedPageBreak/>
              <w:t>1</w:t>
            </w:r>
            <w:r>
              <w:rPr>
                <w:rFonts w:ascii="Arial" w:eastAsia="Arial" w:hAnsi="Arial" w:cs="Arial"/>
                <w:color w:val="000000"/>
                <w:sz w:val="14"/>
                <w:szCs w:val="14"/>
              </w:rPr>
              <w:t>Effectifs non-pondérés entre parenthèses.</w:t>
            </w:r>
          </w:p>
        </w:tc>
      </w:tr>
      <w:tr w:rsidR="00AF16C4" w14:paraId="3341FEC2" w14:textId="77777777" w:rsidTr="00AF16C4">
        <w:trPr>
          <w:jc w:val="center"/>
        </w:trPr>
        <w:tc>
          <w:tcPr>
            <w:tcW w:w="0" w:type="auto"/>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15A60D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t>2</w:t>
            </w:r>
            <w:r>
              <w:rPr>
                <w:rFonts w:ascii="Arial" w:eastAsia="Arial" w:hAnsi="Arial" w:cs="Arial"/>
                <w:color w:val="000000"/>
                <w:sz w:val="14"/>
                <w:szCs w:val="14"/>
              </w:rPr>
              <w:t>Test du Chi-deux ajusté de Rao &amp; Scott pour données pondérées.</w:t>
            </w:r>
          </w:p>
        </w:tc>
      </w:tr>
      <w:tr w:rsidR="00AF16C4" w14:paraId="2AD7A8EE" w14:textId="77777777" w:rsidTr="00AF16C4">
        <w:trPr>
          <w:jc w:val="center"/>
        </w:trPr>
        <w:tc>
          <w:tcPr>
            <w:tcW w:w="0" w:type="auto"/>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D72CA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Abréviation: IC = intervalle de confiance</w:t>
            </w:r>
          </w:p>
        </w:tc>
      </w:tr>
      <w:tr w:rsidR="00AF16C4" w14:paraId="5CCBAFC5" w14:textId="77777777" w:rsidTr="00AF16C4">
        <w:trPr>
          <w:jc w:val="center"/>
        </w:trPr>
        <w:tc>
          <w:tcPr>
            <w:tcW w:w="0" w:type="auto"/>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786BC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t>3</w:t>
            </w:r>
            <w:r>
              <w:rPr>
                <w:rFonts w:ascii="Arial" w:eastAsia="Arial" w:hAnsi="Arial" w:cs="Arial"/>
                <w:color w:val="000000"/>
                <w:sz w:val="14"/>
                <w:szCs w:val="14"/>
              </w:rPr>
              <w:t>Pourcentages pondérés (Intervalle de confiance à 95 %).</w:t>
            </w:r>
          </w:p>
        </w:tc>
      </w:tr>
      <w:tr w:rsidR="00AF16C4" w14:paraId="143B291B" w14:textId="77777777" w:rsidTr="00AF16C4">
        <w:trPr>
          <w:jc w:val="center"/>
        </w:trPr>
        <w:tc>
          <w:tcPr>
            <w:tcW w:w="0" w:type="auto"/>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2309C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Champ : 20-69 ans, France métropolitaine, ménages ordinaires. Pour Virage PG : pourcentages pondérés.</w:t>
            </w:r>
            <w:r>
              <w:rPr>
                <w:rFonts w:ascii="Arial" w:eastAsia="Arial" w:hAnsi="Arial" w:cs="Arial"/>
                <w:color w:val="000000"/>
                <w:sz w:val="14"/>
                <w:szCs w:val="14"/>
              </w:rPr>
              <w:br/>
              <w:t>Lecture : 30,9% des femmes homosexuelles dans l'enquê</w:t>
            </w:r>
            <w:r>
              <w:rPr>
                <w:rFonts w:ascii="Arial" w:eastAsia="Arial" w:hAnsi="Arial" w:cs="Arial"/>
                <w:color w:val="000000"/>
                <w:sz w:val="14"/>
                <w:szCs w:val="14"/>
              </w:rPr>
              <w:t>te Virage en population générale ont entre 20 et 29 ans, avec un intervalle de confiance à 95% de [20% - 45%].</w:t>
            </w:r>
          </w:p>
        </w:tc>
      </w:tr>
      <w:tr w:rsidR="00AF16C4" w14:paraId="3E6A88BB" w14:textId="77777777">
        <w:tblPrEx>
          <w:jc w:val="left"/>
          <w:tblLook w:val="0000" w:firstRow="0" w:lastRow="0" w:firstColumn="0" w:lastColumn="0" w:noHBand="0" w:noVBand="0"/>
        </w:tblPrEx>
        <w:tc>
          <w:tcPr>
            <w:tcW w:w="0" w:type="auto"/>
            <w:gridSpan w:val="9"/>
          </w:tcPr>
          <w:p w14:paraId="3CA4B66B" w14:textId="77777777" w:rsidR="00AF16C4" w:rsidRDefault="002E72DB">
            <w:pPr>
              <w:pStyle w:val="ImageCaption"/>
              <w:spacing w:before="200"/>
            </w:pPr>
            <w:bookmarkStart w:id="7" w:name="fig-fusion-compromis"/>
            <w:r>
              <w:t>Figure 1: Adhésion aux normes de fusion et de compromis conjugal, selon le genre et l’identification sexuelle. Virage PG (pondéré).</w:t>
            </w:r>
          </w:p>
          <w:p w14:paraId="15F6F6E6" w14:textId="77777777" w:rsidR="00AF16C4" w:rsidRDefault="002E72DB">
            <w:pPr>
              <w:pStyle w:val="Compact"/>
              <w:jc w:val="center"/>
            </w:pPr>
            <w:r>
              <w:rPr>
                <w:noProof/>
              </w:rPr>
              <w:drawing>
                <wp:inline distT="0" distB="0" distL="0" distR="0" wp14:anchorId="1916724D" wp14:editId="0D2BC0C7">
                  <wp:extent cx="5334000" cy="333375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émoire---Partie-II_files/figure-docx/fig-fusion-compromis-1.png"/>
                          <pic:cNvPicPr>
                            <a:picLocks noChangeAspect="1" noChangeArrowheads="1"/>
                          </pic:cNvPicPr>
                        </pic:nvPicPr>
                        <pic:blipFill>
                          <a:blip r:embed="rId5"/>
                          <a:stretch>
                            <a:fillRect/>
                          </a:stretch>
                        </pic:blipFill>
                        <pic:spPr bwMode="auto">
                          <a:xfrm>
                            <a:off x="0" y="0"/>
                            <a:ext cx="5334000" cy="3333750"/>
                          </a:xfrm>
                          <a:prstGeom prst="rect">
                            <a:avLst/>
                          </a:prstGeom>
                          <a:noFill/>
                          <a:ln w="9525">
                            <a:noFill/>
                            <a:headEnd/>
                            <a:tailEnd/>
                          </a:ln>
                        </pic:spPr>
                      </pic:pic>
                    </a:graphicData>
                  </a:graphic>
                </wp:inline>
              </w:drawing>
            </w:r>
          </w:p>
        </w:tc>
        <w:bookmarkEnd w:id="7"/>
      </w:tr>
    </w:tbl>
    <w:p w14:paraId="180C4A19" w14:textId="77777777" w:rsidR="00AF16C4" w:rsidRDefault="002E72DB">
      <w:pPr>
        <w:pStyle w:val="Corpsdetexte"/>
      </w:pPr>
      <w:r>
        <w:t>Voici une lecture, avec une réserve méthodologique à poser avant toute interprétation.</w:t>
      </w:r>
    </w:p>
    <w:p w14:paraId="2A836498" w14:textId="77777777" w:rsidR="00AF16C4" w:rsidRDefault="002E72DB">
      <w:pPr>
        <w:pStyle w:val="Corpsdetexte"/>
      </w:pPr>
      <w:r>
        <w:t>Une réserve d’abord. Les p-valeurs</w:t>
      </w:r>
      <w:r>
        <w:t xml:space="preserve"> de ton tableau (image 2) testent chaque bloc de genre séparément — trois groupes (Homo/Bi/Hétéro) chez les femmes, trois chez les hommes — mais pas les six groupes croisés entre eux. Autrement dit, le test valide bien un gradient au sein des femmes et au </w:t>
      </w:r>
      <w:r>
        <w:t>sein des hommes, mais ne dit rien statistiquement sur l’écart Bi/Bie que le graphique donne à voir visuellement. Pour la lecture qui suit, je m’en tiens donc aux comparaisons validées par les p-valeurs (intra-genre), et je signale la comparaison Bi/Bie com</w:t>
      </w:r>
      <w:r>
        <w:t>me une piste descriptive, pas un résultat testé.</w:t>
      </w:r>
    </w:p>
    <w:p w14:paraId="0DB6E7F3" w14:textId="77777777" w:rsidR="00AF16C4" w:rsidRDefault="002E72DB">
      <w:pPr>
        <w:pStyle w:val="Corpsdetexte"/>
      </w:pPr>
      <w:r>
        <w:t>« Il faut tout faire ensemble » — un gradient net et robuste (p&lt;0,001 chez les femmes et chez les hommes)</w:t>
      </w:r>
    </w:p>
    <w:p w14:paraId="3CED08C1" w14:textId="77777777" w:rsidR="00AF16C4" w:rsidRDefault="002E72DB">
      <w:pPr>
        <w:pStyle w:val="Corpsdetexte"/>
      </w:pPr>
      <w:r>
        <w:lastRenderedPageBreak/>
        <w:t>L’adhésion à la norme de fusion décroît clairement à mesure qu’on s’éloigne de l’hétérosexualité : hé</w:t>
      </w:r>
      <w:r>
        <w:t>téros (77,8% hommes, 68,5% femmes), puis bis (66,9% hommes, 52,2% femmes), puis homos (49,8% hommes, 53,5% femmes). Deux éléments à noter :</w:t>
      </w:r>
    </w:p>
    <w:p w14:paraId="6C75A5C8" w14:textId="77777777" w:rsidR="00AF16C4" w:rsidRDefault="002E72DB">
      <w:pPr>
        <w:pStyle w:val="Corpsdetexte"/>
      </w:pPr>
      <w:r>
        <w:t>Le décrochage bisexuel est net avant d’atteindre le niveau homosexuel : les bis ne sont pas un point intermédiaire f</w:t>
      </w:r>
      <w:r>
        <w:t>lou, ils marquent déjà une rupture avec la norme fusionnelle hétérosexuelle — cohérent avec l’attention que tu portes déjà (mémoire) à ne pas positionner les bisexuel·les comme un point médian mais avec une trajectoire propre. L’écart Bi/Bie (66,9 vs 52,2,</w:t>
      </w:r>
      <w:r>
        <w:t xml:space="preserve"> soit près de 15 points) est le plus large de tous les couples homme/femme du graphique — plus large que l’écart Hétéro/Hétéra (77,8 vs 68,5, environ 9 points). Descriptivement, ce sont les femmes bies qui se distancient le plus nettement de la norme fusio</w:t>
      </w:r>
      <w:r>
        <w:t>nnelle, rejoignant quasiment le niveau des lesbiennes (53,5) — un rapprochement à mettre en regard de ce que tu as déjà documenté au chapitre 1 sur la moindre institutionnalisation matrimoniale des femmes bisexuelles.</w:t>
      </w:r>
    </w:p>
    <w:p w14:paraId="7865E968" w14:textId="77777777" w:rsidR="00AF16C4" w:rsidRDefault="002E72DB">
      <w:pPr>
        <w:pStyle w:val="Corpsdetexte"/>
      </w:pPr>
      <w:r>
        <w:t xml:space="preserve">« Il faut faire des compromis pour ne </w:t>
      </w:r>
      <w:r>
        <w:t>pas contrarier l’autre » — un item qui ne discrimine pas (p=0,11 femmes, p=0,4 hommes)</w:t>
      </w:r>
    </w:p>
    <w:p w14:paraId="78B82F71" w14:textId="77777777" w:rsidR="00AF16C4" w:rsidRDefault="002E72DB">
      <w:pPr>
        <w:pStyle w:val="Corpsdetexte"/>
      </w:pPr>
      <w:r>
        <w:t>Les niveaux d’accord sont très élevés partout (85% à 96%) et les écarts entre groupes ne sont pas significatifs. Cet item fonctionne à l’inverse du précédent : plutôt qu</w:t>
      </w:r>
      <w:r>
        <w:t xml:space="preserve">’un marqueur de style conjugal, c’est une norme de compromis quasi consensuelle, qui ne varie pas selon l’identification sexuelle. Je ne tirerais pas de lecture de groupe ici — je le noterais plutôt comme un contrepoint méthodologique utile : la fusion et </w:t>
      </w:r>
      <w:r>
        <w:t>le compromis, bien que tous deux mobilisés par Kellerhalls dans la même dimension d’autonomie/clôture, ne se comportent pas de la même façon empiriquement dans Virage. Ça peut valoir la peine de le dire explicitement dans le texte, plutôt que de laisser pe</w:t>
      </w:r>
      <w:r>
        <w:t>nser que les deux items racontent la même histoire.</w:t>
      </w:r>
    </w:p>
    <w:p w14:paraId="4D00FB36" w14:textId="77777777" w:rsidR="00AF16C4" w:rsidRDefault="002E72DB">
      <w:pPr>
        <w:pStyle w:val="Corpsdetexte"/>
      </w:pPr>
      <w:r>
        <w:t>Pour la suite du texte</w:t>
      </w:r>
    </w:p>
    <w:p w14:paraId="39B21584" w14:textId="77777777" w:rsidR="00AF16C4" w:rsidRDefault="002E72DB">
      <w:pPr>
        <w:pStyle w:val="Corpsdetexte"/>
      </w:pPr>
      <w:r>
        <w:t>Je proposerais de traiter les deux items de façon asymétrique : « tout faire ensemble » comme premier résultat solide de cette sous-partie (avec la mention de l’asymétrie Bi/Bie com</w:t>
      </w:r>
      <w:r>
        <w:t>me piste à développer, éventuellement avec LGBT en appui puisque les effectifs y sont bien plus larges), et « compromis » en une phrase brève signalant son absence de pouvoir discriminant, sans t’y attarder davantage.</w:t>
      </w:r>
    </w:p>
    <w:tbl>
      <w:tblPr>
        <w:tblStyle w:val="Table"/>
        <w:tblW w:w="5000" w:type="pct"/>
        <w:tblLayout w:type="fixed"/>
        <w:tblLook w:val="0000" w:firstRow="0" w:lastRow="0" w:firstColumn="0" w:lastColumn="0" w:noHBand="0" w:noVBand="0"/>
      </w:tblPr>
      <w:tblGrid>
        <w:gridCol w:w="9406"/>
      </w:tblGrid>
      <w:tr w:rsidR="00AF16C4" w14:paraId="7AEC885A" w14:textId="77777777">
        <w:tc>
          <w:tcPr>
            <w:tcW w:w="7920" w:type="dxa"/>
          </w:tcPr>
          <w:p w14:paraId="7FF04D0E" w14:textId="77777777" w:rsidR="00AF16C4" w:rsidRDefault="002E72DB">
            <w:pPr>
              <w:pStyle w:val="ImageCaption"/>
              <w:spacing w:before="200"/>
            </w:pPr>
            <w:bookmarkStart w:id="8" w:name="fig-fusion-compromis-lgbt"/>
            <w:r>
              <w:t>Figure 2: Adhésion aux normes de fusio</w:t>
            </w:r>
            <w:r>
              <w:t>n et de compromis conjugal, selon le genre et l’identification sexuelle. Virage PG (pondéré).</w:t>
            </w:r>
          </w:p>
          <w:p w14:paraId="40C905B3" w14:textId="77777777" w:rsidR="00AF16C4" w:rsidRDefault="002E72DB">
            <w:pPr>
              <w:pStyle w:val="Compact"/>
              <w:jc w:val="center"/>
            </w:pPr>
            <w:r>
              <w:rPr>
                <w:noProof/>
              </w:rPr>
              <w:lastRenderedPageBreak/>
              <w:drawing>
                <wp:inline distT="0" distB="0" distL="0" distR="0" wp14:anchorId="628F4CBC" wp14:editId="2E7FBC36">
                  <wp:extent cx="5334000" cy="333375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Mémoire---Partie-II_files/figure-docx/fig-fusion-compromis-lgbt-1.png"/>
                          <pic:cNvPicPr>
                            <a:picLocks noChangeAspect="1" noChangeArrowheads="1"/>
                          </pic:cNvPicPr>
                        </pic:nvPicPr>
                        <pic:blipFill>
                          <a:blip r:embed="rId6"/>
                          <a:stretch>
                            <a:fillRect/>
                          </a:stretch>
                        </pic:blipFill>
                        <pic:spPr bwMode="auto">
                          <a:xfrm>
                            <a:off x="0" y="0"/>
                            <a:ext cx="5334000" cy="3333750"/>
                          </a:xfrm>
                          <a:prstGeom prst="rect">
                            <a:avLst/>
                          </a:prstGeom>
                          <a:noFill/>
                          <a:ln w="9525">
                            <a:noFill/>
                            <a:headEnd/>
                            <a:tailEnd/>
                          </a:ln>
                        </pic:spPr>
                      </pic:pic>
                    </a:graphicData>
                  </a:graphic>
                </wp:inline>
              </w:drawing>
            </w:r>
          </w:p>
        </w:tc>
        <w:bookmarkEnd w:id="8"/>
      </w:tr>
    </w:tbl>
    <w:p w14:paraId="5F37ED37" w14:textId="77777777" w:rsidR="00AF16C4" w:rsidRDefault="002E72DB">
      <w:pPr>
        <w:pStyle w:val="Titre3"/>
      </w:pPr>
      <w:bookmarkStart w:id="9" w:name="sexuation-des-rôles-domestiques"/>
      <w:bookmarkStart w:id="10" w:name="_Toc237011104"/>
      <w:bookmarkEnd w:id="5"/>
      <w:r>
        <w:lastRenderedPageBreak/>
        <w:t>sexuation des rôles domestiques</w:t>
      </w:r>
      <w:bookmarkEnd w:id="10"/>
    </w:p>
    <w:tbl>
      <w:tblPr>
        <w:tblStyle w:val="Table"/>
        <w:tblW w:w="5000" w:type="pct"/>
        <w:jc w:val="center"/>
        <w:tblLook w:val="0420" w:firstRow="1" w:lastRow="0" w:firstColumn="0" w:lastColumn="0" w:noHBand="0" w:noVBand="1"/>
      </w:tblPr>
      <w:tblGrid>
        <w:gridCol w:w="3480"/>
        <w:gridCol w:w="1234"/>
        <w:gridCol w:w="1867"/>
        <w:gridCol w:w="2017"/>
        <w:gridCol w:w="808"/>
      </w:tblGrid>
      <w:tr w:rsidR="00AF16C4" w14:paraId="602A7AA6" w14:textId="77777777" w:rsidTr="00AF16C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942F05"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r>
              <w:rPr>
                <w:rFonts w:ascii="Arial" w:eastAsia="Arial" w:hAnsi="Arial" w:cs="Arial"/>
                <w:color w:val="000000"/>
                <w:sz w:val="14"/>
                <w:szCs w:val="14"/>
              </w:rPr>
              <w:t xml:space="preserve"> </w:t>
            </w:r>
          </w:p>
        </w:tc>
        <w:tc>
          <w:tcPr>
            <w:tcW w:w="0" w:type="auto"/>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DCBD10"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Virage PG — Femmes</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94DFE89"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color w:val="000000"/>
                <w:sz w:val="14"/>
                <w:szCs w:val="14"/>
              </w:rPr>
              <w:t xml:space="preserve"> </w:t>
            </w:r>
          </w:p>
        </w:tc>
      </w:tr>
      <w:tr w:rsidR="00AF16C4" w14:paraId="2395C9CF" w14:textId="77777777" w:rsidTr="00AF16C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8B02AF0"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r>
              <w:rPr>
                <w:rFonts w:ascii="Arial" w:eastAsia="Arial" w:hAnsi="Arial" w:cs="Arial"/>
                <w:b/>
                <w:color w:val="000000"/>
                <w:sz w:val="14"/>
                <w:szCs w:val="14"/>
              </w:rPr>
              <w:t>Caractéristique</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96C23F5"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Homo</w:t>
            </w:r>
            <w:r>
              <w:rPr>
                <w:rFonts w:ascii="Arial" w:eastAsia="Arial" w:hAnsi="Arial" w:cs="Arial"/>
                <w:color w:val="000000"/>
                <w:sz w:val="14"/>
                <w:szCs w:val="14"/>
              </w:rPr>
              <w:br/>
              <w:t>(65)</w:t>
            </w:r>
            <w:r>
              <w:rPr>
                <w:rFonts w:ascii="Arial" w:eastAsia="Arial" w:hAnsi="Arial" w:cs="Arial"/>
                <w:color w:val="000000"/>
                <w:sz w:val="14"/>
                <w:szCs w:val="14"/>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4AC67FD"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w:t>
            </w:r>
            <w:r>
              <w:rPr>
                <w:rFonts w:ascii="Arial" w:eastAsia="Arial" w:hAnsi="Arial" w:cs="Arial"/>
                <w:color w:val="000000"/>
                <w:sz w:val="14"/>
                <w:szCs w:val="14"/>
              </w:rPr>
              <w:br/>
              <w:t>(77)</w:t>
            </w:r>
            <w:r>
              <w:rPr>
                <w:rFonts w:ascii="Arial" w:eastAsia="Arial" w:hAnsi="Arial" w:cs="Arial"/>
                <w:color w:val="000000"/>
                <w:sz w:val="14"/>
                <w:szCs w:val="14"/>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51E23A9"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Hétéro</w:t>
            </w:r>
            <w:r>
              <w:rPr>
                <w:rFonts w:ascii="Arial" w:eastAsia="Arial" w:hAnsi="Arial" w:cs="Arial"/>
                <w:color w:val="000000"/>
                <w:sz w:val="14"/>
                <w:szCs w:val="14"/>
              </w:rPr>
              <w:br/>
              <w:t>(10196)</w:t>
            </w:r>
            <w:r>
              <w:rPr>
                <w:rFonts w:ascii="Arial" w:eastAsia="Arial" w:hAnsi="Arial" w:cs="Arial"/>
                <w:color w:val="000000"/>
                <w:sz w:val="14"/>
                <w:szCs w:val="14"/>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04AE091"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p-valeur</w:t>
            </w:r>
            <w:r>
              <w:rPr>
                <w:rFonts w:ascii="Arial" w:eastAsia="Arial" w:hAnsi="Arial" w:cs="Arial"/>
                <w:color w:val="000000"/>
                <w:sz w:val="14"/>
                <w:szCs w:val="14"/>
                <w:vertAlign w:val="superscript"/>
              </w:rPr>
              <w:t>2</w:t>
            </w:r>
          </w:p>
        </w:tc>
      </w:tr>
      <w:tr w:rsidR="00AF16C4" w14:paraId="05102508" w14:textId="77777777" w:rsidTr="00AF16C4">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BC75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Se confie au partenaire lors d'un problème personnel</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CB36D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038E9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82824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D0A4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0,008</w:t>
            </w:r>
          </w:p>
        </w:tc>
      </w:tr>
      <w:tr w:rsidR="00AF16C4" w14:paraId="1FC676FC"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69524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Oui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86A51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83,9 (45,0)</w:t>
            </w:r>
            <w:r>
              <w:rPr>
                <w:rFonts w:ascii="Arial" w:eastAsia="Arial" w:hAnsi="Arial" w:cs="Arial"/>
                <w:color w:val="000000"/>
                <w:sz w:val="14"/>
                <w:szCs w:val="14"/>
              </w:rPr>
              <w:br/>
              <w:t>[71%, 92%]</w:t>
            </w:r>
            <w:r>
              <w:rPr>
                <w:rFonts w:ascii="Arial" w:eastAsia="Arial" w:hAnsi="Arial" w:cs="Arial"/>
                <w:color w:val="000000"/>
                <w:sz w:val="14"/>
                <w:szCs w:val="14"/>
                <w:vertAlign w:val="superscript"/>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77624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49,7 (37,0)</w:t>
            </w:r>
            <w:r>
              <w:rPr>
                <w:rFonts w:ascii="Arial" w:eastAsia="Arial" w:hAnsi="Arial" w:cs="Arial"/>
                <w:color w:val="000000"/>
                <w:sz w:val="14"/>
                <w:szCs w:val="14"/>
              </w:rPr>
              <w:br/>
              <w:t>[35%, 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0132C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64,6 (6 261,0)</w:t>
            </w:r>
            <w:r>
              <w:rPr>
                <w:rFonts w:ascii="Arial" w:eastAsia="Arial" w:hAnsi="Arial" w:cs="Arial"/>
                <w:color w:val="000000"/>
                <w:sz w:val="14"/>
                <w:szCs w:val="14"/>
              </w:rPr>
              <w:br/>
              <w:t>[63%, 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06BE7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1B18B307"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CF768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Non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027F0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0,4 (1,0)</w:t>
            </w:r>
            <w:r>
              <w:rPr>
                <w:rFonts w:ascii="Arial" w:eastAsia="Arial" w:hAnsi="Arial" w:cs="Arial"/>
                <w:color w:val="000000"/>
                <w:sz w:val="14"/>
                <w:szCs w:val="14"/>
              </w:rPr>
              <w:br/>
              <w:t>[0,05%, 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D0A1B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6,3 (5,0)</w:t>
            </w:r>
            <w:r>
              <w:rPr>
                <w:rFonts w:ascii="Arial" w:eastAsia="Arial" w:hAnsi="Arial" w:cs="Arial"/>
                <w:color w:val="000000"/>
                <w:sz w:val="14"/>
                <w:szCs w:val="14"/>
              </w:rPr>
              <w:br/>
              <w:t>[1,9%, 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D89F5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5,7 (505,0)</w:t>
            </w:r>
            <w:r>
              <w:rPr>
                <w:rFonts w:ascii="Arial" w:eastAsia="Arial" w:hAnsi="Arial" w:cs="Arial"/>
                <w:color w:val="000000"/>
                <w:sz w:val="14"/>
                <w:szCs w:val="14"/>
              </w:rPr>
              <w:br/>
              <w:t>[5,1%, 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663C01"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72F1056C"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98E40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Ca dépend du problème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704A7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15,7 (11,0)</w:t>
            </w:r>
            <w:r>
              <w:rPr>
                <w:rFonts w:ascii="Arial" w:eastAsia="Arial" w:hAnsi="Arial" w:cs="Arial"/>
                <w:color w:val="000000"/>
                <w:sz w:val="14"/>
                <w:szCs w:val="14"/>
              </w:rPr>
              <w:br/>
              <w:t>[7,8%, 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E4947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44,0 (28,0)</w:t>
            </w:r>
            <w:r>
              <w:rPr>
                <w:rFonts w:ascii="Arial" w:eastAsia="Arial" w:hAnsi="Arial" w:cs="Arial"/>
                <w:color w:val="000000"/>
                <w:sz w:val="14"/>
                <w:szCs w:val="14"/>
              </w:rPr>
              <w:br/>
              <w:t>[30%, 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21452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29,7 (3 135,0)</w:t>
            </w:r>
            <w:r>
              <w:rPr>
                <w:rFonts w:ascii="Arial" w:eastAsia="Arial" w:hAnsi="Arial" w:cs="Arial"/>
                <w:color w:val="000000"/>
                <w:sz w:val="14"/>
                <w:szCs w:val="14"/>
              </w:rPr>
              <w:br/>
              <w:t>[29%, 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67609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535153DB"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6A038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Répartition tâches ménagères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15750F"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88A5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F961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CE384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0,13</w:t>
            </w:r>
          </w:p>
        </w:tc>
      </w:tr>
      <w:tr w:rsidR="00AF16C4" w14:paraId="2C76C9D3"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0AD98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Vous avez pris en charge l'essentiel des tâches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47787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16,8 (6,0)</w:t>
            </w:r>
            <w:r>
              <w:rPr>
                <w:rFonts w:ascii="Arial" w:eastAsia="Arial" w:hAnsi="Arial" w:cs="Arial"/>
                <w:color w:val="000000"/>
                <w:sz w:val="14"/>
                <w:szCs w:val="14"/>
              </w:rPr>
              <w:br/>
              <w:t>[7,4%, 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E458A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38,5 (19,0)</w:t>
            </w:r>
            <w:r>
              <w:rPr>
                <w:rFonts w:ascii="Arial" w:eastAsia="Arial" w:hAnsi="Arial" w:cs="Arial"/>
                <w:color w:val="000000"/>
                <w:sz w:val="14"/>
                <w:szCs w:val="14"/>
              </w:rPr>
              <w:br/>
              <w:t>[23%, 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29AAB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35,2 (3 207,0)</w:t>
            </w:r>
            <w:r>
              <w:rPr>
                <w:rFonts w:ascii="Arial" w:eastAsia="Arial" w:hAnsi="Arial" w:cs="Arial"/>
                <w:color w:val="000000"/>
                <w:sz w:val="14"/>
                <w:szCs w:val="14"/>
              </w:rPr>
              <w:br/>
              <w:t>[34%, 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773E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1F97E804"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297A1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Les tâches ont été partagées avec votre conjoint-e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3EC24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75,7 (36,0)</w:t>
            </w:r>
            <w:r>
              <w:rPr>
                <w:rFonts w:ascii="Arial" w:eastAsia="Arial" w:hAnsi="Arial" w:cs="Arial"/>
                <w:color w:val="000000"/>
                <w:sz w:val="14"/>
                <w:szCs w:val="14"/>
              </w:rPr>
              <w:br/>
              <w:t>[57%, 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AF7DB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55,1 (27,0)</w:t>
            </w:r>
            <w:r>
              <w:rPr>
                <w:rFonts w:ascii="Arial" w:eastAsia="Arial" w:hAnsi="Arial" w:cs="Arial"/>
                <w:color w:val="000000"/>
                <w:sz w:val="14"/>
                <w:szCs w:val="14"/>
              </w:rPr>
              <w:br/>
              <w:t>[38%, 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7705E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60,5 (5 447,0)</w:t>
            </w:r>
            <w:r>
              <w:rPr>
                <w:rFonts w:ascii="Arial" w:eastAsia="Arial" w:hAnsi="Arial" w:cs="Arial"/>
                <w:color w:val="000000"/>
                <w:sz w:val="14"/>
                <w:szCs w:val="14"/>
              </w:rPr>
              <w:br/>
              <w:t>[59%, 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2B98F6"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0EC56599"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ACA25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Votre conjoint-e a pris en charge l'essentiel des tâches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CC8F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7,4 (2,0)</w:t>
            </w:r>
            <w:r>
              <w:rPr>
                <w:rFonts w:ascii="Arial" w:eastAsia="Arial" w:hAnsi="Arial" w:cs="Arial"/>
                <w:color w:val="000000"/>
                <w:sz w:val="14"/>
                <w:szCs w:val="14"/>
              </w:rPr>
              <w:br/>
              <w:t>[1,5%, 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173C2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2,1 (1,0)</w:t>
            </w:r>
            <w:r>
              <w:rPr>
                <w:rFonts w:ascii="Arial" w:eastAsia="Arial" w:hAnsi="Arial" w:cs="Arial"/>
                <w:color w:val="000000"/>
                <w:sz w:val="14"/>
                <w:szCs w:val="14"/>
              </w:rPr>
              <w:br/>
              <w:t>[0,29%, 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6C288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3,2 (267,0)</w:t>
            </w:r>
            <w:r>
              <w:rPr>
                <w:rFonts w:ascii="Arial" w:eastAsia="Arial" w:hAnsi="Arial" w:cs="Arial"/>
                <w:color w:val="000000"/>
                <w:sz w:val="14"/>
                <w:szCs w:val="14"/>
              </w:rPr>
              <w:br/>
              <w:t>[2,8%, 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5C3E0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10209353"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74F2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Une autre personne s'occupe des tâches ménagères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03C02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 (0,0)</w:t>
            </w:r>
            <w:r>
              <w:rPr>
                <w:rFonts w:ascii="Arial" w:eastAsia="Arial" w:hAnsi="Arial" w:cs="Arial"/>
                <w:color w:val="000000"/>
                <w:sz w:val="14"/>
                <w:szCs w:val="14"/>
              </w:rPr>
              <w:br/>
              <w:t>[0,00%, 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EFEBE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4,3 (2,0)</w:t>
            </w:r>
            <w:r>
              <w:rPr>
                <w:rFonts w:ascii="Arial" w:eastAsia="Arial" w:hAnsi="Arial" w:cs="Arial"/>
                <w:color w:val="000000"/>
                <w:sz w:val="14"/>
                <w:szCs w:val="14"/>
              </w:rPr>
              <w:br/>
              <w:t>[1,0%, 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3A562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1,0 (119,0)</w:t>
            </w:r>
            <w:r>
              <w:rPr>
                <w:rFonts w:ascii="Arial" w:eastAsia="Arial" w:hAnsi="Arial" w:cs="Arial"/>
                <w:color w:val="000000"/>
                <w:sz w:val="14"/>
                <w:szCs w:val="14"/>
              </w:rPr>
              <w:br/>
            </w:r>
            <w:r>
              <w:rPr>
                <w:rFonts w:ascii="Arial" w:eastAsia="Arial" w:hAnsi="Arial" w:cs="Arial"/>
                <w:color w:val="000000"/>
                <w:sz w:val="14"/>
                <w:szCs w:val="14"/>
              </w:rPr>
              <w:t>[0,83%, 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07464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795CC7A5"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C0962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Répartition tâches enfants foyer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4DC03F"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D4F57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D8F7F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ADD1F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&lt;0,001</w:t>
            </w:r>
          </w:p>
        </w:tc>
      </w:tr>
      <w:tr w:rsidR="00AF16C4" w14:paraId="4A175D84"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63F9C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Vous avez pris en charge l'essentiel des tâches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7141D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6,0 (1,0)</w:t>
            </w:r>
            <w:r>
              <w:rPr>
                <w:rFonts w:ascii="Arial" w:eastAsia="Arial" w:hAnsi="Arial" w:cs="Arial"/>
                <w:color w:val="000000"/>
                <w:sz w:val="14"/>
                <w:szCs w:val="14"/>
              </w:rPr>
              <w:br/>
              <w:t>[0,77%, 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F7E87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69,3 (11,0)</w:t>
            </w:r>
            <w:r>
              <w:rPr>
                <w:rFonts w:ascii="Arial" w:eastAsia="Arial" w:hAnsi="Arial" w:cs="Arial"/>
                <w:color w:val="000000"/>
                <w:sz w:val="14"/>
                <w:szCs w:val="14"/>
              </w:rPr>
              <w:br/>
              <w:t>[44%, 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9EE84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29,5 (1 077,0)</w:t>
            </w:r>
            <w:r>
              <w:rPr>
                <w:rFonts w:ascii="Arial" w:eastAsia="Arial" w:hAnsi="Arial" w:cs="Arial"/>
                <w:color w:val="000000"/>
                <w:sz w:val="14"/>
                <w:szCs w:val="14"/>
              </w:rPr>
              <w:br/>
              <w:t>[28%, 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413EE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78F2C587"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6B67D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Les tâches ont été partagées avec votre conjoint-e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CA47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81,9 (7,0)</w:t>
            </w:r>
            <w:r>
              <w:rPr>
                <w:rFonts w:ascii="Arial" w:eastAsia="Arial" w:hAnsi="Arial" w:cs="Arial"/>
                <w:color w:val="000000"/>
                <w:sz w:val="14"/>
                <w:szCs w:val="14"/>
              </w:rPr>
              <w:br/>
              <w:t>[45%, 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BE239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22,5 (5,0)</w:t>
            </w:r>
            <w:r>
              <w:rPr>
                <w:rFonts w:ascii="Arial" w:eastAsia="Arial" w:hAnsi="Arial" w:cs="Arial"/>
                <w:color w:val="000000"/>
                <w:sz w:val="14"/>
                <w:szCs w:val="14"/>
              </w:rPr>
              <w:br/>
              <w:t>[8,7%, 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68918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67,5 (2 441,0)</w:t>
            </w:r>
            <w:r>
              <w:rPr>
                <w:rFonts w:ascii="Arial" w:eastAsia="Arial" w:hAnsi="Arial" w:cs="Arial"/>
                <w:color w:val="000000"/>
                <w:sz w:val="14"/>
                <w:szCs w:val="14"/>
              </w:rPr>
              <w:br/>
              <w:t>[66%, 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A3C61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310F03D2"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90CB5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 xml:space="preserve">Votre conjoint-e a pris en charge l'essentiel des </w:t>
            </w:r>
            <w:r>
              <w:rPr>
                <w:rFonts w:ascii="Arial" w:eastAsia="Arial" w:hAnsi="Arial" w:cs="Arial"/>
                <w:color w:val="000000"/>
                <w:sz w:val="14"/>
                <w:szCs w:val="14"/>
              </w:rPr>
              <w:lastRenderedPageBreak/>
              <w:t>tâches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5E03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lastRenderedPageBreak/>
              <w:t>12,1 (1,0)</w:t>
            </w:r>
            <w:r>
              <w:rPr>
                <w:rFonts w:ascii="Arial" w:eastAsia="Arial" w:hAnsi="Arial" w:cs="Arial"/>
                <w:color w:val="000000"/>
                <w:sz w:val="14"/>
                <w:szCs w:val="14"/>
              </w:rPr>
              <w:br/>
            </w:r>
            <w:r>
              <w:rPr>
                <w:rFonts w:ascii="Arial" w:eastAsia="Arial" w:hAnsi="Arial" w:cs="Arial"/>
                <w:color w:val="000000"/>
                <w:sz w:val="14"/>
                <w:szCs w:val="14"/>
              </w:rPr>
              <w:lastRenderedPageBreak/>
              <w:t>[1,6%, 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06568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lastRenderedPageBreak/>
              <w:t>0,0 (0,0)</w:t>
            </w:r>
            <w:r>
              <w:rPr>
                <w:rFonts w:ascii="Arial" w:eastAsia="Arial" w:hAnsi="Arial" w:cs="Arial"/>
                <w:color w:val="000000"/>
                <w:sz w:val="14"/>
                <w:szCs w:val="14"/>
              </w:rPr>
              <w:br/>
            </w:r>
            <w:r>
              <w:rPr>
                <w:rFonts w:ascii="Arial" w:eastAsia="Arial" w:hAnsi="Arial" w:cs="Arial"/>
                <w:color w:val="000000"/>
                <w:sz w:val="14"/>
                <w:szCs w:val="14"/>
              </w:rPr>
              <w:lastRenderedPageBreak/>
              <w:t>[0,00%, 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2184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lastRenderedPageBreak/>
              <w:t>2,3 (73,0)</w:t>
            </w:r>
            <w:r>
              <w:rPr>
                <w:rFonts w:ascii="Arial" w:eastAsia="Arial" w:hAnsi="Arial" w:cs="Arial"/>
                <w:color w:val="000000"/>
                <w:sz w:val="14"/>
                <w:szCs w:val="14"/>
              </w:rPr>
              <w:br/>
            </w:r>
            <w:r>
              <w:rPr>
                <w:rFonts w:ascii="Arial" w:eastAsia="Arial" w:hAnsi="Arial" w:cs="Arial"/>
                <w:color w:val="000000"/>
                <w:sz w:val="14"/>
                <w:szCs w:val="14"/>
              </w:rPr>
              <w:lastRenderedPageBreak/>
              <w:t>[1,8%, 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DA9EE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5DD1E18F" w14:textId="77777777" w:rsidTr="00AF16C4">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8126B8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Une autre personne s'occupe des enfants</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5B3E48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 (0,0)</w:t>
            </w:r>
            <w:r>
              <w:rPr>
                <w:rFonts w:ascii="Arial" w:eastAsia="Arial" w:hAnsi="Arial" w:cs="Arial"/>
                <w:color w:val="000000"/>
                <w:sz w:val="14"/>
                <w:szCs w:val="14"/>
              </w:rPr>
              <w:br/>
              <w:t>[0,00%, 0,00%]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152B14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8,2 (1,0)</w:t>
            </w:r>
            <w:r>
              <w:rPr>
                <w:rFonts w:ascii="Arial" w:eastAsia="Arial" w:hAnsi="Arial" w:cs="Arial"/>
                <w:color w:val="000000"/>
                <w:sz w:val="14"/>
                <w:szCs w:val="14"/>
              </w:rPr>
              <w:br/>
              <w:t>[1,2%, 41%]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C6817B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0,7 (26,0)</w:t>
            </w:r>
            <w:r>
              <w:rPr>
                <w:rFonts w:ascii="Arial" w:eastAsia="Arial" w:hAnsi="Arial" w:cs="Arial"/>
                <w:color w:val="000000"/>
                <w:sz w:val="14"/>
                <w:szCs w:val="14"/>
              </w:rPr>
              <w:br/>
              <w:t>[0,45%, 1,1%]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0635572"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0D5999A8" w14:textId="77777777" w:rsidTr="00AF16C4">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7C7216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t>1</w:t>
            </w:r>
            <w:r>
              <w:rPr>
                <w:rFonts w:ascii="Arial" w:eastAsia="Arial" w:hAnsi="Arial" w:cs="Arial"/>
                <w:color w:val="000000"/>
                <w:sz w:val="14"/>
                <w:szCs w:val="14"/>
              </w:rPr>
              <w:t>% (n (unweighted))</w:t>
            </w:r>
          </w:p>
        </w:tc>
      </w:tr>
      <w:tr w:rsidR="00AF16C4" w14:paraId="5F2BD100" w14:textId="77777777" w:rsidTr="00AF16C4">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16873B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t>2</w:t>
            </w:r>
            <w:r>
              <w:rPr>
                <w:rFonts w:ascii="Arial" w:eastAsia="Arial" w:hAnsi="Arial" w:cs="Arial"/>
                <w:color w:val="000000"/>
                <w:sz w:val="14"/>
                <w:szCs w:val="14"/>
              </w:rPr>
              <w:t>Pearson's X^2: Rao &amp; Scott adjustment</w:t>
            </w:r>
          </w:p>
        </w:tc>
      </w:tr>
      <w:tr w:rsidR="00AF16C4" w14:paraId="5C039245" w14:textId="77777777" w:rsidTr="00AF16C4">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FDDC9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Abréviation: IC = intervalle de confiance</w:t>
            </w:r>
          </w:p>
        </w:tc>
      </w:tr>
      <w:tr w:rsidR="00AF16C4" w14:paraId="3821F09A" w14:textId="77777777" w:rsidTr="00AF16C4">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00F5AF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t>3</w:t>
            </w:r>
            <w:r>
              <w:rPr>
                <w:rFonts w:ascii="Arial" w:eastAsia="Arial" w:hAnsi="Arial" w:cs="Arial"/>
                <w:color w:val="000000"/>
                <w:sz w:val="14"/>
                <w:szCs w:val="14"/>
              </w:rPr>
              <w:t>Pourcentages pondérés (Intervalle de confiance à 95 %).</w:t>
            </w:r>
          </w:p>
        </w:tc>
      </w:tr>
      <w:tr w:rsidR="00AF16C4" w14:paraId="7D4CB8E9" w14:textId="77777777" w:rsidTr="00AF16C4">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9181E3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Champ : 20-69 ans, France métropolitaine, ménages ordinaires. Pour Virage PG : pourcentages pondérés.</w:t>
            </w:r>
            <w:r>
              <w:rPr>
                <w:rFonts w:ascii="Arial" w:eastAsia="Arial" w:hAnsi="Arial" w:cs="Arial"/>
                <w:color w:val="000000"/>
                <w:sz w:val="14"/>
                <w:szCs w:val="14"/>
              </w:rPr>
              <w:br/>
              <w:t>Lecture : 30,9% des femmes homosexuelles dans l'enquê</w:t>
            </w:r>
            <w:r>
              <w:rPr>
                <w:rFonts w:ascii="Arial" w:eastAsia="Arial" w:hAnsi="Arial" w:cs="Arial"/>
                <w:color w:val="000000"/>
                <w:sz w:val="14"/>
                <w:szCs w:val="14"/>
              </w:rPr>
              <w:t>te Virage en population générale ont entre 20 et 29 ans, avec un intervalle de confiance à 95% de [20% - 45%].</w:t>
            </w:r>
          </w:p>
        </w:tc>
      </w:tr>
      <w:tr w:rsidR="00AF16C4" w14:paraId="66D91F6A" w14:textId="77777777" w:rsidTr="00AF16C4">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5ED00A"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r>
              <w:rPr>
                <w:rFonts w:ascii="Arial" w:eastAsia="Arial" w:hAnsi="Arial" w:cs="Arial"/>
                <w:color w:val="000000"/>
                <w:sz w:val="14"/>
                <w:szCs w:val="14"/>
              </w:rPr>
              <w:t xml:space="preserve"> </w:t>
            </w:r>
          </w:p>
        </w:tc>
        <w:tc>
          <w:tcPr>
            <w:tcW w:w="0" w:type="auto"/>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75FB9D1"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Virage LGBT — Femmes</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686AE1"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color w:val="000000"/>
                <w:sz w:val="14"/>
                <w:szCs w:val="14"/>
              </w:rPr>
              <w:t xml:space="preserve"> </w:t>
            </w:r>
          </w:p>
        </w:tc>
      </w:tr>
      <w:tr w:rsidR="00AF16C4" w14:paraId="29A0CA1B" w14:textId="77777777" w:rsidTr="00AF16C4">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971201"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r>
              <w:rPr>
                <w:rFonts w:ascii="Arial" w:eastAsia="Arial" w:hAnsi="Arial" w:cs="Arial"/>
                <w:b/>
                <w:color w:val="000000"/>
                <w:sz w:val="14"/>
                <w:szCs w:val="14"/>
              </w:rPr>
              <w:t>Caractéristique</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89A8ACD"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Homo en couple</w:t>
            </w:r>
            <w:r>
              <w:rPr>
                <w:rFonts w:ascii="Arial" w:eastAsia="Arial" w:hAnsi="Arial" w:cs="Arial"/>
                <w:color w:val="000000"/>
                <w:sz w:val="14"/>
                <w:szCs w:val="14"/>
              </w:rPr>
              <w:br/>
              <w:t>(1737)</w:t>
            </w:r>
            <w:r>
              <w:rPr>
                <w:rFonts w:ascii="Arial" w:eastAsia="Arial" w:hAnsi="Arial" w:cs="Arial"/>
                <w:color w:val="000000"/>
                <w:sz w:val="14"/>
                <w:szCs w:val="14"/>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BCBBD88"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 en couple de même sexe</w:t>
            </w:r>
            <w:r>
              <w:rPr>
                <w:rFonts w:ascii="Arial" w:eastAsia="Arial" w:hAnsi="Arial" w:cs="Arial"/>
                <w:color w:val="000000"/>
                <w:sz w:val="14"/>
                <w:szCs w:val="14"/>
              </w:rPr>
              <w:br/>
              <w:t>(249)</w:t>
            </w:r>
            <w:r>
              <w:rPr>
                <w:rFonts w:ascii="Arial" w:eastAsia="Arial" w:hAnsi="Arial" w:cs="Arial"/>
                <w:color w:val="000000"/>
                <w:sz w:val="14"/>
                <w:szCs w:val="14"/>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232C2D4"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 en couple de sexe différent</w:t>
            </w:r>
            <w:r>
              <w:rPr>
                <w:rFonts w:ascii="Arial" w:eastAsia="Arial" w:hAnsi="Arial" w:cs="Arial"/>
                <w:color w:val="000000"/>
                <w:sz w:val="14"/>
                <w:szCs w:val="14"/>
              </w:rPr>
              <w:br/>
              <w:t>(189)</w:t>
            </w:r>
            <w:r>
              <w:rPr>
                <w:rFonts w:ascii="Arial" w:eastAsia="Arial" w:hAnsi="Arial" w:cs="Arial"/>
                <w:color w:val="000000"/>
                <w:sz w:val="14"/>
                <w:szCs w:val="14"/>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069103E"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p-valeur</w:t>
            </w:r>
            <w:r>
              <w:rPr>
                <w:rFonts w:ascii="Arial" w:eastAsia="Arial" w:hAnsi="Arial" w:cs="Arial"/>
                <w:color w:val="000000"/>
                <w:sz w:val="14"/>
                <w:szCs w:val="14"/>
                <w:vertAlign w:val="superscript"/>
              </w:rPr>
              <w:t>2</w:t>
            </w:r>
          </w:p>
        </w:tc>
      </w:tr>
      <w:tr w:rsidR="00AF16C4" w14:paraId="69B01E36" w14:textId="77777777" w:rsidTr="00AF16C4">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762E6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Se confie au partenaire lors d'un problème personnel</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DEC890"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C0F70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2BD8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D13D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0,002</w:t>
            </w:r>
          </w:p>
        </w:tc>
      </w:tr>
      <w:tr w:rsidR="00AF16C4" w14:paraId="7DB6A85A"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3F36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Oui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1DA4E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73,1 (1 160,0)</w:t>
            </w:r>
            <w:r>
              <w:rPr>
                <w:rFonts w:ascii="Arial" w:eastAsia="Arial" w:hAnsi="Arial" w:cs="Arial"/>
                <w:color w:val="000000"/>
                <w:sz w:val="14"/>
                <w:szCs w:val="14"/>
              </w:rPr>
              <w:br/>
              <w:t>[71%, 75%]</w:t>
            </w:r>
            <w:r>
              <w:rPr>
                <w:rFonts w:ascii="Arial" w:eastAsia="Arial" w:hAnsi="Arial" w:cs="Arial"/>
                <w:color w:val="000000"/>
                <w:sz w:val="14"/>
                <w:szCs w:val="14"/>
                <w:vertAlign w:val="superscript"/>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4D61F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78,4 (171,0)</w:t>
            </w:r>
            <w:r>
              <w:rPr>
                <w:rFonts w:ascii="Arial" w:eastAsia="Arial" w:hAnsi="Arial" w:cs="Arial"/>
                <w:color w:val="000000"/>
                <w:sz w:val="14"/>
                <w:szCs w:val="14"/>
              </w:rPr>
              <w:br/>
              <w:t>[72%, 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3B4A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62,5 (100,0)</w:t>
            </w:r>
            <w:r>
              <w:rPr>
                <w:rFonts w:ascii="Arial" w:eastAsia="Arial" w:hAnsi="Arial" w:cs="Arial"/>
                <w:color w:val="000000"/>
                <w:sz w:val="14"/>
                <w:szCs w:val="14"/>
              </w:rPr>
              <w:br/>
              <w:t>[54%, 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26D49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42630C3F"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657C6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Non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636BF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2,0 (32,0)</w:t>
            </w:r>
            <w:r>
              <w:rPr>
                <w:rFonts w:ascii="Arial" w:eastAsia="Arial" w:hAnsi="Arial" w:cs="Arial"/>
                <w:color w:val="000000"/>
                <w:sz w:val="14"/>
                <w:szCs w:val="14"/>
              </w:rPr>
              <w:br/>
              <w:t>[1,4%, 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32B58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0,5 (1,0)</w:t>
            </w:r>
            <w:r>
              <w:rPr>
                <w:rFonts w:ascii="Arial" w:eastAsia="Arial" w:hAnsi="Arial" w:cs="Arial"/>
                <w:color w:val="000000"/>
                <w:sz w:val="14"/>
                <w:szCs w:val="14"/>
              </w:rPr>
              <w:br/>
            </w:r>
            <w:r>
              <w:rPr>
                <w:rFonts w:ascii="Arial" w:eastAsia="Arial" w:hAnsi="Arial" w:cs="Arial"/>
                <w:color w:val="000000"/>
                <w:sz w:val="14"/>
                <w:szCs w:val="14"/>
              </w:rPr>
              <w:t>[0,02%, 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6BF0F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0,6 (1,0)</w:t>
            </w:r>
            <w:r>
              <w:rPr>
                <w:rFonts w:ascii="Arial" w:eastAsia="Arial" w:hAnsi="Arial" w:cs="Arial"/>
                <w:color w:val="000000"/>
                <w:sz w:val="14"/>
                <w:szCs w:val="14"/>
              </w:rPr>
              <w:br/>
              <w:t>[0,03%, 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7E82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5BD0E1CB"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D9971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Ca dépend du problème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853A4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24,8 (394,0)</w:t>
            </w:r>
            <w:r>
              <w:rPr>
                <w:rFonts w:ascii="Arial" w:eastAsia="Arial" w:hAnsi="Arial" w:cs="Arial"/>
                <w:color w:val="000000"/>
                <w:sz w:val="14"/>
                <w:szCs w:val="14"/>
              </w:rPr>
              <w:br/>
              <w:t>[23%, 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1953D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21,1 (46,0)</w:t>
            </w:r>
            <w:r>
              <w:rPr>
                <w:rFonts w:ascii="Arial" w:eastAsia="Arial" w:hAnsi="Arial" w:cs="Arial"/>
                <w:color w:val="000000"/>
                <w:sz w:val="14"/>
                <w:szCs w:val="14"/>
              </w:rPr>
              <w:br/>
              <w:t>[16%, 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B232C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36,9 (59,0)</w:t>
            </w:r>
            <w:r>
              <w:rPr>
                <w:rFonts w:ascii="Arial" w:eastAsia="Arial" w:hAnsi="Arial" w:cs="Arial"/>
                <w:color w:val="000000"/>
                <w:sz w:val="14"/>
                <w:szCs w:val="14"/>
              </w:rPr>
              <w:br/>
              <w:t>[29%, 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53B84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0603A64C"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73017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Répartition tâches ménagères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BE81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D41E5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9DA55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D90A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&lt;0,001</w:t>
            </w:r>
          </w:p>
        </w:tc>
      </w:tr>
      <w:tr w:rsidR="00AF16C4" w14:paraId="708257BF"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0F719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Vous avez pris en charge l'essentiel des tâches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85D91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12,0 (140,0)</w:t>
            </w:r>
            <w:r>
              <w:rPr>
                <w:rFonts w:ascii="Arial" w:eastAsia="Arial" w:hAnsi="Arial" w:cs="Arial"/>
                <w:color w:val="000000"/>
                <w:sz w:val="14"/>
                <w:szCs w:val="14"/>
              </w:rPr>
              <w:br/>
              <w:t>[10%, 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E53CE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10,5 (17,0)</w:t>
            </w:r>
            <w:r>
              <w:rPr>
                <w:rFonts w:ascii="Arial" w:eastAsia="Arial" w:hAnsi="Arial" w:cs="Arial"/>
                <w:color w:val="000000"/>
                <w:sz w:val="14"/>
                <w:szCs w:val="14"/>
              </w:rPr>
              <w:br/>
              <w:t>[6,4%, 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DB6E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25,9 (28,0)</w:t>
            </w:r>
            <w:r>
              <w:rPr>
                <w:rFonts w:ascii="Arial" w:eastAsia="Arial" w:hAnsi="Arial" w:cs="Arial"/>
                <w:color w:val="000000"/>
                <w:sz w:val="14"/>
                <w:szCs w:val="14"/>
              </w:rPr>
              <w:br/>
              <w:t>[18%, 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3E2E4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1AB97D84"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6D213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Les tâches ont été partagées avec votre conjoint-e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9F105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75,6 (884,0)</w:t>
            </w:r>
            <w:r>
              <w:rPr>
                <w:rFonts w:ascii="Arial" w:eastAsia="Arial" w:hAnsi="Arial" w:cs="Arial"/>
                <w:color w:val="000000"/>
                <w:sz w:val="14"/>
                <w:szCs w:val="14"/>
              </w:rPr>
              <w:br/>
              <w:t>[73%, 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43CF8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77,8 (126,0)</w:t>
            </w:r>
            <w:r>
              <w:rPr>
                <w:rFonts w:ascii="Arial" w:eastAsia="Arial" w:hAnsi="Arial" w:cs="Arial"/>
                <w:color w:val="000000"/>
                <w:sz w:val="14"/>
                <w:szCs w:val="14"/>
              </w:rPr>
              <w:br/>
              <w:t>[70%, 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7C23D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56,5 (61,0)</w:t>
            </w:r>
            <w:r>
              <w:rPr>
                <w:rFonts w:ascii="Arial" w:eastAsia="Arial" w:hAnsi="Arial" w:cs="Arial"/>
                <w:color w:val="000000"/>
                <w:sz w:val="14"/>
                <w:szCs w:val="14"/>
              </w:rPr>
              <w:br/>
              <w:t>[47%, 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76B2E3"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438D817E"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10FCA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Votre conjoint-e a pris en charge l'essentiel des tâches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897D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10,9 (128,0)</w:t>
            </w:r>
            <w:r>
              <w:rPr>
                <w:rFonts w:ascii="Arial" w:eastAsia="Arial" w:hAnsi="Arial" w:cs="Arial"/>
                <w:color w:val="000000"/>
                <w:sz w:val="14"/>
                <w:szCs w:val="14"/>
              </w:rPr>
              <w:br/>
              <w:t>[9,2%, 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A6B7E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11,1 (18,0)</w:t>
            </w:r>
            <w:r>
              <w:rPr>
                <w:rFonts w:ascii="Arial" w:eastAsia="Arial" w:hAnsi="Arial" w:cs="Arial"/>
                <w:color w:val="000000"/>
                <w:sz w:val="14"/>
                <w:szCs w:val="14"/>
              </w:rPr>
              <w:br/>
              <w:t>[6,9%, 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EAD33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14,8 (16,0)</w:t>
            </w:r>
            <w:r>
              <w:rPr>
                <w:rFonts w:ascii="Arial" w:eastAsia="Arial" w:hAnsi="Arial" w:cs="Arial"/>
                <w:color w:val="000000"/>
                <w:sz w:val="14"/>
                <w:szCs w:val="14"/>
              </w:rPr>
              <w:br/>
              <w:t>[9,0%, 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6CAC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1EF9918B"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AD92C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Une autre personne s'occupe des tâches ménagères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E45AC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1,5 (17,0)</w:t>
            </w:r>
            <w:r>
              <w:rPr>
                <w:rFonts w:ascii="Arial" w:eastAsia="Arial" w:hAnsi="Arial" w:cs="Arial"/>
                <w:color w:val="000000"/>
                <w:sz w:val="14"/>
                <w:szCs w:val="14"/>
              </w:rPr>
              <w:br/>
              <w:t>[0,88%, 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C05A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0,6 (1,0)</w:t>
            </w:r>
            <w:r>
              <w:rPr>
                <w:rFonts w:ascii="Arial" w:eastAsia="Arial" w:hAnsi="Arial" w:cs="Arial"/>
                <w:color w:val="000000"/>
                <w:sz w:val="14"/>
                <w:szCs w:val="14"/>
              </w:rPr>
              <w:br/>
              <w:t>[0,03%, 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F26EE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2,8 (3,0)</w:t>
            </w:r>
            <w:r>
              <w:rPr>
                <w:rFonts w:ascii="Arial" w:eastAsia="Arial" w:hAnsi="Arial" w:cs="Arial"/>
                <w:color w:val="000000"/>
                <w:sz w:val="14"/>
                <w:szCs w:val="14"/>
              </w:rPr>
              <w:br/>
            </w:r>
            <w:r>
              <w:rPr>
                <w:rFonts w:ascii="Arial" w:eastAsia="Arial" w:hAnsi="Arial" w:cs="Arial"/>
                <w:color w:val="000000"/>
                <w:sz w:val="14"/>
                <w:szCs w:val="14"/>
              </w:rPr>
              <w:t>[0,72%, 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652F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17605819"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143B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Répartition tâches enfants foyer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A04CA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A975D7"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1A846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5678A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0,033</w:t>
            </w:r>
          </w:p>
        </w:tc>
      </w:tr>
      <w:tr w:rsidR="00AF16C4" w14:paraId="637939D7"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2062F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Vous avez pris en charge l'essentiel des tâches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826EB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13,2 (32,0)</w:t>
            </w:r>
            <w:r>
              <w:rPr>
                <w:rFonts w:ascii="Arial" w:eastAsia="Arial" w:hAnsi="Arial" w:cs="Arial"/>
                <w:color w:val="000000"/>
                <w:sz w:val="14"/>
                <w:szCs w:val="14"/>
              </w:rPr>
              <w:br/>
              <w:t>[9,3%, 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DD033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24,0 (6,0)</w:t>
            </w:r>
            <w:r>
              <w:rPr>
                <w:rFonts w:ascii="Arial" w:eastAsia="Arial" w:hAnsi="Arial" w:cs="Arial"/>
                <w:color w:val="000000"/>
                <w:sz w:val="14"/>
                <w:szCs w:val="14"/>
              </w:rPr>
              <w:br/>
              <w:t>[10%, 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D063E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31,3 (5,0)</w:t>
            </w:r>
            <w:r>
              <w:rPr>
                <w:rFonts w:ascii="Arial" w:eastAsia="Arial" w:hAnsi="Arial" w:cs="Arial"/>
                <w:color w:val="000000"/>
                <w:sz w:val="14"/>
                <w:szCs w:val="14"/>
              </w:rPr>
              <w:br/>
              <w:t>[12%, 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95DE2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59D3D4F4"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CD0B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Les tâches ont été partagées avec votre conjoint-e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CEB2C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70,4 (171,0)</w:t>
            </w:r>
            <w:r>
              <w:rPr>
                <w:rFonts w:ascii="Arial" w:eastAsia="Arial" w:hAnsi="Arial" w:cs="Arial"/>
                <w:color w:val="000000"/>
                <w:sz w:val="14"/>
                <w:szCs w:val="14"/>
              </w:rPr>
              <w:br/>
              <w:t>[64%, 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AD30A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68,0 (17,0)</w:t>
            </w:r>
            <w:r>
              <w:rPr>
                <w:rFonts w:ascii="Arial" w:eastAsia="Arial" w:hAnsi="Arial" w:cs="Arial"/>
                <w:color w:val="000000"/>
                <w:sz w:val="14"/>
                <w:szCs w:val="14"/>
              </w:rPr>
              <w:br/>
              <w:t>[46%, 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30E8A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62,5 (10,0)</w:t>
            </w:r>
            <w:r>
              <w:rPr>
                <w:rFonts w:ascii="Arial" w:eastAsia="Arial" w:hAnsi="Arial" w:cs="Arial"/>
                <w:color w:val="000000"/>
                <w:sz w:val="14"/>
                <w:szCs w:val="14"/>
              </w:rPr>
              <w:br/>
              <w:t>[36%, 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5B763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0B31C983" w14:textId="77777777" w:rsidTr="00AF16C4">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D89D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Votre conjoint-e a pris en charge l'essentiel des tâches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D672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16,0 (39,0)</w:t>
            </w:r>
            <w:r>
              <w:rPr>
                <w:rFonts w:ascii="Arial" w:eastAsia="Arial" w:hAnsi="Arial" w:cs="Arial"/>
                <w:color w:val="000000"/>
                <w:sz w:val="14"/>
                <w:szCs w:val="14"/>
              </w:rPr>
              <w:br/>
              <w:t>[12%, 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2B148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8,0 (2,0)</w:t>
            </w:r>
            <w:r>
              <w:rPr>
                <w:rFonts w:ascii="Arial" w:eastAsia="Arial" w:hAnsi="Arial" w:cs="Arial"/>
                <w:color w:val="000000"/>
                <w:sz w:val="14"/>
                <w:szCs w:val="14"/>
              </w:rPr>
              <w:br/>
              <w:t>[1,4%, 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BFD62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 (0,0)</w:t>
            </w:r>
            <w:r>
              <w:rPr>
                <w:rFonts w:ascii="Arial" w:eastAsia="Arial" w:hAnsi="Arial" w:cs="Arial"/>
                <w:color w:val="000000"/>
                <w:sz w:val="14"/>
                <w:szCs w:val="14"/>
              </w:rPr>
              <w:br/>
            </w:r>
            <w:r>
              <w:rPr>
                <w:rFonts w:ascii="Arial" w:eastAsia="Arial" w:hAnsi="Arial" w:cs="Arial"/>
                <w:color w:val="000000"/>
                <w:sz w:val="14"/>
                <w:szCs w:val="14"/>
              </w:rPr>
              <w:t>[0,00%, 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87CF8B"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00AF3888" w14:textId="77777777" w:rsidTr="00AF16C4">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00C5B0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Une autre personne s'occupe des enfants</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50D6E2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0,4 (1,0)</w:t>
            </w:r>
            <w:r>
              <w:rPr>
                <w:rFonts w:ascii="Arial" w:eastAsia="Arial" w:hAnsi="Arial" w:cs="Arial"/>
                <w:color w:val="000000"/>
                <w:sz w:val="14"/>
                <w:szCs w:val="14"/>
              </w:rPr>
              <w:br/>
              <w:t>[0,02%, 2,6%]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4831C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 (0,0)</w:t>
            </w:r>
            <w:r>
              <w:rPr>
                <w:rFonts w:ascii="Arial" w:eastAsia="Arial" w:hAnsi="Arial" w:cs="Arial"/>
                <w:color w:val="000000"/>
                <w:sz w:val="14"/>
                <w:szCs w:val="14"/>
              </w:rPr>
              <w:br/>
              <w:t>[0,00%, 17%]</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FAB589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6,3 (1,0)</w:t>
            </w:r>
            <w:r>
              <w:rPr>
                <w:rFonts w:ascii="Arial" w:eastAsia="Arial" w:hAnsi="Arial" w:cs="Arial"/>
                <w:color w:val="000000"/>
                <w:sz w:val="14"/>
                <w:szCs w:val="14"/>
              </w:rPr>
              <w:br/>
              <w:t>[0,33%, 32%]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B719D5F"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0C0D77AD" w14:textId="77777777" w:rsidTr="00AF16C4">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1865F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t>1</w:t>
            </w:r>
            <w:r>
              <w:rPr>
                <w:rFonts w:ascii="Arial" w:eastAsia="Arial" w:hAnsi="Arial" w:cs="Arial"/>
                <w:color w:val="000000"/>
                <w:sz w:val="14"/>
                <w:szCs w:val="14"/>
              </w:rPr>
              <w:t>% (n)</w:t>
            </w:r>
          </w:p>
        </w:tc>
      </w:tr>
      <w:tr w:rsidR="00AF16C4" w14:paraId="6548E592" w14:textId="77777777" w:rsidTr="00AF16C4">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BB4E1D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t>2</w:t>
            </w:r>
            <w:r>
              <w:rPr>
                <w:rFonts w:ascii="Arial" w:eastAsia="Arial" w:hAnsi="Arial" w:cs="Arial"/>
                <w:color w:val="000000"/>
                <w:sz w:val="14"/>
                <w:szCs w:val="14"/>
              </w:rPr>
              <w:t>Fisher's Exact Test for Count Data with simulated p-value</w:t>
            </w:r>
            <w:r>
              <w:rPr>
                <w:rFonts w:ascii="Arial" w:eastAsia="Arial" w:hAnsi="Arial" w:cs="Arial"/>
                <w:color w:val="000000"/>
                <w:sz w:val="14"/>
                <w:szCs w:val="14"/>
              </w:rPr>
              <w:br/>
            </w:r>
            <w:r>
              <w:rPr>
                <w:rFonts w:ascii="Arial" w:eastAsia="Arial" w:hAnsi="Arial" w:cs="Arial"/>
                <w:color w:val="000000"/>
                <w:sz w:val="14"/>
                <w:szCs w:val="14"/>
              </w:rPr>
              <w:tab/>
              <w:t xml:space="preserve"> (based on 10000 replicates)</w:t>
            </w:r>
          </w:p>
        </w:tc>
      </w:tr>
      <w:tr w:rsidR="00AF16C4" w14:paraId="54697DBB" w14:textId="77777777" w:rsidTr="00AF16C4">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9C049B"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Abréviation: IC = intervalle de confiance</w:t>
            </w:r>
          </w:p>
        </w:tc>
      </w:tr>
      <w:tr w:rsidR="00AF16C4" w14:paraId="785301E8" w14:textId="77777777" w:rsidTr="00AF16C4">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E095D7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lastRenderedPageBreak/>
              <w:t>3</w:t>
            </w:r>
            <w:r>
              <w:rPr>
                <w:rFonts w:ascii="Arial" w:eastAsia="Arial" w:hAnsi="Arial" w:cs="Arial"/>
                <w:color w:val="000000"/>
                <w:sz w:val="14"/>
                <w:szCs w:val="14"/>
              </w:rPr>
              <w:t>Pourcentages pondérés (Intervalle de confiance à 95 %).</w:t>
            </w:r>
          </w:p>
        </w:tc>
      </w:tr>
      <w:tr w:rsidR="00AF16C4" w14:paraId="0EB48F40" w14:textId="77777777" w:rsidTr="00AF16C4">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37D084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Champ : 20-69 ans, France métropolitaine, ménages ordinaires. Pour Virage PG : pourcentages pondérés.</w:t>
            </w:r>
            <w:r>
              <w:rPr>
                <w:rFonts w:ascii="Arial" w:eastAsia="Arial" w:hAnsi="Arial" w:cs="Arial"/>
                <w:color w:val="000000"/>
                <w:sz w:val="14"/>
                <w:szCs w:val="14"/>
              </w:rPr>
              <w:br/>
              <w:t>Lecture : 30,9% des femmes homosexuelles dans l'enquê</w:t>
            </w:r>
            <w:r>
              <w:rPr>
                <w:rFonts w:ascii="Arial" w:eastAsia="Arial" w:hAnsi="Arial" w:cs="Arial"/>
                <w:color w:val="000000"/>
                <w:sz w:val="14"/>
                <w:szCs w:val="14"/>
              </w:rPr>
              <w:t>te Virage en population générale ont entre 20 et 29 ans, avec un intervalle de confiance à 95% de [20% - 45%].</w:t>
            </w:r>
          </w:p>
        </w:tc>
      </w:tr>
    </w:tbl>
    <w:p w14:paraId="3FE847D7" w14:textId="77777777" w:rsidR="00AF16C4" w:rsidRDefault="002E72DB">
      <w:pPr>
        <w:pStyle w:val="Titre2"/>
      </w:pPr>
      <w:bookmarkStart w:id="11" w:name="X7e73afc584cb2afaca702aa7b40c65d03f13a40"/>
      <w:bookmarkStart w:id="12" w:name="_Toc237011105"/>
      <w:bookmarkEnd w:id="2"/>
      <w:bookmarkEnd w:id="9"/>
      <w:r>
        <w:t>Satisfaction de la relation dans la bisexualité</w:t>
      </w:r>
      <w:bookmarkEnd w:id="12"/>
    </w:p>
    <w:p w14:paraId="4D18E8C8" w14:textId="77777777" w:rsidR="00AF16C4" w:rsidRDefault="002E72DB">
      <w:pPr>
        <w:pStyle w:val="FirstParagraph"/>
      </w:pPr>
      <w:r>
        <w:t>c1 C1a C1a1 SEX14 LGBT1e</w:t>
      </w:r>
    </w:p>
    <w:tbl>
      <w:tblPr>
        <w:tblStyle w:val="Table"/>
        <w:tblW w:w="5000" w:type="pct"/>
        <w:tblLayout w:type="fixed"/>
        <w:tblLook w:val="0000" w:firstRow="0" w:lastRow="0" w:firstColumn="0" w:lastColumn="0" w:noHBand="0" w:noVBand="0"/>
      </w:tblPr>
      <w:tblGrid>
        <w:gridCol w:w="9406"/>
      </w:tblGrid>
      <w:tr w:rsidR="00AF16C4" w14:paraId="2275FC58" w14:textId="77777777">
        <w:tc>
          <w:tcPr>
            <w:tcW w:w="7920" w:type="dxa"/>
          </w:tcPr>
          <w:p w14:paraId="4FA72D27" w14:textId="77777777" w:rsidR="00AF16C4" w:rsidRDefault="002E72DB">
            <w:pPr>
              <w:pStyle w:val="ImageCaption"/>
              <w:spacing w:before="200"/>
            </w:pPr>
            <w:bookmarkStart w:id="13" w:name="tbl-satisfaction-couple"/>
            <w:r>
              <w:t xml:space="preserve">Table 2: Satisfaction du couple actuel selon l’identification sexuelle </w:t>
            </w:r>
            <w:r>
              <w:t>et le genre. Virage PG (pondéré).</w:t>
            </w:r>
          </w:p>
          <w:tbl>
            <w:tblPr>
              <w:tblStyle w:val="Table"/>
              <w:tblW w:w="5000" w:type="pct"/>
              <w:jc w:val="center"/>
              <w:tblLayout w:type="fixed"/>
              <w:tblLook w:val="0420" w:firstRow="1" w:lastRow="0" w:firstColumn="0" w:lastColumn="0" w:noHBand="0" w:noVBand="1"/>
            </w:tblPr>
            <w:tblGrid>
              <w:gridCol w:w="1838"/>
              <w:gridCol w:w="1838"/>
              <w:gridCol w:w="1838"/>
              <w:gridCol w:w="1838"/>
              <w:gridCol w:w="1838"/>
            </w:tblGrid>
            <w:tr w:rsidR="00AF16C4" w14:paraId="4D3B8443" w14:textId="77777777" w:rsidTr="00AF16C4">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B7C0B9B"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r>
                    <w:rPr>
                      <w:rFonts w:ascii="Arial" w:eastAsia="Arial" w:hAnsi="Arial" w:cs="Arial"/>
                      <w:color w:val="000000"/>
                      <w:sz w:val="14"/>
                      <w:szCs w:val="14"/>
                    </w:rPr>
                    <w:t xml:space="preserve"> </w:t>
                  </w:r>
                </w:p>
              </w:tc>
              <w:tc>
                <w:tcPr>
                  <w:tcW w:w="1080"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0D61C5D"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Virage PG — Femmes</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0AFA91"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color w:val="000000"/>
                      <w:sz w:val="14"/>
                      <w:szCs w:val="14"/>
                    </w:rPr>
                    <w:t xml:space="preserve"> </w:t>
                  </w:r>
                </w:p>
              </w:tc>
            </w:tr>
            <w:tr w:rsidR="00AF16C4" w14:paraId="5245E8DC" w14:textId="77777777" w:rsidTr="00AF16C4">
              <w:trPr>
                <w:cnfStyle w:val="100000000000" w:firstRow="1" w:lastRow="0" w:firstColumn="0" w:lastColumn="0" w:oddVBand="0" w:evenVBand="0" w:oddHBand="0" w:evenHBand="0" w:firstRowFirstColumn="0" w:firstRowLastColumn="0" w:lastRowFirstColumn="0" w:lastRowLastColumn="0"/>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4DD447"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r>
                    <w:rPr>
                      <w:rFonts w:ascii="Arial" w:eastAsia="Arial" w:hAnsi="Arial" w:cs="Arial"/>
                      <w:b/>
                      <w:color w:val="000000"/>
                      <w:sz w:val="14"/>
                      <w:szCs w:val="14"/>
                    </w:rPr>
                    <w:t>Caractéristique</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7D5B51B"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Homo</w:t>
                  </w:r>
                  <w:r>
                    <w:rPr>
                      <w:rFonts w:ascii="Arial" w:eastAsia="Arial" w:hAnsi="Arial" w:cs="Arial"/>
                      <w:color w:val="000000"/>
                      <w:sz w:val="14"/>
                      <w:szCs w:val="14"/>
                    </w:rPr>
                    <w:br/>
                    <w:t>(57)</w:t>
                  </w:r>
                  <w:r>
                    <w:rPr>
                      <w:rFonts w:ascii="Arial" w:eastAsia="Arial" w:hAnsi="Arial" w:cs="Arial"/>
                      <w:color w:val="000000"/>
                      <w:sz w:val="14"/>
                      <w:szCs w:val="14"/>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C91BCD4"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w:t>
                  </w:r>
                  <w:r>
                    <w:rPr>
                      <w:rFonts w:ascii="Arial" w:eastAsia="Arial" w:hAnsi="Arial" w:cs="Arial"/>
                      <w:color w:val="000000"/>
                      <w:sz w:val="14"/>
                      <w:szCs w:val="14"/>
                    </w:rPr>
                    <w:br/>
                    <w:t>(70)</w:t>
                  </w:r>
                  <w:r>
                    <w:rPr>
                      <w:rFonts w:ascii="Arial" w:eastAsia="Arial" w:hAnsi="Arial" w:cs="Arial"/>
                      <w:color w:val="000000"/>
                      <w:sz w:val="14"/>
                      <w:szCs w:val="14"/>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E05D9B2"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Hétéro</w:t>
                  </w:r>
                  <w:r>
                    <w:rPr>
                      <w:rFonts w:ascii="Arial" w:eastAsia="Arial" w:hAnsi="Arial" w:cs="Arial"/>
                      <w:color w:val="000000"/>
                      <w:sz w:val="14"/>
                      <w:szCs w:val="14"/>
                    </w:rPr>
                    <w:br/>
                    <w:t>(9911)</w:t>
                  </w:r>
                  <w:r>
                    <w:rPr>
                      <w:rFonts w:ascii="Arial" w:eastAsia="Arial" w:hAnsi="Arial" w:cs="Arial"/>
                      <w:color w:val="000000"/>
                      <w:sz w:val="14"/>
                      <w:szCs w:val="14"/>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17D62D8" w14:textId="77777777" w:rsidR="00AF16C4" w:rsidRDefault="002E72DB">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p-valeur</w:t>
                  </w:r>
                  <w:r>
                    <w:rPr>
                      <w:rFonts w:ascii="Arial" w:eastAsia="Arial" w:hAnsi="Arial" w:cs="Arial"/>
                      <w:color w:val="000000"/>
                      <w:sz w:val="14"/>
                      <w:szCs w:val="14"/>
                      <w:vertAlign w:val="superscript"/>
                    </w:rPr>
                    <w:t>2</w:t>
                  </w:r>
                </w:p>
              </w:tc>
            </w:tr>
            <w:tr w:rsidR="00AF16C4" w14:paraId="5DF5B073" w14:textId="77777777" w:rsidTr="00AF16C4">
              <w:trPr>
                <w:jc w:val="center"/>
              </w:trPr>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032B71"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Satisfait de la relation de couple actuelle</w:t>
                  </w: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680FE"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AF5C2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700444"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6056F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&lt;0,001</w:t>
                  </w:r>
                </w:p>
              </w:tc>
            </w:tr>
            <w:tr w:rsidR="00AF16C4" w14:paraId="0CDF523A"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F20E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Oui</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1DA0F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98,1(55,0)</w:t>
                  </w:r>
                  <w:r>
                    <w:rPr>
                      <w:rFonts w:ascii="Arial" w:eastAsia="Arial" w:hAnsi="Arial" w:cs="Arial"/>
                      <w:color w:val="000000"/>
                      <w:sz w:val="14"/>
                      <w:szCs w:val="14"/>
                    </w:rPr>
                    <w:br/>
                    <w:t>[92%, 100%]</w:t>
                  </w:r>
                  <w:r>
                    <w:rPr>
                      <w:rFonts w:ascii="Arial" w:eastAsia="Arial" w:hAnsi="Arial" w:cs="Arial"/>
                      <w:color w:val="000000"/>
                      <w:sz w:val="14"/>
                      <w:szCs w:val="14"/>
                      <w:vertAlign w:val="superscript"/>
                    </w:rPr>
                    <w:t>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B62C2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83,4(62,0)</w:t>
                  </w:r>
                  <w:r>
                    <w:rPr>
                      <w:rFonts w:ascii="Arial" w:eastAsia="Arial" w:hAnsi="Arial" w:cs="Arial"/>
                      <w:color w:val="000000"/>
                      <w:sz w:val="14"/>
                      <w:szCs w:val="14"/>
                    </w:rPr>
                    <w:br/>
                    <w:t>[66%, 93%]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C7D17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96,3(9 467,0)</w:t>
                  </w:r>
                  <w:r>
                    <w:rPr>
                      <w:rFonts w:ascii="Arial" w:eastAsia="Arial" w:hAnsi="Arial" w:cs="Arial"/>
                      <w:color w:val="000000"/>
                      <w:sz w:val="14"/>
                      <w:szCs w:val="14"/>
                    </w:rPr>
                    <w:br/>
                  </w:r>
                  <w:r>
                    <w:rPr>
                      <w:rFonts w:ascii="Arial" w:eastAsia="Arial" w:hAnsi="Arial" w:cs="Arial"/>
                      <w:color w:val="000000"/>
                      <w:sz w:val="14"/>
                      <w:szCs w:val="14"/>
                    </w:rPr>
                    <w:t>[96%, 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CB102"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1ED3DC6A"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622CE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Non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61456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1,9(2,0)</w:t>
                  </w:r>
                  <w:r>
                    <w:rPr>
                      <w:rFonts w:ascii="Arial" w:eastAsia="Arial" w:hAnsi="Arial" w:cs="Arial"/>
                      <w:color w:val="000000"/>
                      <w:sz w:val="14"/>
                      <w:szCs w:val="14"/>
                    </w:rPr>
                    <w:br/>
                    <w:t>[0,45%, 7,9%]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AF5B3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16,6(8,0)</w:t>
                  </w:r>
                  <w:r>
                    <w:rPr>
                      <w:rFonts w:ascii="Arial" w:eastAsia="Arial" w:hAnsi="Arial" w:cs="Arial"/>
                      <w:color w:val="000000"/>
                      <w:sz w:val="14"/>
                      <w:szCs w:val="14"/>
                    </w:rPr>
                    <w:br/>
                    <w:t>[7,2%, 34%]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4A9FD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3,7(394,0)</w:t>
                  </w:r>
                  <w:r>
                    <w:rPr>
                      <w:rFonts w:ascii="Arial" w:eastAsia="Arial" w:hAnsi="Arial" w:cs="Arial"/>
                      <w:color w:val="000000"/>
                      <w:sz w:val="14"/>
                      <w:szCs w:val="14"/>
                    </w:rPr>
                    <w:br/>
                    <w:t>[3,2%, 4,2%]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E42106"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48EA787E"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BBA44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Sentiment amoureux vis-à-vis partenaire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AF6FC"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219A8"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9F2276"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FA004E"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0,004</w:t>
                  </w:r>
                </w:p>
              </w:tc>
            </w:tr>
            <w:tr w:rsidR="00AF16C4" w14:paraId="0941D223"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1D508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Oui</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A7A503"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100,0(56,0)</w:t>
                  </w:r>
                  <w:r>
                    <w:rPr>
                      <w:rFonts w:ascii="Arial" w:eastAsia="Arial" w:hAnsi="Arial" w:cs="Arial"/>
                      <w:color w:val="000000"/>
                      <w:sz w:val="14"/>
                      <w:szCs w:val="14"/>
                    </w:rPr>
                    <w:br/>
                    <w:t>[100%, 100%]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7226A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87,1(63,0)</w:t>
                  </w:r>
                  <w:r>
                    <w:rPr>
                      <w:rFonts w:ascii="Arial" w:eastAsia="Arial" w:hAnsi="Arial" w:cs="Arial"/>
                      <w:color w:val="000000"/>
                      <w:sz w:val="14"/>
                      <w:szCs w:val="14"/>
                    </w:rPr>
                    <w:br/>
                    <w:t>[67%, 96%]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40AD5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97,0(9 350,0)</w:t>
                  </w:r>
                  <w:r>
                    <w:rPr>
                      <w:rFonts w:ascii="Arial" w:eastAsia="Arial" w:hAnsi="Arial" w:cs="Arial"/>
                      <w:color w:val="000000"/>
                      <w:sz w:val="14"/>
                      <w:szCs w:val="14"/>
                    </w:rPr>
                    <w:br/>
                    <w:t>[96%, 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473ED2"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3184E71D"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27460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Non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B5848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0,0(0,0)</w:t>
                  </w:r>
                  <w:r>
                    <w:rPr>
                      <w:rFonts w:ascii="Arial" w:eastAsia="Arial" w:hAnsi="Arial" w:cs="Arial"/>
                      <w:color w:val="000000"/>
                      <w:sz w:val="14"/>
                      <w:szCs w:val="14"/>
                    </w:rPr>
                    <w:br/>
                  </w:r>
                  <w:r>
                    <w:rPr>
                      <w:rFonts w:ascii="Arial" w:eastAsia="Arial" w:hAnsi="Arial" w:cs="Arial"/>
                      <w:color w:val="000000"/>
                      <w:sz w:val="14"/>
                      <w:szCs w:val="14"/>
                    </w:rPr>
                    <w:t>[0,00%, 0,00%]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A2C0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12,9(5,0)</w:t>
                  </w:r>
                  <w:r>
                    <w:rPr>
                      <w:rFonts w:ascii="Arial" w:eastAsia="Arial" w:hAnsi="Arial" w:cs="Arial"/>
                      <w:color w:val="000000"/>
                      <w:sz w:val="14"/>
                      <w:szCs w:val="14"/>
                    </w:rPr>
                    <w:br/>
                    <w:t>[4,2%, 33%]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67BB1F"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3,0(337,0)</w:t>
                  </w:r>
                  <w:r>
                    <w:rPr>
                      <w:rFonts w:ascii="Arial" w:eastAsia="Arial" w:hAnsi="Arial" w:cs="Arial"/>
                      <w:color w:val="000000"/>
                      <w:sz w:val="14"/>
                      <w:szCs w:val="14"/>
                    </w:rPr>
                    <w:br/>
                    <w:t>[2,6%, 3,5%]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25F0A"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79B4B8E6"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A30D5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4"/>
                      <w:szCs w:val="14"/>
                    </w:rPr>
                  </w:pPr>
                  <w:r>
                    <w:rPr>
                      <w:rFonts w:ascii="Arial" w:eastAsia="Arial" w:hAnsi="Arial" w:cs="Arial"/>
                      <w:b/>
                      <w:color w:val="000000"/>
                      <w:sz w:val="14"/>
                      <w:szCs w:val="14"/>
                    </w:rPr>
                    <w:t>Intention de rompre (12 derniers mois)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43993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59F8A6"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A4C315"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DCE11D"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&lt;0,001</w:t>
                  </w:r>
                </w:p>
              </w:tc>
            </w:tr>
            <w:tr w:rsidR="00AF16C4" w14:paraId="6C8F9E12" w14:textId="77777777" w:rsidTr="00AF16C4">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264592"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Oui</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47A8D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5,9(3,0)</w:t>
                  </w:r>
                  <w:r>
                    <w:rPr>
                      <w:rFonts w:ascii="Arial" w:eastAsia="Arial" w:hAnsi="Arial" w:cs="Arial"/>
                      <w:color w:val="000000"/>
                      <w:sz w:val="14"/>
                      <w:szCs w:val="14"/>
                    </w:rPr>
                    <w:br/>
                    <w:t>[1,8%, 18%]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2404F0"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39,1(22,0)</w:t>
                  </w:r>
                  <w:r>
                    <w:rPr>
                      <w:rFonts w:ascii="Arial" w:eastAsia="Arial" w:hAnsi="Arial" w:cs="Arial"/>
                      <w:color w:val="000000"/>
                      <w:sz w:val="14"/>
                      <w:szCs w:val="14"/>
                    </w:rPr>
                    <w:br/>
                    <w:t>[25%, 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DE28B5"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6,3(612,0)</w:t>
                  </w:r>
                  <w:r>
                    <w:rPr>
                      <w:rFonts w:ascii="Arial" w:eastAsia="Arial" w:hAnsi="Arial" w:cs="Arial"/>
                      <w:color w:val="000000"/>
                      <w:sz w:val="14"/>
                      <w:szCs w:val="14"/>
                    </w:rPr>
                    <w:br/>
                    <w:t>[5,7%, 6,9%]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CC6019"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5DDE6891" w14:textId="77777777" w:rsidTr="00AF16C4">
              <w:trPr>
                <w:jc w:val="center"/>
              </w:trPr>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CB008C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14"/>
                      <w:szCs w:val="14"/>
                    </w:rPr>
                  </w:pPr>
                  <w:r>
                    <w:rPr>
                      <w:rFonts w:ascii="Arial" w:eastAsia="Arial" w:hAnsi="Arial" w:cs="Arial"/>
                      <w:color w:val="000000"/>
                      <w:sz w:val="14"/>
                      <w:szCs w:val="14"/>
                    </w:rPr>
                    <w:t>Non</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84DBE64"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94,1(54,0)</w:t>
                  </w:r>
                  <w:r>
                    <w:rPr>
                      <w:rFonts w:ascii="Arial" w:eastAsia="Arial" w:hAnsi="Arial" w:cs="Arial"/>
                      <w:color w:val="000000"/>
                      <w:sz w:val="14"/>
                      <w:szCs w:val="14"/>
                    </w:rPr>
                    <w:br/>
                    <w:t>[82%, 98%]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98DE516"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60,9(48,0)</w:t>
                  </w:r>
                  <w:r>
                    <w:rPr>
                      <w:rFonts w:ascii="Arial" w:eastAsia="Arial" w:hAnsi="Arial" w:cs="Arial"/>
                      <w:color w:val="000000"/>
                      <w:sz w:val="14"/>
                      <w:szCs w:val="14"/>
                    </w:rPr>
                    <w:br/>
                    <w:t>[45%, 75%]</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39A3FE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93,7(9 276,0)</w:t>
                  </w:r>
                  <w:r>
                    <w:rPr>
                      <w:rFonts w:ascii="Arial" w:eastAsia="Arial" w:hAnsi="Arial" w:cs="Arial"/>
                      <w:color w:val="000000"/>
                      <w:sz w:val="14"/>
                      <w:szCs w:val="14"/>
                    </w:rPr>
                    <w:br/>
                    <w:t>[93%, 94%]</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F92629F" w14:textId="77777777" w:rsidR="00AF16C4" w:rsidRDefault="00AF16C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p>
              </w:tc>
            </w:tr>
            <w:tr w:rsidR="00AF16C4" w14:paraId="1B26568E" w14:textId="77777777" w:rsidTr="00AF16C4">
              <w:trPr>
                <w:jc w:val="center"/>
              </w:trPr>
              <w:tc>
                <w:tcPr>
                  <w:tcW w:w="1800" w:type="dxa"/>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5E77CA"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t>1</w:t>
                  </w:r>
                  <w:r>
                    <w:rPr>
                      <w:rFonts w:ascii="Arial" w:eastAsia="Arial" w:hAnsi="Arial" w:cs="Arial"/>
                      <w:color w:val="000000"/>
                      <w:sz w:val="14"/>
                      <w:szCs w:val="14"/>
                    </w:rPr>
                    <w:t>%(n (unweighted))</w:t>
                  </w:r>
                </w:p>
              </w:tc>
            </w:tr>
            <w:tr w:rsidR="00AF16C4" w14:paraId="499A33FC" w14:textId="77777777" w:rsidTr="00AF16C4">
              <w:trPr>
                <w:jc w:val="center"/>
              </w:trPr>
              <w:tc>
                <w:tcPr>
                  <w:tcW w:w="180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8D334B8"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t>2</w:t>
                  </w:r>
                  <w:r>
                    <w:rPr>
                      <w:rFonts w:ascii="Arial" w:eastAsia="Arial" w:hAnsi="Arial" w:cs="Arial"/>
                      <w:color w:val="000000"/>
                      <w:sz w:val="14"/>
                      <w:szCs w:val="14"/>
                    </w:rPr>
                    <w:t>Pearson's X^2: Rao &amp; Scott adjustment</w:t>
                  </w:r>
                </w:p>
              </w:tc>
            </w:tr>
            <w:tr w:rsidR="00AF16C4" w14:paraId="2FC7AD27" w14:textId="77777777" w:rsidTr="00AF16C4">
              <w:trPr>
                <w:jc w:val="center"/>
              </w:trPr>
              <w:tc>
                <w:tcPr>
                  <w:tcW w:w="180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BC92CC7"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Abréviation: IC = intervalle de confiance</w:t>
                  </w:r>
                </w:p>
              </w:tc>
            </w:tr>
            <w:tr w:rsidR="00AF16C4" w14:paraId="3884603F" w14:textId="77777777" w:rsidTr="00AF16C4">
              <w:trPr>
                <w:jc w:val="center"/>
              </w:trPr>
              <w:tc>
                <w:tcPr>
                  <w:tcW w:w="180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A4A895C"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vertAlign w:val="superscript"/>
                    </w:rPr>
                    <w:t>3</w:t>
                  </w:r>
                  <w:r>
                    <w:rPr>
                      <w:rFonts w:ascii="Arial" w:eastAsia="Arial" w:hAnsi="Arial" w:cs="Arial"/>
                      <w:color w:val="000000"/>
                      <w:sz w:val="14"/>
                      <w:szCs w:val="14"/>
                    </w:rPr>
                    <w:t>Pourcentages pondérés (effectifs non pondérés).</w:t>
                  </w:r>
                </w:p>
              </w:tc>
            </w:tr>
            <w:tr w:rsidR="00AF16C4" w14:paraId="78529E2D" w14:textId="77777777" w:rsidTr="00AF16C4">
              <w:trPr>
                <w:jc w:val="center"/>
              </w:trPr>
              <w:tc>
                <w:tcPr>
                  <w:tcW w:w="180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96D11D9" w14:textId="77777777" w:rsidR="00AF16C4" w:rsidRDefault="002E72D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Pr>
                      <w:rFonts w:ascii="Arial" w:eastAsia="Arial" w:hAnsi="Arial" w:cs="Arial"/>
                      <w:color w:val="000000"/>
                      <w:sz w:val="14"/>
                      <w:szCs w:val="14"/>
                    </w:rPr>
                    <w:t>Champ : 20-69 ans, France métropolitaine, ménages ordinaires. Pour Virage PG : pourcentages pondérés.</w:t>
                  </w:r>
                  <w:r>
                    <w:rPr>
                      <w:rFonts w:ascii="Arial" w:eastAsia="Arial" w:hAnsi="Arial" w:cs="Arial"/>
                      <w:color w:val="000000"/>
                      <w:sz w:val="14"/>
                      <w:szCs w:val="14"/>
                    </w:rPr>
                    <w:br/>
                    <w:t>Lecture : 30,9% des femmes homosexuelles dans l'enquête Virage en population générale ont entre 20 et 29 ans, avec un intervalle de confiance à 95% de [20</w:t>
                  </w:r>
                  <w:r>
                    <w:rPr>
                      <w:rFonts w:ascii="Arial" w:eastAsia="Arial" w:hAnsi="Arial" w:cs="Arial"/>
                      <w:color w:val="000000"/>
                      <w:sz w:val="14"/>
                      <w:szCs w:val="14"/>
                    </w:rPr>
                    <w:t>% - 45%].</w:t>
                  </w:r>
                </w:p>
              </w:tc>
            </w:tr>
            <w:tr w:rsidR="002E72DB" w14:paraId="50E0C027" w14:textId="77777777" w:rsidTr="00AF16C4">
              <w:tblPrEx>
                <w:tblCellMar>
                  <w:left w:w="60" w:type="dxa"/>
                  <w:right w:w="60" w:type="dxa"/>
                </w:tblCellMar>
                <w:tblLook w:val="0000" w:firstRow="0" w:lastRow="0" w:firstColumn="0" w:lastColumn="0" w:noHBand="0" w:noVBand="0"/>
              </w:tblPrEx>
              <w:trPr>
                <w:cantSplit/>
                <w:tblHeader/>
                <w:jc w:val="center"/>
              </w:trPr>
              <w:tc>
                <w:tcPr>
                  <w:tcW w:w="360" w:type="dxa"/>
                </w:tcPr>
                <w:p w14:paraId="148B1737" w14:textId="77777777" w:rsidR="00AF16C4" w:rsidRDefault="00AF16C4">
                  <w:pPr>
                    <w:keepNext/>
                    <w:spacing w:after="60"/>
                  </w:pPr>
                </w:p>
              </w:tc>
              <w:tc>
                <w:tcPr>
                  <w:tcW w:w="1080" w:type="dxa"/>
                  <w:gridSpan w:val="3"/>
                  <w:tcBorders>
                    <w:top w:val="single" w:sz="16" w:space="0" w:color="D3D3D3"/>
                    <w:bottom w:val="single" w:sz="16" w:space="0" w:color="D3D3D3"/>
                  </w:tcBorders>
                </w:tcPr>
                <w:p w14:paraId="37065DFE" w14:textId="77777777" w:rsidR="00AF16C4" w:rsidRDefault="002E72DB">
                  <w:pPr>
                    <w:keepNext/>
                    <w:spacing w:after="60"/>
                    <w:jc w:val="center"/>
                  </w:pPr>
                  <w:r>
                    <w:rPr>
                      <w:rFonts w:ascii="Calibri" w:hAnsi="Calibri"/>
                      <w:b/>
                      <w:sz w:val="20"/>
                    </w:rPr>
                    <w:t>Virage PG — Femmes</w:t>
                  </w:r>
                </w:p>
              </w:tc>
              <w:tc>
                <w:tcPr>
                  <w:tcW w:w="360" w:type="dxa"/>
                </w:tcPr>
                <w:p w14:paraId="0A5097EB" w14:textId="77777777" w:rsidR="00AF16C4" w:rsidRDefault="00AF16C4">
                  <w:pPr>
                    <w:keepNext/>
                    <w:spacing w:after="60"/>
                  </w:pPr>
                </w:p>
              </w:tc>
            </w:tr>
            <w:tr w:rsidR="002E72DB" w14:paraId="5E1A9EB2" w14:textId="77777777" w:rsidTr="00AF16C4">
              <w:tblPrEx>
                <w:tblCellMar>
                  <w:left w:w="60" w:type="dxa"/>
                  <w:right w:w="60" w:type="dxa"/>
                </w:tblCellMar>
                <w:tblLook w:val="0000" w:firstRow="0" w:lastRow="0" w:firstColumn="0" w:lastColumn="0" w:noHBand="0" w:noVBand="0"/>
              </w:tblPrEx>
              <w:trPr>
                <w:cantSplit/>
                <w:tblHeader/>
                <w:jc w:val="center"/>
              </w:trPr>
              <w:tc>
                <w:tcPr>
                  <w:tcW w:w="360" w:type="dxa"/>
                </w:tcPr>
                <w:p w14:paraId="59387155" w14:textId="77777777" w:rsidR="00AF16C4" w:rsidRDefault="002E72DB">
                  <w:pPr>
                    <w:keepNext/>
                    <w:spacing w:after="60"/>
                  </w:pPr>
                  <w:r>
                    <w:rPr>
                      <w:rFonts w:ascii="Calibri" w:hAnsi="Calibri"/>
                      <w:b/>
                      <w:sz w:val="20"/>
                    </w:rPr>
                    <w:t>Caractéristique</w:t>
                  </w:r>
                </w:p>
              </w:tc>
              <w:tc>
                <w:tcPr>
                  <w:tcW w:w="360" w:type="dxa"/>
                  <w:tcBorders>
                    <w:bottom w:val="single" w:sz="16" w:space="0" w:color="D3D3D3"/>
                  </w:tcBorders>
                </w:tcPr>
                <w:p w14:paraId="6560A98F" w14:textId="77777777" w:rsidR="00AF16C4" w:rsidRDefault="002E72DB">
                  <w:pPr>
                    <w:keepNext/>
                    <w:spacing w:after="60"/>
                    <w:jc w:val="center"/>
                  </w:pPr>
                  <w:r>
                    <w:rPr>
                      <w:rFonts w:ascii="Calibri" w:hAnsi="Calibri"/>
                      <w:b/>
                      <w:sz w:val="20"/>
                    </w:rPr>
                    <w:t>Homo</w:t>
                  </w:r>
                  <w:r>
                    <w:rPr>
                      <w:rFonts w:ascii="Calibri" w:hAnsi="Calibri"/>
                      <w:sz w:val="20"/>
                    </w:rPr>
                    <w:t xml:space="preserve"> (57)</w:t>
                  </w:r>
                  <w:r>
                    <w:rPr>
                      <w:rFonts w:ascii="Calibri" w:hAnsi="Calibri"/>
                      <w:i/>
                      <w:sz w:val="20"/>
                      <w:vertAlign w:val="superscript"/>
                    </w:rPr>
                    <w:t>1</w:t>
                  </w:r>
                </w:p>
              </w:tc>
              <w:tc>
                <w:tcPr>
                  <w:tcW w:w="360" w:type="dxa"/>
                  <w:tcBorders>
                    <w:bottom w:val="single" w:sz="16" w:space="0" w:color="D3D3D3"/>
                  </w:tcBorders>
                </w:tcPr>
                <w:p w14:paraId="4855D16E" w14:textId="77777777" w:rsidR="00AF16C4" w:rsidRDefault="002E72DB">
                  <w:pPr>
                    <w:keepNext/>
                    <w:spacing w:after="60"/>
                    <w:jc w:val="center"/>
                  </w:pPr>
                  <w:r>
                    <w:rPr>
                      <w:rFonts w:ascii="Calibri" w:hAnsi="Calibri"/>
                      <w:b/>
                      <w:sz w:val="20"/>
                    </w:rPr>
                    <w:t>Bi</w:t>
                  </w:r>
                  <w:r>
                    <w:rPr>
                      <w:rFonts w:ascii="Calibri" w:hAnsi="Calibri"/>
                      <w:sz w:val="20"/>
                    </w:rPr>
                    <w:t xml:space="preserve"> (70)</w:t>
                  </w:r>
                  <w:r>
                    <w:rPr>
                      <w:rFonts w:ascii="Calibri" w:hAnsi="Calibri"/>
                      <w:i/>
                      <w:sz w:val="20"/>
                      <w:vertAlign w:val="superscript"/>
                    </w:rPr>
                    <w:t>1</w:t>
                  </w:r>
                </w:p>
              </w:tc>
              <w:tc>
                <w:tcPr>
                  <w:tcW w:w="360" w:type="dxa"/>
                  <w:tcBorders>
                    <w:bottom w:val="single" w:sz="16" w:space="0" w:color="D3D3D3"/>
                  </w:tcBorders>
                </w:tcPr>
                <w:p w14:paraId="1F5033D1" w14:textId="77777777" w:rsidR="00AF16C4" w:rsidRDefault="002E72DB">
                  <w:pPr>
                    <w:keepNext/>
                    <w:spacing w:after="60"/>
                    <w:jc w:val="center"/>
                  </w:pPr>
                  <w:r>
                    <w:rPr>
                      <w:rFonts w:ascii="Calibri" w:hAnsi="Calibri"/>
                      <w:b/>
                      <w:sz w:val="20"/>
                    </w:rPr>
                    <w:t>Hétéro</w:t>
                  </w:r>
                  <w:r>
                    <w:rPr>
                      <w:rFonts w:ascii="Calibri" w:hAnsi="Calibri"/>
                      <w:sz w:val="20"/>
                    </w:rPr>
                    <w:t xml:space="preserve"> (9911)</w:t>
                  </w:r>
                  <w:r>
                    <w:rPr>
                      <w:rFonts w:ascii="Calibri" w:hAnsi="Calibri"/>
                      <w:i/>
                      <w:sz w:val="20"/>
                      <w:vertAlign w:val="superscript"/>
                    </w:rPr>
                    <w:t>1</w:t>
                  </w:r>
                </w:p>
              </w:tc>
              <w:tc>
                <w:tcPr>
                  <w:tcW w:w="360" w:type="dxa"/>
                </w:tcPr>
                <w:p w14:paraId="62E09E02" w14:textId="77777777" w:rsidR="00AF16C4" w:rsidRDefault="002E72DB">
                  <w:pPr>
                    <w:keepNext/>
                    <w:spacing w:after="60"/>
                    <w:jc w:val="center"/>
                  </w:pPr>
                  <w:r>
                    <w:rPr>
                      <w:rFonts w:ascii="Calibri" w:hAnsi="Calibri"/>
                      <w:b/>
                      <w:sz w:val="20"/>
                    </w:rPr>
                    <w:t>p-valeur</w:t>
                  </w:r>
                  <w:r>
                    <w:rPr>
                      <w:rFonts w:ascii="Calibri" w:hAnsi="Calibri"/>
                      <w:i/>
                      <w:sz w:val="20"/>
                      <w:vertAlign w:val="superscript"/>
                    </w:rPr>
                    <w:t>2</w:t>
                  </w:r>
                </w:p>
              </w:tc>
            </w:tr>
            <w:tr w:rsidR="002E72DB" w14:paraId="5B9337C8" w14:textId="77777777" w:rsidTr="00AF16C4">
              <w:tblPrEx>
                <w:tblCellMar>
                  <w:left w:w="60" w:type="dxa"/>
                  <w:right w:w="60" w:type="dxa"/>
                </w:tblCellMar>
                <w:tblLook w:val="0000" w:firstRow="0" w:lastRow="0" w:firstColumn="0" w:lastColumn="0" w:noHBand="0" w:noVBand="0"/>
              </w:tblPrEx>
              <w:trPr>
                <w:cantSplit/>
                <w:jc w:val="center"/>
              </w:trPr>
              <w:tc>
                <w:tcPr>
                  <w:tcW w:w="360" w:type="dxa"/>
                </w:tcPr>
                <w:p w14:paraId="3E47090D" w14:textId="77777777" w:rsidR="00AF16C4" w:rsidRDefault="002E72DB">
                  <w:pPr>
                    <w:keepNext/>
                    <w:spacing w:after="60"/>
                  </w:pPr>
                  <w:r>
                    <w:rPr>
                      <w:rFonts w:ascii="Calibri" w:hAnsi="Calibri"/>
                      <w:b/>
                      <w:sz w:val="20"/>
                    </w:rPr>
                    <w:t>Satisfait de la relation de couple actuelle</w:t>
                  </w:r>
                </w:p>
              </w:tc>
              <w:tc>
                <w:tcPr>
                  <w:tcW w:w="360" w:type="dxa"/>
                </w:tcPr>
                <w:p w14:paraId="46331143" w14:textId="77777777" w:rsidR="00AF16C4" w:rsidRDefault="00AF16C4">
                  <w:pPr>
                    <w:keepNext/>
                    <w:spacing w:after="60"/>
                    <w:jc w:val="center"/>
                  </w:pPr>
                </w:p>
              </w:tc>
              <w:tc>
                <w:tcPr>
                  <w:tcW w:w="360" w:type="dxa"/>
                </w:tcPr>
                <w:p w14:paraId="302A1381" w14:textId="77777777" w:rsidR="00AF16C4" w:rsidRDefault="00AF16C4">
                  <w:pPr>
                    <w:keepNext/>
                    <w:spacing w:after="60"/>
                    <w:jc w:val="center"/>
                  </w:pPr>
                </w:p>
              </w:tc>
              <w:tc>
                <w:tcPr>
                  <w:tcW w:w="360" w:type="dxa"/>
                </w:tcPr>
                <w:p w14:paraId="593AFF5F" w14:textId="77777777" w:rsidR="00AF16C4" w:rsidRDefault="00AF16C4">
                  <w:pPr>
                    <w:keepNext/>
                    <w:spacing w:after="60"/>
                    <w:jc w:val="center"/>
                  </w:pPr>
                </w:p>
              </w:tc>
              <w:tc>
                <w:tcPr>
                  <w:tcW w:w="360" w:type="dxa"/>
                </w:tcPr>
                <w:p w14:paraId="4763D29A" w14:textId="77777777" w:rsidR="00AF16C4" w:rsidRDefault="002E72DB">
                  <w:pPr>
                    <w:keepNext/>
                    <w:spacing w:after="60"/>
                    <w:jc w:val="center"/>
                  </w:pPr>
                  <w:r>
                    <w:rPr>
                      <w:rFonts w:ascii="Calibri" w:hAnsi="Calibri"/>
                      <w:sz w:val="20"/>
                    </w:rPr>
                    <w:t>&lt;0,001</w:t>
                  </w:r>
                </w:p>
              </w:tc>
            </w:tr>
            <w:tr w:rsidR="002E72DB" w14:paraId="61F3CADF" w14:textId="77777777" w:rsidTr="00AF16C4">
              <w:tblPrEx>
                <w:tblCellMar>
                  <w:left w:w="60" w:type="dxa"/>
                  <w:right w:w="60" w:type="dxa"/>
                </w:tblCellMar>
                <w:tblLook w:val="0000" w:firstRow="0" w:lastRow="0" w:firstColumn="0" w:lastColumn="0" w:noHBand="0" w:noVBand="0"/>
              </w:tblPrEx>
              <w:trPr>
                <w:cantSplit/>
                <w:jc w:val="center"/>
              </w:trPr>
              <w:tc>
                <w:tcPr>
                  <w:tcW w:w="360" w:type="dxa"/>
                </w:tcPr>
                <w:p w14:paraId="39CFEBB1" w14:textId="77777777" w:rsidR="00AF16C4" w:rsidRDefault="002E72DB">
                  <w:pPr>
                    <w:keepNext/>
                    <w:spacing w:after="60"/>
                  </w:pPr>
                  <w:r>
                    <w:rPr>
                      <w:rFonts w:ascii="Calibri" w:hAnsi="Calibri"/>
                      <w:sz w:val="20"/>
                    </w:rPr>
                    <w:lastRenderedPageBreak/>
                    <w:t>    Oui</w:t>
                  </w:r>
                </w:p>
              </w:tc>
              <w:tc>
                <w:tcPr>
                  <w:tcW w:w="360" w:type="dxa"/>
                </w:tcPr>
                <w:p w14:paraId="7891BEB0" w14:textId="77777777" w:rsidR="00AF16C4" w:rsidRDefault="002E72DB">
                  <w:pPr>
                    <w:keepNext/>
                    <w:spacing w:after="60"/>
                    <w:jc w:val="center"/>
                  </w:pPr>
                  <w:r>
                    <w:rPr>
                      <w:rFonts w:ascii="Calibri" w:hAnsi="Calibri"/>
                      <w:sz w:val="20"/>
                    </w:rPr>
                    <w:t>98,1(55,0) [92%, 100%]</w:t>
                  </w:r>
                </w:p>
              </w:tc>
              <w:tc>
                <w:tcPr>
                  <w:tcW w:w="360" w:type="dxa"/>
                </w:tcPr>
                <w:p w14:paraId="0A4D5A88" w14:textId="77777777" w:rsidR="00AF16C4" w:rsidRDefault="002E72DB">
                  <w:pPr>
                    <w:keepNext/>
                    <w:spacing w:after="60"/>
                    <w:jc w:val="center"/>
                  </w:pPr>
                  <w:r>
                    <w:rPr>
                      <w:rFonts w:ascii="Calibri" w:hAnsi="Calibri"/>
                      <w:sz w:val="20"/>
                    </w:rPr>
                    <w:t>83,4(62,0) [66%, 93%]</w:t>
                  </w:r>
                </w:p>
              </w:tc>
              <w:tc>
                <w:tcPr>
                  <w:tcW w:w="360" w:type="dxa"/>
                </w:tcPr>
                <w:p w14:paraId="5496B8CB" w14:textId="77777777" w:rsidR="00AF16C4" w:rsidRDefault="002E72DB">
                  <w:pPr>
                    <w:keepNext/>
                    <w:spacing w:after="60"/>
                    <w:jc w:val="center"/>
                  </w:pPr>
                  <w:r>
                    <w:rPr>
                      <w:rFonts w:ascii="Calibri" w:hAnsi="Calibri"/>
                      <w:sz w:val="20"/>
                    </w:rPr>
                    <w:t>96,3(9 467,0) [96%, 97%]</w:t>
                  </w:r>
                </w:p>
              </w:tc>
              <w:tc>
                <w:tcPr>
                  <w:tcW w:w="360" w:type="dxa"/>
                </w:tcPr>
                <w:p w14:paraId="353C3616" w14:textId="77777777" w:rsidR="00AF16C4" w:rsidRDefault="00AF16C4">
                  <w:pPr>
                    <w:keepNext/>
                    <w:spacing w:after="60"/>
                    <w:jc w:val="center"/>
                  </w:pPr>
                </w:p>
              </w:tc>
            </w:tr>
            <w:tr w:rsidR="002E72DB" w14:paraId="53929A7F" w14:textId="77777777" w:rsidTr="00AF16C4">
              <w:tblPrEx>
                <w:tblCellMar>
                  <w:left w:w="60" w:type="dxa"/>
                  <w:right w:w="60" w:type="dxa"/>
                </w:tblCellMar>
                <w:tblLook w:val="0000" w:firstRow="0" w:lastRow="0" w:firstColumn="0" w:lastColumn="0" w:noHBand="0" w:noVBand="0"/>
              </w:tblPrEx>
              <w:trPr>
                <w:cantSplit/>
                <w:jc w:val="center"/>
              </w:trPr>
              <w:tc>
                <w:tcPr>
                  <w:tcW w:w="360" w:type="dxa"/>
                </w:tcPr>
                <w:p w14:paraId="60BAC7E4" w14:textId="77777777" w:rsidR="00AF16C4" w:rsidRDefault="002E72DB">
                  <w:pPr>
                    <w:keepNext/>
                    <w:spacing w:after="60"/>
                  </w:pPr>
                  <w:r>
                    <w:rPr>
                      <w:rFonts w:ascii="Calibri" w:hAnsi="Calibri"/>
                      <w:sz w:val="20"/>
                    </w:rPr>
                    <w:t>    Non</w:t>
                  </w:r>
                </w:p>
              </w:tc>
              <w:tc>
                <w:tcPr>
                  <w:tcW w:w="360" w:type="dxa"/>
                </w:tcPr>
                <w:p w14:paraId="789371D5" w14:textId="77777777" w:rsidR="00AF16C4" w:rsidRDefault="002E72DB">
                  <w:pPr>
                    <w:keepNext/>
                    <w:spacing w:after="60"/>
                    <w:jc w:val="center"/>
                  </w:pPr>
                  <w:r>
                    <w:rPr>
                      <w:rFonts w:ascii="Calibri" w:hAnsi="Calibri"/>
                      <w:sz w:val="20"/>
                    </w:rPr>
                    <w:t xml:space="preserve">1,9(2,0) </w:t>
                  </w:r>
                  <w:r>
                    <w:rPr>
                      <w:rFonts w:ascii="Calibri" w:hAnsi="Calibri"/>
                      <w:sz w:val="20"/>
                    </w:rPr>
                    <w:t>[0,45%, 7,9%]</w:t>
                  </w:r>
                </w:p>
              </w:tc>
              <w:tc>
                <w:tcPr>
                  <w:tcW w:w="360" w:type="dxa"/>
                </w:tcPr>
                <w:p w14:paraId="4B82E9D2" w14:textId="77777777" w:rsidR="00AF16C4" w:rsidRDefault="002E72DB">
                  <w:pPr>
                    <w:keepNext/>
                    <w:spacing w:after="60"/>
                    <w:jc w:val="center"/>
                  </w:pPr>
                  <w:r>
                    <w:rPr>
                      <w:rFonts w:ascii="Calibri" w:hAnsi="Calibri"/>
                      <w:sz w:val="20"/>
                    </w:rPr>
                    <w:t>16,6(8,0) [7,2%, 34%]</w:t>
                  </w:r>
                </w:p>
              </w:tc>
              <w:tc>
                <w:tcPr>
                  <w:tcW w:w="360" w:type="dxa"/>
                </w:tcPr>
                <w:p w14:paraId="7850F76D" w14:textId="77777777" w:rsidR="00AF16C4" w:rsidRDefault="002E72DB">
                  <w:pPr>
                    <w:keepNext/>
                    <w:spacing w:after="60"/>
                    <w:jc w:val="center"/>
                  </w:pPr>
                  <w:r>
                    <w:rPr>
                      <w:rFonts w:ascii="Calibri" w:hAnsi="Calibri"/>
                      <w:sz w:val="20"/>
                    </w:rPr>
                    <w:t>3,7(394,0) [3,2%, 4,2%]</w:t>
                  </w:r>
                </w:p>
              </w:tc>
              <w:tc>
                <w:tcPr>
                  <w:tcW w:w="360" w:type="dxa"/>
                </w:tcPr>
                <w:p w14:paraId="5530FE24" w14:textId="77777777" w:rsidR="00AF16C4" w:rsidRDefault="00AF16C4">
                  <w:pPr>
                    <w:keepNext/>
                    <w:spacing w:after="60"/>
                    <w:jc w:val="center"/>
                  </w:pPr>
                </w:p>
              </w:tc>
            </w:tr>
            <w:tr w:rsidR="002E72DB" w14:paraId="2A901FAE" w14:textId="77777777" w:rsidTr="00AF16C4">
              <w:tblPrEx>
                <w:tblCellMar>
                  <w:left w:w="60" w:type="dxa"/>
                  <w:right w:w="60" w:type="dxa"/>
                </w:tblCellMar>
                <w:tblLook w:val="0000" w:firstRow="0" w:lastRow="0" w:firstColumn="0" w:lastColumn="0" w:noHBand="0" w:noVBand="0"/>
              </w:tblPrEx>
              <w:trPr>
                <w:cantSplit/>
                <w:jc w:val="center"/>
              </w:trPr>
              <w:tc>
                <w:tcPr>
                  <w:tcW w:w="360" w:type="dxa"/>
                </w:tcPr>
                <w:p w14:paraId="3A3DD7CC" w14:textId="77777777" w:rsidR="00AF16C4" w:rsidRDefault="002E72DB">
                  <w:pPr>
                    <w:keepNext/>
                    <w:spacing w:after="60"/>
                  </w:pPr>
                  <w:r>
                    <w:rPr>
                      <w:rFonts w:ascii="Calibri" w:hAnsi="Calibri"/>
                      <w:b/>
                      <w:sz w:val="20"/>
                    </w:rPr>
                    <w:t>Sentiment amoureux vis-à-vis partenaire</w:t>
                  </w:r>
                </w:p>
              </w:tc>
              <w:tc>
                <w:tcPr>
                  <w:tcW w:w="360" w:type="dxa"/>
                </w:tcPr>
                <w:p w14:paraId="718C88E5" w14:textId="77777777" w:rsidR="00AF16C4" w:rsidRDefault="00AF16C4">
                  <w:pPr>
                    <w:keepNext/>
                    <w:spacing w:after="60"/>
                    <w:jc w:val="center"/>
                  </w:pPr>
                </w:p>
              </w:tc>
              <w:tc>
                <w:tcPr>
                  <w:tcW w:w="360" w:type="dxa"/>
                </w:tcPr>
                <w:p w14:paraId="376CA696" w14:textId="77777777" w:rsidR="00AF16C4" w:rsidRDefault="00AF16C4">
                  <w:pPr>
                    <w:keepNext/>
                    <w:spacing w:after="60"/>
                    <w:jc w:val="center"/>
                  </w:pPr>
                </w:p>
              </w:tc>
              <w:tc>
                <w:tcPr>
                  <w:tcW w:w="360" w:type="dxa"/>
                </w:tcPr>
                <w:p w14:paraId="5E3FA9D3" w14:textId="77777777" w:rsidR="00AF16C4" w:rsidRDefault="00AF16C4">
                  <w:pPr>
                    <w:keepNext/>
                    <w:spacing w:after="60"/>
                    <w:jc w:val="center"/>
                  </w:pPr>
                </w:p>
              </w:tc>
              <w:tc>
                <w:tcPr>
                  <w:tcW w:w="360" w:type="dxa"/>
                </w:tcPr>
                <w:p w14:paraId="4B62DB9E" w14:textId="77777777" w:rsidR="00AF16C4" w:rsidRDefault="002E72DB">
                  <w:pPr>
                    <w:keepNext/>
                    <w:spacing w:after="60"/>
                    <w:jc w:val="center"/>
                  </w:pPr>
                  <w:r>
                    <w:rPr>
                      <w:rFonts w:ascii="Calibri" w:hAnsi="Calibri"/>
                      <w:sz w:val="20"/>
                    </w:rPr>
                    <w:t>0,004</w:t>
                  </w:r>
                </w:p>
              </w:tc>
            </w:tr>
            <w:tr w:rsidR="002E72DB" w14:paraId="272AA7DE" w14:textId="77777777" w:rsidTr="00AF16C4">
              <w:tblPrEx>
                <w:tblCellMar>
                  <w:left w:w="60" w:type="dxa"/>
                  <w:right w:w="60" w:type="dxa"/>
                </w:tblCellMar>
                <w:tblLook w:val="0000" w:firstRow="0" w:lastRow="0" w:firstColumn="0" w:lastColumn="0" w:noHBand="0" w:noVBand="0"/>
              </w:tblPrEx>
              <w:trPr>
                <w:cantSplit/>
                <w:jc w:val="center"/>
              </w:trPr>
              <w:tc>
                <w:tcPr>
                  <w:tcW w:w="360" w:type="dxa"/>
                </w:tcPr>
                <w:p w14:paraId="761C2389" w14:textId="77777777" w:rsidR="00AF16C4" w:rsidRDefault="002E72DB">
                  <w:pPr>
                    <w:keepNext/>
                    <w:spacing w:after="60"/>
                  </w:pPr>
                  <w:r>
                    <w:rPr>
                      <w:rFonts w:ascii="Calibri" w:hAnsi="Calibri"/>
                      <w:sz w:val="20"/>
                    </w:rPr>
                    <w:t>    Oui</w:t>
                  </w:r>
                </w:p>
              </w:tc>
              <w:tc>
                <w:tcPr>
                  <w:tcW w:w="360" w:type="dxa"/>
                </w:tcPr>
                <w:p w14:paraId="308C29FE" w14:textId="77777777" w:rsidR="00AF16C4" w:rsidRDefault="002E72DB">
                  <w:pPr>
                    <w:keepNext/>
                    <w:spacing w:after="60"/>
                    <w:jc w:val="center"/>
                  </w:pPr>
                  <w:r>
                    <w:rPr>
                      <w:rFonts w:ascii="Calibri" w:hAnsi="Calibri"/>
                      <w:sz w:val="20"/>
                    </w:rPr>
                    <w:t>100,0(56,0) [100%, 100%]</w:t>
                  </w:r>
                </w:p>
              </w:tc>
              <w:tc>
                <w:tcPr>
                  <w:tcW w:w="360" w:type="dxa"/>
                </w:tcPr>
                <w:p w14:paraId="0C33CC6B" w14:textId="77777777" w:rsidR="00AF16C4" w:rsidRDefault="002E72DB">
                  <w:pPr>
                    <w:keepNext/>
                    <w:spacing w:after="60"/>
                    <w:jc w:val="center"/>
                  </w:pPr>
                  <w:r>
                    <w:rPr>
                      <w:rFonts w:ascii="Calibri" w:hAnsi="Calibri"/>
                      <w:sz w:val="20"/>
                    </w:rPr>
                    <w:t>87,1(63,0) [67%, 96%]</w:t>
                  </w:r>
                </w:p>
              </w:tc>
              <w:tc>
                <w:tcPr>
                  <w:tcW w:w="360" w:type="dxa"/>
                </w:tcPr>
                <w:p w14:paraId="3A35E1DD" w14:textId="77777777" w:rsidR="00AF16C4" w:rsidRDefault="002E72DB">
                  <w:pPr>
                    <w:keepNext/>
                    <w:spacing w:after="60"/>
                    <w:jc w:val="center"/>
                  </w:pPr>
                  <w:r>
                    <w:rPr>
                      <w:rFonts w:ascii="Calibri" w:hAnsi="Calibri"/>
                      <w:sz w:val="20"/>
                    </w:rPr>
                    <w:t>97,0(9 350,0) [96%, 97%]</w:t>
                  </w:r>
                </w:p>
              </w:tc>
              <w:tc>
                <w:tcPr>
                  <w:tcW w:w="360" w:type="dxa"/>
                </w:tcPr>
                <w:p w14:paraId="4026AF94" w14:textId="77777777" w:rsidR="00AF16C4" w:rsidRDefault="00AF16C4">
                  <w:pPr>
                    <w:keepNext/>
                    <w:spacing w:after="60"/>
                    <w:jc w:val="center"/>
                  </w:pPr>
                </w:p>
              </w:tc>
            </w:tr>
            <w:tr w:rsidR="002E72DB" w14:paraId="0C79ECCD" w14:textId="77777777" w:rsidTr="00AF16C4">
              <w:tblPrEx>
                <w:tblCellMar>
                  <w:left w:w="60" w:type="dxa"/>
                  <w:right w:w="60" w:type="dxa"/>
                </w:tblCellMar>
                <w:tblLook w:val="0000" w:firstRow="0" w:lastRow="0" w:firstColumn="0" w:lastColumn="0" w:noHBand="0" w:noVBand="0"/>
              </w:tblPrEx>
              <w:trPr>
                <w:cantSplit/>
                <w:jc w:val="center"/>
              </w:trPr>
              <w:tc>
                <w:tcPr>
                  <w:tcW w:w="360" w:type="dxa"/>
                </w:tcPr>
                <w:p w14:paraId="2A76C717" w14:textId="77777777" w:rsidR="00AF16C4" w:rsidRDefault="002E72DB">
                  <w:pPr>
                    <w:keepNext/>
                    <w:spacing w:after="60"/>
                  </w:pPr>
                  <w:r>
                    <w:rPr>
                      <w:rFonts w:ascii="Calibri" w:hAnsi="Calibri"/>
                      <w:sz w:val="20"/>
                    </w:rPr>
                    <w:t>    Non</w:t>
                  </w:r>
                </w:p>
              </w:tc>
              <w:tc>
                <w:tcPr>
                  <w:tcW w:w="360" w:type="dxa"/>
                </w:tcPr>
                <w:p w14:paraId="29C09639" w14:textId="77777777" w:rsidR="00AF16C4" w:rsidRDefault="002E72DB">
                  <w:pPr>
                    <w:keepNext/>
                    <w:spacing w:after="60"/>
                    <w:jc w:val="center"/>
                  </w:pPr>
                  <w:r>
                    <w:rPr>
                      <w:rFonts w:ascii="Calibri" w:hAnsi="Calibri"/>
                      <w:sz w:val="20"/>
                    </w:rPr>
                    <w:t>0,0(0,0) [0,00%, 0,00%]</w:t>
                  </w:r>
                </w:p>
              </w:tc>
              <w:tc>
                <w:tcPr>
                  <w:tcW w:w="360" w:type="dxa"/>
                </w:tcPr>
                <w:p w14:paraId="5C4FCC84" w14:textId="77777777" w:rsidR="00AF16C4" w:rsidRDefault="002E72DB">
                  <w:pPr>
                    <w:keepNext/>
                    <w:spacing w:after="60"/>
                    <w:jc w:val="center"/>
                  </w:pPr>
                  <w:r>
                    <w:rPr>
                      <w:rFonts w:ascii="Calibri" w:hAnsi="Calibri"/>
                      <w:sz w:val="20"/>
                    </w:rPr>
                    <w:t>12,9(5,0) [4,2%, 33%]</w:t>
                  </w:r>
                </w:p>
              </w:tc>
              <w:tc>
                <w:tcPr>
                  <w:tcW w:w="360" w:type="dxa"/>
                </w:tcPr>
                <w:p w14:paraId="7C65CC8D" w14:textId="77777777" w:rsidR="00AF16C4" w:rsidRDefault="002E72DB">
                  <w:pPr>
                    <w:keepNext/>
                    <w:spacing w:after="60"/>
                    <w:jc w:val="center"/>
                  </w:pPr>
                  <w:r>
                    <w:rPr>
                      <w:rFonts w:ascii="Calibri" w:hAnsi="Calibri"/>
                      <w:sz w:val="20"/>
                    </w:rPr>
                    <w:t>3,0(337,0) [2,6%, 3,5%]</w:t>
                  </w:r>
                </w:p>
              </w:tc>
              <w:tc>
                <w:tcPr>
                  <w:tcW w:w="360" w:type="dxa"/>
                </w:tcPr>
                <w:p w14:paraId="68652CF0" w14:textId="77777777" w:rsidR="00AF16C4" w:rsidRDefault="00AF16C4">
                  <w:pPr>
                    <w:keepNext/>
                    <w:spacing w:after="60"/>
                    <w:jc w:val="center"/>
                  </w:pPr>
                </w:p>
              </w:tc>
            </w:tr>
            <w:tr w:rsidR="002E72DB" w14:paraId="4D4EFF6B" w14:textId="77777777" w:rsidTr="00AF16C4">
              <w:tblPrEx>
                <w:tblCellMar>
                  <w:left w:w="60" w:type="dxa"/>
                  <w:right w:w="60" w:type="dxa"/>
                </w:tblCellMar>
                <w:tblLook w:val="0000" w:firstRow="0" w:lastRow="0" w:firstColumn="0" w:lastColumn="0" w:noHBand="0" w:noVBand="0"/>
              </w:tblPrEx>
              <w:trPr>
                <w:cantSplit/>
                <w:jc w:val="center"/>
              </w:trPr>
              <w:tc>
                <w:tcPr>
                  <w:tcW w:w="360" w:type="dxa"/>
                </w:tcPr>
                <w:p w14:paraId="3C7E2062" w14:textId="77777777" w:rsidR="00AF16C4" w:rsidRDefault="002E72DB">
                  <w:pPr>
                    <w:keepNext/>
                    <w:spacing w:after="60"/>
                  </w:pPr>
                  <w:r>
                    <w:rPr>
                      <w:rFonts w:ascii="Calibri" w:hAnsi="Calibri"/>
                      <w:b/>
                      <w:sz w:val="20"/>
                    </w:rPr>
                    <w:t>Intention de rompre (12 derniers mois)</w:t>
                  </w:r>
                </w:p>
              </w:tc>
              <w:tc>
                <w:tcPr>
                  <w:tcW w:w="360" w:type="dxa"/>
                </w:tcPr>
                <w:p w14:paraId="4DAD1403" w14:textId="77777777" w:rsidR="00AF16C4" w:rsidRDefault="00AF16C4">
                  <w:pPr>
                    <w:keepNext/>
                    <w:spacing w:after="60"/>
                    <w:jc w:val="center"/>
                  </w:pPr>
                </w:p>
              </w:tc>
              <w:tc>
                <w:tcPr>
                  <w:tcW w:w="360" w:type="dxa"/>
                </w:tcPr>
                <w:p w14:paraId="03E58AB7" w14:textId="77777777" w:rsidR="00AF16C4" w:rsidRDefault="00AF16C4">
                  <w:pPr>
                    <w:keepNext/>
                    <w:spacing w:after="60"/>
                    <w:jc w:val="center"/>
                  </w:pPr>
                </w:p>
              </w:tc>
              <w:tc>
                <w:tcPr>
                  <w:tcW w:w="360" w:type="dxa"/>
                </w:tcPr>
                <w:p w14:paraId="180736DF" w14:textId="77777777" w:rsidR="00AF16C4" w:rsidRDefault="00AF16C4">
                  <w:pPr>
                    <w:keepNext/>
                    <w:spacing w:after="60"/>
                    <w:jc w:val="center"/>
                  </w:pPr>
                </w:p>
              </w:tc>
              <w:tc>
                <w:tcPr>
                  <w:tcW w:w="360" w:type="dxa"/>
                </w:tcPr>
                <w:p w14:paraId="67D0B8D0" w14:textId="77777777" w:rsidR="00AF16C4" w:rsidRDefault="002E72DB">
                  <w:pPr>
                    <w:keepNext/>
                    <w:spacing w:after="60"/>
                    <w:jc w:val="center"/>
                  </w:pPr>
                  <w:r>
                    <w:rPr>
                      <w:rFonts w:ascii="Calibri" w:hAnsi="Calibri"/>
                      <w:sz w:val="20"/>
                    </w:rPr>
                    <w:t>&lt;0,001</w:t>
                  </w:r>
                </w:p>
              </w:tc>
            </w:tr>
            <w:tr w:rsidR="002E72DB" w14:paraId="2DBA1D6E" w14:textId="77777777" w:rsidTr="00AF16C4">
              <w:tblPrEx>
                <w:tblCellMar>
                  <w:left w:w="60" w:type="dxa"/>
                  <w:right w:w="60" w:type="dxa"/>
                </w:tblCellMar>
                <w:tblLook w:val="0000" w:firstRow="0" w:lastRow="0" w:firstColumn="0" w:lastColumn="0" w:noHBand="0" w:noVBand="0"/>
              </w:tblPrEx>
              <w:trPr>
                <w:cantSplit/>
                <w:jc w:val="center"/>
              </w:trPr>
              <w:tc>
                <w:tcPr>
                  <w:tcW w:w="360" w:type="dxa"/>
                </w:tcPr>
                <w:p w14:paraId="6AA98F60" w14:textId="77777777" w:rsidR="00AF16C4" w:rsidRDefault="002E72DB">
                  <w:pPr>
                    <w:keepNext/>
                    <w:spacing w:after="60"/>
                  </w:pPr>
                  <w:r>
                    <w:rPr>
                      <w:rFonts w:ascii="Calibri" w:hAnsi="Calibri"/>
                      <w:sz w:val="20"/>
                    </w:rPr>
                    <w:t>    Oui</w:t>
                  </w:r>
                </w:p>
              </w:tc>
              <w:tc>
                <w:tcPr>
                  <w:tcW w:w="360" w:type="dxa"/>
                </w:tcPr>
                <w:p w14:paraId="05EE381C" w14:textId="77777777" w:rsidR="00AF16C4" w:rsidRDefault="002E72DB">
                  <w:pPr>
                    <w:keepNext/>
                    <w:spacing w:after="60"/>
                    <w:jc w:val="center"/>
                  </w:pPr>
                  <w:r>
                    <w:rPr>
                      <w:rFonts w:ascii="Calibri" w:hAnsi="Calibri"/>
                      <w:sz w:val="20"/>
                    </w:rPr>
                    <w:t>5,9(3,0) [1,8%, 18%]</w:t>
                  </w:r>
                </w:p>
              </w:tc>
              <w:tc>
                <w:tcPr>
                  <w:tcW w:w="360" w:type="dxa"/>
                </w:tcPr>
                <w:p w14:paraId="1EEB42AC" w14:textId="77777777" w:rsidR="00AF16C4" w:rsidRDefault="002E72DB">
                  <w:pPr>
                    <w:keepNext/>
                    <w:spacing w:after="60"/>
                    <w:jc w:val="center"/>
                  </w:pPr>
                  <w:r>
                    <w:rPr>
                      <w:rFonts w:ascii="Calibri" w:hAnsi="Calibri"/>
                      <w:sz w:val="20"/>
                    </w:rPr>
                    <w:t>39,1(22,0) [25%, 55%]</w:t>
                  </w:r>
                </w:p>
              </w:tc>
              <w:tc>
                <w:tcPr>
                  <w:tcW w:w="360" w:type="dxa"/>
                </w:tcPr>
                <w:p w14:paraId="42697250" w14:textId="77777777" w:rsidR="00AF16C4" w:rsidRDefault="002E72DB">
                  <w:pPr>
                    <w:keepNext/>
                    <w:spacing w:after="60"/>
                    <w:jc w:val="center"/>
                  </w:pPr>
                  <w:r>
                    <w:rPr>
                      <w:rFonts w:ascii="Calibri" w:hAnsi="Calibri"/>
                      <w:sz w:val="20"/>
                    </w:rPr>
                    <w:t>6,3(612,0) [5,7%, 6,9%]</w:t>
                  </w:r>
                </w:p>
              </w:tc>
              <w:tc>
                <w:tcPr>
                  <w:tcW w:w="360" w:type="dxa"/>
                </w:tcPr>
                <w:p w14:paraId="625338E2" w14:textId="77777777" w:rsidR="00AF16C4" w:rsidRDefault="00AF16C4">
                  <w:pPr>
                    <w:keepNext/>
                    <w:spacing w:after="60"/>
                    <w:jc w:val="center"/>
                  </w:pPr>
                </w:p>
              </w:tc>
            </w:tr>
            <w:tr w:rsidR="002E72DB" w14:paraId="2EBE8296" w14:textId="77777777" w:rsidTr="00AF16C4">
              <w:tblPrEx>
                <w:tblCellMar>
                  <w:left w:w="60" w:type="dxa"/>
                  <w:right w:w="60" w:type="dxa"/>
                </w:tblCellMar>
                <w:tblLook w:val="0000" w:firstRow="0" w:lastRow="0" w:firstColumn="0" w:lastColumn="0" w:noHBand="0" w:noVBand="0"/>
              </w:tblPrEx>
              <w:trPr>
                <w:cantSplit/>
                <w:jc w:val="center"/>
              </w:trPr>
              <w:tc>
                <w:tcPr>
                  <w:tcW w:w="360" w:type="dxa"/>
                </w:tcPr>
                <w:p w14:paraId="5807CAF1" w14:textId="77777777" w:rsidR="00AF16C4" w:rsidRDefault="002E72DB">
                  <w:pPr>
                    <w:keepNext/>
                    <w:spacing w:after="60"/>
                  </w:pPr>
                  <w:r>
                    <w:rPr>
                      <w:rFonts w:ascii="Calibri" w:hAnsi="Calibri"/>
                      <w:sz w:val="20"/>
                    </w:rPr>
                    <w:t>    Non</w:t>
                  </w:r>
                </w:p>
              </w:tc>
              <w:tc>
                <w:tcPr>
                  <w:tcW w:w="360" w:type="dxa"/>
                </w:tcPr>
                <w:p w14:paraId="3E01726B" w14:textId="77777777" w:rsidR="00AF16C4" w:rsidRDefault="002E72DB">
                  <w:pPr>
                    <w:keepNext/>
                    <w:spacing w:after="60"/>
                    <w:jc w:val="center"/>
                  </w:pPr>
                  <w:r>
                    <w:rPr>
                      <w:rFonts w:ascii="Calibri" w:hAnsi="Calibri"/>
                      <w:sz w:val="20"/>
                    </w:rPr>
                    <w:t>94,1(54,0) [82%, 98%]</w:t>
                  </w:r>
                </w:p>
              </w:tc>
              <w:tc>
                <w:tcPr>
                  <w:tcW w:w="360" w:type="dxa"/>
                </w:tcPr>
                <w:p w14:paraId="588F37CE" w14:textId="77777777" w:rsidR="00AF16C4" w:rsidRDefault="002E72DB">
                  <w:pPr>
                    <w:keepNext/>
                    <w:spacing w:after="60"/>
                    <w:jc w:val="center"/>
                  </w:pPr>
                  <w:r>
                    <w:rPr>
                      <w:rFonts w:ascii="Calibri" w:hAnsi="Calibri"/>
                      <w:sz w:val="20"/>
                    </w:rPr>
                    <w:t>60,9(48,0) [45%, 75%]</w:t>
                  </w:r>
                </w:p>
              </w:tc>
              <w:tc>
                <w:tcPr>
                  <w:tcW w:w="360" w:type="dxa"/>
                </w:tcPr>
                <w:p w14:paraId="095CB7E0" w14:textId="77777777" w:rsidR="00AF16C4" w:rsidRDefault="002E72DB">
                  <w:pPr>
                    <w:keepNext/>
                    <w:spacing w:after="60"/>
                    <w:jc w:val="center"/>
                  </w:pPr>
                  <w:r>
                    <w:rPr>
                      <w:rFonts w:ascii="Calibri" w:hAnsi="Calibri"/>
                      <w:sz w:val="20"/>
                    </w:rPr>
                    <w:t>93,7(9 276,0) [93%, 94%]</w:t>
                  </w:r>
                </w:p>
              </w:tc>
              <w:tc>
                <w:tcPr>
                  <w:tcW w:w="360" w:type="dxa"/>
                </w:tcPr>
                <w:p w14:paraId="4506BE47" w14:textId="77777777" w:rsidR="00AF16C4" w:rsidRDefault="00AF16C4">
                  <w:pPr>
                    <w:keepNext/>
                    <w:spacing w:after="60"/>
                    <w:jc w:val="center"/>
                  </w:pPr>
                </w:p>
              </w:tc>
            </w:tr>
            <w:tr w:rsidR="00AF16C4" w14:paraId="089CB69B" w14:textId="77777777" w:rsidTr="00AF16C4">
              <w:tblPrEx>
                <w:tblCellMar>
                  <w:left w:w="60" w:type="dxa"/>
                  <w:right w:w="60" w:type="dxa"/>
                </w:tblCellMar>
                <w:tblLook w:val="0000" w:firstRow="0" w:lastRow="0" w:firstColumn="0" w:lastColumn="0" w:noHBand="0" w:noVBand="0"/>
              </w:tblPrEx>
              <w:trPr>
                <w:cantSplit/>
                <w:jc w:val="center"/>
              </w:trPr>
              <w:tc>
                <w:tcPr>
                  <w:tcW w:w="1800" w:type="dxa"/>
                  <w:gridSpan w:val="5"/>
                </w:tcPr>
                <w:p w14:paraId="5DA47155" w14:textId="77777777" w:rsidR="00AF16C4" w:rsidRDefault="002E72DB">
                  <w:pPr>
                    <w:keepNext/>
                    <w:spacing w:after="60"/>
                  </w:pPr>
                  <w:r>
                    <w:rPr>
                      <w:rFonts w:ascii="Calibri" w:hAnsi="Calibri"/>
                      <w:i/>
                      <w:sz w:val="20"/>
                      <w:vertAlign w:val="superscript"/>
                    </w:rPr>
                    <w:t>1</w:t>
                  </w:r>
                  <w:proofErr w:type="gramStart"/>
                  <w:r>
                    <w:rPr>
                      <w:rFonts w:ascii="Calibri" w:hAnsi="Calibri"/>
                      <w:sz w:val="20"/>
                    </w:rPr>
                    <w:t>%(</w:t>
                  </w:r>
                  <w:proofErr w:type="gramEnd"/>
                  <w:r>
                    <w:rPr>
                      <w:rFonts w:ascii="Calibri" w:hAnsi="Calibri"/>
                      <w:sz w:val="20"/>
                    </w:rPr>
                    <w:t>n (</w:t>
                  </w:r>
                  <w:proofErr w:type="spellStart"/>
                  <w:r>
                    <w:rPr>
                      <w:rFonts w:ascii="Calibri" w:hAnsi="Calibri"/>
                      <w:sz w:val="20"/>
                    </w:rPr>
                    <w:t>unweighted</w:t>
                  </w:r>
                  <w:proofErr w:type="spellEnd"/>
                  <w:r>
                    <w:rPr>
                      <w:rFonts w:ascii="Calibri" w:hAnsi="Calibri"/>
                      <w:sz w:val="20"/>
                    </w:rPr>
                    <w:t>))</w:t>
                  </w:r>
                </w:p>
              </w:tc>
            </w:tr>
            <w:tr w:rsidR="00AF16C4" w14:paraId="09482CCB" w14:textId="77777777" w:rsidTr="00AF16C4">
              <w:tblPrEx>
                <w:tblCellMar>
                  <w:left w:w="60" w:type="dxa"/>
                  <w:right w:w="60" w:type="dxa"/>
                </w:tblCellMar>
                <w:tblLook w:val="0000" w:firstRow="0" w:lastRow="0" w:firstColumn="0" w:lastColumn="0" w:noHBand="0" w:noVBand="0"/>
              </w:tblPrEx>
              <w:trPr>
                <w:cantSplit/>
                <w:jc w:val="center"/>
              </w:trPr>
              <w:tc>
                <w:tcPr>
                  <w:tcW w:w="1800" w:type="dxa"/>
                  <w:gridSpan w:val="5"/>
                </w:tcPr>
                <w:p w14:paraId="7F15FAEC" w14:textId="77777777" w:rsidR="00AF16C4" w:rsidRDefault="002E72DB">
                  <w:pPr>
                    <w:keepNext/>
                    <w:spacing w:after="60"/>
                  </w:pPr>
                  <w:r>
                    <w:rPr>
                      <w:rFonts w:ascii="Calibri" w:hAnsi="Calibri"/>
                      <w:i/>
                      <w:sz w:val="20"/>
                      <w:vertAlign w:val="superscript"/>
                    </w:rPr>
                    <w:t>2</w:t>
                  </w:r>
                  <w:r>
                    <w:rPr>
                      <w:rFonts w:ascii="Calibri" w:hAnsi="Calibri"/>
                      <w:sz w:val="20"/>
                    </w:rPr>
                    <w:t>Pearson's X^2: Rao &amp; Scott adjustment</w:t>
                  </w:r>
                </w:p>
              </w:tc>
            </w:tr>
            <w:tr w:rsidR="00AF16C4" w14:paraId="476BE0C6" w14:textId="77777777" w:rsidTr="00AF16C4">
              <w:tblPrEx>
                <w:tblCellMar>
                  <w:left w:w="60" w:type="dxa"/>
                  <w:right w:w="60" w:type="dxa"/>
                </w:tblCellMar>
                <w:tblLook w:val="0000" w:firstRow="0" w:lastRow="0" w:firstColumn="0" w:lastColumn="0" w:noHBand="0" w:noVBand="0"/>
              </w:tblPrEx>
              <w:trPr>
                <w:cantSplit/>
                <w:jc w:val="center"/>
              </w:trPr>
              <w:tc>
                <w:tcPr>
                  <w:tcW w:w="1800" w:type="dxa"/>
                  <w:gridSpan w:val="5"/>
                </w:tcPr>
                <w:p w14:paraId="30EB215E" w14:textId="77777777" w:rsidR="00AF16C4" w:rsidRDefault="002E72DB">
                  <w:pPr>
                    <w:keepNext/>
                    <w:spacing w:after="60"/>
                  </w:pPr>
                  <w:r>
                    <w:rPr>
                      <w:rFonts w:ascii="Calibri" w:hAnsi="Calibri"/>
                      <w:sz w:val="20"/>
                    </w:rPr>
                    <w:t>Abréviation: IC = intervalle de confiance</w:t>
                  </w:r>
                </w:p>
              </w:tc>
            </w:tr>
            <w:bookmarkEnd w:id="13"/>
          </w:tbl>
          <w:p w14:paraId="109AECAA" w14:textId="77777777" w:rsidR="00000000" w:rsidRDefault="002E72DB">
            <w:pPr>
              <w:spacing w:after="0"/>
            </w:pPr>
          </w:p>
        </w:tc>
      </w:tr>
      <w:tr w:rsidR="00AF16C4" w14:paraId="76298D79" w14:textId="77777777">
        <w:tc>
          <w:tcPr>
            <w:tcW w:w="7920" w:type="dxa"/>
          </w:tcPr>
          <w:p w14:paraId="235E737E" w14:textId="77777777" w:rsidR="00AF16C4" w:rsidRDefault="002E72DB">
            <w:pPr>
              <w:pStyle w:val="ImageCaption"/>
              <w:spacing w:before="200"/>
            </w:pPr>
            <w:bookmarkStart w:id="14" w:name="fig-satisfaction-pg"/>
            <w:r>
              <w:lastRenderedPageBreak/>
              <w:t>Figure 3: Satisfaction relationnelle chez les femmes bisexuelles. Virage PG (pondéré).</w:t>
            </w:r>
          </w:p>
          <w:p w14:paraId="79817319" w14:textId="77777777" w:rsidR="00AF16C4" w:rsidRDefault="002E72DB">
            <w:pPr>
              <w:pStyle w:val="Compact"/>
              <w:jc w:val="center"/>
            </w:pPr>
            <w:r>
              <w:rPr>
                <w:noProof/>
              </w:rPr>
              <w:drawing>
                <wp:inline distT="0" distB="0" distL="0" distR="0" wp14:anchorId="75643D61" wp14:editId="2193A34F">
                  <wp:extent cx="5334000" cy="333375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émoire---Partie-II_files/figure-docx/fig-satisfaction-pg-1.pn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tc>
        <w:bookmarkEnd w:id="14"/>
      </w:tr>
      <w:tr w:rsidR="00AF16C4" w14:paraId="5AF84040" w14:textId="77777777">
        <w:tc>
          <w:tcPr>
            <w:tcW w:w="7920" w:type="dxa"/>
          </w:tcPr>
          <w:p w14:paraId="332563DA" w14:textId="77777777" w:rsidR="00AF16C4" w:rsidRDefault="002E72DB">
            <w:pPr>
              <w:pStyle w:val="ImageCaption"/>
              <w:spacing w:before="200"/>
            </w:pPr>
            <w:bookmarkStart w:id="15" w:name="fig-satisfaction-lgbt"/>
            <w:r>
              <w:t>Figure 4: Satisfaction relationnelle chez les femmes bisexuelles. Virage LGBT.</w:t>
            </w:r>
          </w:p>
          <w:p w14:paraId="3C7476A4" w14:textId="77777777" w:rsidR="00AF16C4" w:rsidRDefault="002E72DB">
            <w:pPr>
              <w:pStyle w:val="Compact"/>
              <w:jc w:val="center"/>
            </w:pPr>
            <w:r>
              <w:rPr>
                <w:noProof/>
              </w:rPr>
              <w:lastRenderedPageBreak/>
              <w:drawing>
                <wp:inline distT="0" distB="0" distL="0" distR="0" wp14:anchorId="37ECC4EC" wp14:editId="114B668E">
                  <wp:extent cx="5334000" cy="333375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Mémoire---Partie-II_files/figure-docx/fig-satisfaction-lgbt-1.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tc>
        <w:bookmarkEnd w:id="15"/>
      </w:tr>
    </w:tbl>
    <w:p w14:paraId="00C5CCD1" w14:textId="77777777" w:rsidR="00AF16C4" w:rsidRDefault="002E72DB">
      <w:pPr>
        <w:pStyle w:val="Corpsdetexte"/>
      </w:pPr>
      <w:r>
        <w:lastRenderedPageBreak/>
        <w:t>Observations : Les personnes bisexuelles déclarent plus souvent ne plus être amoureux·se et n’avoir jamais été amoureux·se. Hommes et femmes bisexuel·les ont des profils de r</w:t>
      </w:r>
      <w:r>
        <w:t>éponse proches, excepté pour les personnes qui se disent très amoureuses, déclaration moins fréquente chez les femmes bisexuelles que les hommes bisexuels. Les femmes bisexuelles déclarent presque deux fois moins souvent que les lesbiennes être très satisf</w:t>
      </w:r>
      <w:r>
        <w:t>aites de leur relation actuelle (38 % contre 70%) et également moins que les hétéras (48%). Elles sont 15,7% à déclarer être peu satisfaite, contre 2,6% chez les hétéras et 1,9% chez les lesbiennes. Les femmes bisexuelles déclarent également nettement plus</w:t>
      </w:r>
      <w:r>
        <w:t xml:space="preserve"> souvent avoir eu l’intention de mettre un terme à la relation ou que leur conjoint·e ait eu cette intention. Les femmes bisexuelles déclarent plus souvent que leur partenaire a déjà refusé des rapports sexuels dans les 12 derniers mois. Concernant les ref</w:t>
      </w:r>
      <w:r>
        <w:t>us venant des répondantes nous ne pouvons pas conclure, mais les premiers résultats semblent concorder.</w:t>
      </w:r>
    </w:p>
    <w:p w14:paraId="3F4F212D" w14:textId="77777777" w:rsidR="00AF16C4" w:rsidRDefault="002E72DB">
      <w:pPr>
        <w:pStyle w:val="Corpsdetexte"/>
      </w:pPr>
      <w:r>
        <w:t>Interprétation : les personnes bisexuelles sont moins satisfaites en amour ? N’attendent pas les mêmes choses des relations amoureuses ? Ont des relatio</w:t>
      </w:r>
      <w:r>
        <w:t>ns plus violences / conflictuelles ? La satisfaction plus faible chez les femmes bisexuelles reflète-t-elle des relations plus violentes ? Plus de réflexivité sur les relations ? Plus de difficultés à vivre en couple en tant que bi ? Les résultats concerna</w:t>
      </w:r>
      <w:r>
        <w:t>nt les refus de rapports sexuels semblent montrer une plus grande fréquence chez les personnes bisexuelles : reflet d’une plus grande réflexivité et capacité à formuler une non envie ?</w:t>
      </w:r>
    </w:p>
    <w:p w14:paraId="59B89E7A" w14:textId="77777777" w:rsidR="00AF16C4" w:rsidRDefault="002E72DB">
      <w:pPr>
        <w:pStyle w:val="Corpsdetexte"/>
      </w:pPr>
      <w:r>
        <w:t xml:space="preserve">Observations : la part de personnes bisexuelles qui déclarent que leur </w:t>
      </w:r>
      <w:r>
        <w:t>conjoint·e ne connaît pas leur bisexualité est importante (plus de 10%), particulièrement chez les hommes qui sont 18 % dans ce cas et 11 % à ne pas vouloir ou savoir dire. Cette non connaissance de la bisexualité est-elle une cause, une conséquences des a</w:t>
      </w:r>
      <w:r>
        <w:t>pparentes moins bonnes relations des personnes bisexuelles ?</w:t>
      </w:r>
    </w:p>
    <w:p w14:paraId="1AA49F8A" w14:textId="77777777" w:rsidR="00AF16C4" w:rsidRDefault="002E72DB">
      <w:pPr>
        <w:pStyle w:val="Titre3"/>
      </w:pPr>
      <w:bookmarkStart w:id="16" w:name="connaissance-de-la-bisexualité"/>
      <w:bookmarkStart w:id="17" w:name="_Toc237011106"/>
      <w:r>
        <w:lastRenderedPageBreak/>
        <w:t>Connaissance de la bisexualité</w:t>
      </w:r>
      <w:bookmarkEnd w:id="17"/>
    </w:p>
    <w:p w14:paraId="38893638" w14:textId="77777777" w:rsidR="00AF16C4" w:rsidRDefault="002E72DB">
      <w:pPr>
        <w:pStyle w:val="Titre2"/>
      </w:pPr>
      <w:bookmarkStart w:id="18" w:name="conflits-et-modes-de-résolution"/>
      <w:bookmarkStart w:id="19" w:name="_Toc237011107"/>
      <w:bookmarkEnd w:id="11"/>
      <w:bookmarkEnd w:id="16"/>
      <w:r>
        <w:t>Conflits et modes de résolution</w:t>
      </w:r>
      <w:bookmarkEnd w:id="19"/>
    </w:p>
    <w:p w14:paraId="02F1C7F5" w14:textId="77777777" w:rsidR="00AF16C4" w:rsidRDefault="002E72DB">
      <w:pPr>
        <w:pStyle w:val="FirstParagraph"/>
      </w:pPr>
      <w:r>
        <w:t>CF5 : série de variables sur les conflits dans le couple CF6 et CF7 : violence lors de conflits CF8a_01 : conjoint alcoolisme ou dro</w:t>
      </w:r>
      <w:r>
        <w:t>gue CF8b_01 : conjoint TS</w:t>
      </w:r>
    </w:p>
    <w:p w14:paraId="1090ABAB" w14:textId="77777777" w:rsidR="00AF16C4" w:rsidRDefault="002E72DB">
      <w:pPr>
        <w:pStyle w:val="Bibliographie"/>
      </w:pPr>
      <w:bookmarkStart w:id="20" w:name="ref-widmer2004"/>
      <w:bookmarkStart w:id="21" w:name="refs"/>
      <w:r>
        <w:t xml:space="preserve">Widmer, Éric D., Jean Kellerhals, et René Lévy. 2004. </w:t>
      </w:r>
      <w:r>
        <w:t xml:space="preserve">« Quelle pluralisation des relations familiales ?:Conflits, styles d’interactions conjugales et milieu social ». </w:t>
      </w:r>
      <w:r>
        <w:rPr>
          <w:i/>
          <w:iCs/>
        </w:rPr>
        <w:t>Revue française de sociologie</w:t>
      </w:r>
      <w:r>
        <w:t xml:space="preserve"> 45 (1): 37‑67. </w:t>
      </w:r>
      <w:hyperlink r:id="rId9">
        <w:r>
          <w:rPr>
            <w:rStyle w:val="Lienhypertexte"/>
          </w:rPr>
          <w:t>https://doi.org/10.3917/rfs.451.0037</w:t>
        </w:r>
      </w:hyperlink>
      <w:r>
        <w:t>.</w:t>
      </w:r>
      <w:bookmarkEnd w:id="0"/>
      <w:bookmarkEnd w:id="18"/>
      <w:bookmarkEnd w:id="20"/>
      <w:bookmarkEnd w:id="21"/>
    </w:p>
    <w:sectPr w:rsidR="00AF16C4">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26218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6C4"/>
    <w:rsid w:val="002E72DB"/>
    <w:rsid w:val="00AF1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D39E"/>
  <w15:docId w15:val="{A6EBF67E-EE12-4020-86E9-A5FD34018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M1">
    <w:name w:val="toc 1"/>
    <w:basedOn w:val="Normal"/>
    <w:next w:val="Normal"/>
    <w:autoRedefine/>
    <w:uiPriority w:val="39"/>
    <w:unhideWhenUsed/>
    <w:rsid w:val="002E72DB"/>
    <w:pPr>
      <w:spacing w:after="100"/>
    </w:pPr>
  </w:style>
  <w:style w:type="paragraph" w:styleId="TM2">
    <w:name w:val="toc 2"/>
    <w:basedOn w:val="Normal"/>
    <w:next w:val="Normal"/>
    <w:autoRedefine/>
    <w:uiPriority w:val="39"/>
    <w:unhideWhenUsed/>
    <w:rsid w:val="002E72DB"/>
    <w:pPr>
      <w:spacing w:after="100"/>
      <w:ind w:left="240"/>
    </w:pPr>
  </w:style>
  <w:style w:type="paragraph" w:styleId="TM3">
    <w:name w:val="toc 3"/>
    <w:basedOn w:val="Normal"/>
    <w:next w:val="Normal"/>
    <w:autoRedefine/>
    <w:uiPriority w:val="39"/>
    <w:unhideWhenUsed/>
    <w:rsid w:val="002E72D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3917/rfs.451.00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4334</Words>
  <Characters>23840</Characters>
  <Application>Microsoft Office Word</Application>
  <DocSecurity>0</DocSecurity>
  <Lines>198</Lines>
  <Paragraphs>56</Paragraphs>
  <ScaleCrop>false</ScaleCrop>
  <Company/>
  <LinksUpToDate>false</LinksUpToDate>
  <CharactersWithSpaces>28118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 Partie II</dc:title>
  <dc:creator>Elisa Lemoine</dc:creator>
  <cp:keywords/>
  <cp:lastModifiedBy>ELISA LEMOINE</cp:lastModifiedBy>
  <cp:revision>1</cp:revision>
  <dcterms:created xsi:type="dcterms:W3CDTF">2026-08-07T14:03:00Z</dcterms:created>
  <dcterms:modified xsi:type="dcterms:W3CDTF">2026-08-07T14:05:00Z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7 août 2026</vt:lpwstr>
  </property>
  <property fmtid="{D5CDD505-2E9C-101B-9397-08002B2CF9AE}" pid="7" name="date-format">
    <vt:lpwstr>long</vt:lpwstr>
  </property>
  <property fmtid="{D5CDD505-2E9C-101B-9397-08002B2CF9AE}" pid="8" name="editor">
    <vt:lpwstr/>
  </property>
  <property fmtid="{D5CDD505-2E9C-101B-9397-08002B2CF9AE}" pid="9" name="execute">
    <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Les styles de conjugalité bisexuels</vt:lpwstr>
  </property>
  <property fmtid="{D5CDD505-2E9C-101B-9397-08002B2CF9AE}" pid="16" name="toc-title">
    <vt:lpwstr>Table des matières</vt:lpwstr>
  </property>
  <property fmtid="{D5CDD505-2E9C-101B-9397-08002B2CF9AE}" pid="17" name="toc_depth">
    <vt:lpwstr>5</vt:lpwstr>
  </property>
</Properties>
</file>