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B752" w14:textId="30A8939D" w:rsidR="00495D46" w:rsidRDefault="00B00F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Citations for data collection</w:t>
      </w:r>
    </w:p>
    <w:p w14:paraId="5AD2BA0A" w14:textId="17C18D94" w:rsidR="00B00FC1" w:rsidRPr="00B00FC1" w:rsidRDefault="00B00FC1" w:rsidP="00B00F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0FC1">
        <w:rPr>
          <w:rFonts w:ascii="Arial" w:hAnsi="Arial" w:cs="Arial"/>
        </w:rPr>
        <w:t>Precipitation, min &amp; max temperature</w:t>
      </w:r>
      <w:r w:rsidR="002B00B3">
        <w:rPr>
          <w:rFonts w:ascii="Arial" w:hAnsi="Arial" w:cs="Arial"/>
        </w:rPr>
        <w:t xml:space="preserve"> (2013-2018)</w:t>
      </w:r>
    </w:p>
    <w:p w14:paraId="4E06CAEC" w14:textId="77777777" w:rsidR="00B00FC1" w:rsidRP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  <w:r w:rsidRPr="00B00FC1">
        <w:rPr>
          <w:rFonts w:ascii="Arial" w:hAnsi="Arial" w:cs="Arial"/>
          <w:sz w:val="22"/>
          <w:szCs w:val="22"/>
        </w:rPr>
        <w:t>A possible citation of this dataset could be: CRU-TS 4.03 (Harris et al., 2014) downscaled with WorldClim 2.1 (Fick and Hijmans, 2017).</w:t>
      </w:r>
    </w:p>
    <w:p w14:paraId="75A391C7" w14:textId="77777777" w:rsidR="00B00FC1" w:rsidRP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  <w:r w:rsidRPr="00B00FC1">
        <w:rPr>
          <w:rFonts w:ascii="Arial" w:hAnsi="Arial" w:cs="Arial"/>
          <w:sz w:val="22"/>
          <w:szCs w:val="22"/>
        </w:rPr>
        <w:t xml:space="preserve">Fick, S.E. and R.J. Hijmans, 2017. WorldClim 2: new 1km spatial resolution climate surfaces for global land areas. </w:t>
      </w:r>
      <w:hyperlink r:id="rId5" w:history="1">
        <w:r w:rsidRPr="00B00FC1">
          <w:rPr>
            <w:rStyle w:val="Hyperlink"/>
            <w:rFonts w:ascii="Arial" w:hAnsi="Arial" w:cs="Arial"/>
            <w:sz w:val="22"/>
            <w:szCs w:val="22"/>
          </w:rPr>
          <w:t>International Journal of Climatology 37 (12): 4302-4315</w:t>
        </w:r>
      </w:hyperlink>
      <w:r w:rsidRPr="00B00FC1">
        <w:rPr>
          <w:rFonts w:ascii="Arial" w:hAnsi="Arial" w:cs="Arial"/>
          <w:sz w:val="22"/>
          <w:szCs w:val="22"/>
        </w:rPr>
        <w:t>.</w:t>
      </w:r>
    </w:p>
    <w:p w14:paraId="4976143C" w14:textId="52D74E8D" w:rsid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  <w:r w:rsidRPr="00B00FC1">
        <w:rPr>
          <w:rFonts w:ascii="Arial" w:hAnsi="Arial" w:cs="Arial"/>
          <w:sz w:val="22"/>
          <w:szCs w:val="22"/>
        </w:rPr>
        <w:t xml:space="preserve">Harris, I., P.D. Jones, T.J. Osborn, and D.H. Lister (2014), Updated high-resolution grids of monthly climatic observations - the CRU TS3.10 Dataset. International Journal of Climatology 34, 623-642. </w:t>
      </w:r>
      <w:hyperlink r:id="rId6" w:history="1">
        <w:r w:rsidRPr="00B00FC1">
          <w:rPr>
            <w:rStyle w:val="Hyperlink"/>
            <w:rFonts w:ascii="Arial" w:hAnsi="Arial" w:cs="Arial"/>
            <w:sz w:val="22"/>
            <w:szCs w:val="22"/>
          </w:rPr>
          <w:t>doi:10.1002/joc.3711</w:t>
        </w:r>
      </w:hyperlink>
    </w:p>
    <w:p w14:paraId="28ED5A0E" w14:textId="338E9A04" w:rsidR="00B00FC1" w:rsidRDefault="00114B00" w:rsidP="00B00FC1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Forest canopy height 2019</w:t>
      </w:r>
    </w:p>
    <w:p w14:paraId="00B758DC" w14:textId="422C9099" w:rsidR="006E2149" w:rsidRDefault="006E2149" w:rsidP="00B00FC1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Precipitation (2019-2020)</w:t>
      </w:r>
    </w:p>
    <w:p w14:paraId="2503396F" w14:textId="25FF25E9" w:rsidR="00315C70" w:rsidRDefault="00315C70" w:rsidP="00315C70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Mean Temperature</w:t>
      </w:r>
    </w:p>
    <w:p w14:paraId="485E23E8" w14:textId="3170BDF0" w:rsidR="008404AA" w:rsidRPr="008404AA" w:rsidRDefault="008404AA" w:rsidP="008404AA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404AA">
        <w:rPr>
          <w:rFonts w:ascii="Arial" w:hAnsi="Arial" w:cs="Arial"/>
          <w:sz w:val="22"/>
          <w:szCs w:val="22"/>
        </w:rPr>
        <w:t>Air temperature (or anomaly thereof) measured at the surface,</w:t>
      </w:r>
      <w:r>
        <w:rPr>
          <w:rFonts w:ascii="Arial" w:hAnsi="Arial" w:cs="Arial"/>
          <w:sz w:val="22"/>
          <w:szCs w:val="22"/>
        </w:rPr>
        <w:t xml:space="preserve"> </w:t>
      </w:r>
      <w:r w:rsidRPr="008404AA">
        <w:rPr>
          <w:rFonts w:ascii="Arial" w:hAnsi="Arial" w:cs="Arial"/>
          <w:sz w:val="22"/>
          <w:szCs w:val="22"/>
        </w:rPr>
        <w:t>usually at 2 meter height. Monthly mean.</w:t>
      </w:r>
    </w:p>
    <w:p w14:paraId="5FC2C62C" w14:textId="7815CC3B" w:rsidR="00315C70" w:rsidRDefault="00315C70" w:rsidP="00315C70">
      <w:pPr>
        <w:pStyle w:val="NormalWeb"/>
        <w:rPr>
          <w:rFonts w:ascii="Arial" w:hAnsi="Arial" w:cs="Arial"/>
          <w:sz w:val="22"/>
          <w:szCs w:val="22"/>
        </w:rPr>
      </w:pPr>
      <w:r w:rsidRPr="00315C70">
        <w:rPr>
          <w:rFonts w:ascii="Arial" w:hAnsi="Arial" w:cs="Arial"/>
          <w:sz w:val="22"/>
          <w:szCs w:val="22"/>
        </w:rPr>
        <w:t>CRU TS (Climatic Research Unit gridded Time Series) dataset</w:t>
      </w:r>
    </w:p>
    <w:p w14:paraId="7748F92D" w14:textId="34D06FE5" w:rsidR="00315C70" w:rsidRPr="00315C70" w:rsidRDefault="00315C70" w:rsidP="00315C70">
      <w:pPr>
        <w:pStyle w:val="NormalWeb"/>
        <w:rPr>
          <w:rFonts w:ascii="Arial" w:hAnsi="Arial" w:cs="Arial"/>
          <w:sz w:val="22"/>
          <w:szCs w:val="22"/>
        </w:rPr>
      </w:pPr>
      <w:r w:rsidRPr="00315C70">
        <w:rPr>
          <w:rFonts w:ascii="Arial" w:hAnsi="Arial" w:cs="Arial"/>
          <w:sz w:val="22"/>
          <w:szCs w:val="22"/>
        </w:rPr>
        <w:t>https://doi.org/10.1038/s41597-020-0453-3</w:t>
      </w:r>
    </w:p>
    <w:p w14:paraId="28F3A551" w14:textId="77777777" w:rsidR="00B00FC1" w:rsidRP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</w:p>
    <w:sectPr w:rsidR="00B00FC1" w:rsidRPr="00B0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BE6"/>
    <w:multiLevelType w:val="hybridMultilevel"/>
    <w:tmpl w:val="25C2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9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F6"/>
    <w:rsid w:val="00040BF6"/>
    <w:rsid w:val="00114B00"/>
    <w:rsid w:val="002B00B3"/>
    <w:rsid w:val="00315C70"/>
    <w:rsid w:val="00495D46"/>
    <w:rsid w:val="005044A5"/>
    <w:rsid w:val="006E2149"/>
    <w:rsid w:val="008404AA"/>
    <w:rsid w:val="00AF5381"/>
    <w:rsid w:val="00B00FC1"/>
    <w:rsid w:val="00BD51BE"/>
    <w:rsid w:val="00C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65AB"/>
  <w15:chartTrackingRefBased/>
  <w15:docId w15:val="{00BAFAD7-BF3A-4010-9E9E-53381463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0F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02/joc.3711" TargetMode="External"/><Relationship Id="rId5" Type="http://schemas.openxmlformats.org/officeDocument/2006/relationships/hyperlink" Target="https://rmets.onlinelibrary.wiley.com/doi/abs/10.1002/joc.5086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Bruno</dc:creator>
  <cp:keywords/>
  <dc:description/>
  <cp:lastModifiedBy>Kelly Bruno</cp:lastModifiedBy>
  <cp:revision>8</cp:revision>
  <dcterms:created xsi:type="dcterms:W3CDTF">2022-09-12T14:36:00Z</dcterms:created>
  <dcterms:modified xsi:type="dcterms:W3CDTF">2022-09-12T17:09:00Z</dcterms:modified>
</cp:coreProperties>
</file>