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BC0" w:rsidRDefault="00545BC0">
      <w:r w:rsidRPr="00545BC0">
        <w:drawing>
          <wp:inline distT="0" distB="0" distL="0" distR="0" wp14:anchorId="238288BC" wp14:editId="61C46824">
            <wp:extent cx="5612130" cy="6078855"/>
            <wp:effectExtent l="0" t="0" r="0" b="0"/>
            <wp:docPr id="15992021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2191" name="Imagen 1" descr="Texto&#10;&#10;Descripción generada automáticamente"/>
                    <pic:cNvPicPr/>
                  </pic:nvPicPr>
                  <pic:blipFill>
                    <a:blip r:embed="rId5"/>
                    <a:stretch>
                      <a:fillRect/>
                    </a:stretch>
                  </pic:blipFill>
                  <pic:spPr>
                    <a:xfrm>
                      <a:off x="0" y="0"/>
                      <a:ext cx="5612130" cy="6078855"/>
                    </a:xfrm>
                    <a:prstGeom prst="rect">
                      <a:avLst/>
                    </a:prstGeom>
                  </pic:spPr>
                </pic:pic>
              </a:graphicData>
            </a:graphic>
          </wp:inline>
        </w:drawing>
      </w:r>
    </w:p>
    <w:p w:rsidR="00545BC0" w:rsidRDefault="00545BC0"/>
    <w:p w:rsidR="00545BC0" w:rsidRPr="00545BC0" w:rsidRDefault="00545BC0" w:rsidP="00545BC0">
      <w:r w:rsidRPr="00545BC0">
        <w:t>El orden para codificar el proyecto "</w:t>
      </w:r>
      <w:proofErr w:type="spellStart"/>
      <w:r w:rsidRPr="00545BC0">
        <w:t>Booklet</w:t>
      </w:r>
      <w:proofErr w:type="spellEnd"/>
      <w:r w:rsidRPr="00545BC0">
        <w:t>" sería el siguiente:</w:t>
      </w:r>
    </w:p>
    <w:p w:rsidR="00545BC0" w:rsidRPr="00545BC0" w:rsidRDefault="00545BC0" w:rsidP="00545BC0">
      <w:pPr>
        <w:numPr>
          <w:ilvl w:val="0"/>
          <w:numId w:val="1"/>
        </w:numPr>
      </w:pPr>
      <w:r w:rsidRPr="00545BC0">
        <w:rPr>
          <w:b/>
          <w:bCs/>
        </w:rPr>
        <w:t>Configurar la base de datos</w:t>
      </w:r>
      <w:r w:rsidRPr="00545BC0">
        <w:t>: Asegúrate de tener una base de datos Oracle instalada y configurada correctamente. Crea el esquema de base de datos necesario y asegúrate de tener los detalles de conexión como la URL, nombre de usuario y contraseña.</w:t>
      </w:r>
    </w:p>
    <w:p w:rsidR="00545BC0" w:rsidRPr="00545BC0" w:rsidRDefault="00545BC0" w:rsidP="00545BC0">
      <w:pPr>
        <w:numPr>
          <w:ilvl w:val="0"/>
          <w:numId w:val="1"/>
        </w:numPr>
      </w:pPr>
      <w:r w:rsidRPr="00545BC0">
        <w:rPr>
          <w:b/>
          <w:bCs/>
        </w:rPr>
        <w:t>Configurar el archivo "</w:t>
      </w:r>
      <w:proofErr w:type="spellStart"/>
      <w:proofErr w:type="gramStart"/>
      <w:r w:rsidRPr="00545BC0">
        <w:rPr>
          <w:b/>
          <w:bCs/>
        </w:rPr>
        <w:t>database.properties</w:t>
      </w:r>
      <w:proofErr w:type="spellEnd"/>
      <w:proofErr w:type="gramEnd"/>
      <w:r w:rsidRPr="00545BC0">
        <w:rPr>
          <w:b/>
          <w:bCs/>
        </w:rPr>
        <w:t>"</w:t>
      </w:r>
      <w:r w:rsidRPr="00545BC0">
        <w:t>: En el archivo "</w:t>
      </w:r>
      <w:proofErr w:type="spellStart"/>
      <w:r w:rsidRPr="00545BC0">
        <w:t>database.properties</w:t>
      </w:r>
      <w:proofErr w:type="spellEnd"/>
      <w:r w:rsidRPr="00545BC0">
        <w:t>" dentro de la carpeta "</w:t>
      </w:r>
      <w:proofErr w:type="spellStart"/>
      <w:r w:rsidRPr="00545BC0">
        <w:t>resources</w:t>
      </w:r>
      <w:proofErr w:type="spellEnd"/>
      <w:r w:rsidRPr="00545BC0">
        <w:t>", actualiza la configuración del controlador de la base de datos (driver), la URL de conexión, el nombre de usuario y la contraseña para que coincida con tu configuración de base de datos.</w:t>
      </w:r>
    </w:p>
    <w:p w:rsidR="00545BC0" w:rsidRPr="00545BC0" w:rsidRDefault="00545BC0" w:rsidP="00545BC0">
      <w:pPr>
        <w:numPr>
          <w:ilvl w:val="0"/>
          <w:numId w:val="1"/>
        </w:numPr>
      </w:pPr>
      <w:r w:rsidRPr="00545BC0">
        <w:rPr>
          <w:b/>
          <w:bCs/>
        </w:rPr>
        <w:lastRenderedPageBreak/>
        <w:t>Crear las entidades del modelo</w:t>
      </w:r>
      <w:r w:rsidRPr="00545BC0">
        <w:t>: Comienza creando las clases que representarán las entidades de tu modelo de datos, como la clase "Libro" y "</w:t>
      </w:r>
      <w:proofErr w:type="spellStart"/>
      <w:r w:rsidRPr="00545BC0">
        <w:t>LibroAgregarForm</w:t>
      </w:r>
      <w:proofErr w:type="spellEnd"/>
      <w:r w:rsidRPr="00545BC0">
        <w:t>". Estas clases deberían tener los atributos y métodos necesarios para manejar la información de los libros y los datos del formulario.</w:t>
      </w:r>
    </w:p>
    <w:p w:rsidR="00545BC0" w:rsidRPr="00545BC0" w:rsidRDefault="00545BC0" w:rsidP="00545BC0">
      <w:pPr>
        <w:numPr>
          <w:ilvl w:val="0"/>
          <w:numId w:val="1"/>
        </w:numPr>
      </w:pPr>
      <w:r w:rsidRPr="00545BC0">
        <w:rPr>
          <w:b/>
          <w:bCs/>
        </w:rPr>
        <w:t xml:space="preserve">Crear el DAO (Data Access </w:t>
      </w:r>
      <w:proofErr w:type="spellStart"/>
      <w:r w:rsidRPr="00545BC0">
        <w:rPr>
          <w:b/>
          <w:bCs/>
        </w:rPr>
        <w:t>Object</w:t>
      </w:r>
      <w:proofErr w:type="spellEnd"/>
      <w:r w:rsidRPr="00545BC0">
        <w:rPr>
          <w:b/>
          <w:bCs/>
        </w:rPr>
        <w:t>)</w:t>
      </w:r>
      <w:r w:rsidRPr="00545BC0">
        <w:t>: Implementa la interfaz "</w:t>
      </w:r>
      <w:proofErr w:type="spellStart"/>
      <w:r w:rsidRPr="00545BC0">
        <w:t>LibroDAO</w:t>
      </w:r>
      <w:proofErr w:type="spellEnd"/>
      <w:r w:rsidRPr="00545BC0">
        <w:t>" y su clase de implementación "</w:t>
      </w:r>
      <w:proofErr w:type="spellStart"/>
      <w:r w:rsidRPr="00545BC0">
        <w:t>LibroDAOImpl</w:t>
      </w:r>
      <w:proofErr w:type="spellEnd"/>
      <w:r w:rsidRPr="00545BC0">
        <w:t>". En estas clases, define los métodos necesarios para interactuar con la base de datos y realizar operaciones CRUD (crear, leer, actualizar y eliminar) en la tabla de libros.</w:t>
      </w:r>
    </w:p>
    <w:p w:rsidR="00545BC0" w:rsidRPr="00545BC0" w:rsidRDefault="00545BC0" w:rsidP="00545BC0">
      <w:pPr>
        <w:numPr>
          <w:ilvl w:val="0"/>
          <w:numId w:val="1"/>
        </w:numPr>
      </w:pPr>
      <w:r w:rsidRPr="00545BC0">
        <w:rPr>
          <w:b/>
          <w:bCs/>
        </w:rPr>
        <w:t xml:space="preserve">Crear el </w:t>
      </w:r>
      <w:proofErr w:type="spellStart"/>
      <w:r w:rsidRPr="00545BC0">
        <w:rPr>
          <w:b/>
          <w:bCs/>
        </w:rPr>
        <w:t>Service</w:t>
      </w:r>
      <w:proofErr w:type="spellEnd"/>
      <w:r w:rsidRPr="00545BC0">
        <w:rPr>
          <w:b/>
          <w:bCs/>
        </w:rPr>
        <w:t xml:space="preserve"> </w:t>
      </w:r>
      <w:proofErr w:type="spellStart"/>
      <w:r w:rsidRPr="00545BC0">
        <w:rPr>
          <w:b/>
          <w:bCs/>
        </w:rPr>
        <w:t>Layer</w:t>
      </w:r>
      <w:proofErr w:type="spellEnd"/>
      <w:r w:rsidRPr="00545BC0">
        <w:t>: Crea la interfaz "</w:t>
      </w:r>
      <w:proofErr w:type="spellStart"/>
      <w:r w:rsidRPr="00545BC0">
        <w:t>LibroService</w:t>
      </w:r>
      <w:proofErr w:type="spellEnd"/>
      <w:r w:rsidRPr="00545BC0">
        <w:t>" y su clase de implementación "</w:t>
      </w:r>
      <w:proofErr w:type="spellStart"/>
      <w:r w:rsidRPr="00545BC0">
        <w:t>LibroServiceImpl</w:t>
      </w:r>
      <w:proofErr w:type="spellEnd"/>
      <w:r w:rsidRPr="00545BC0">
        <w:t>". En esta capa, definirás los métodos para realizar la lógica de negocio relacionada con los libros y utilizarás el DAO para interactuar con la base de datos.</w:t>
      </w:r>
    </w:p>
    <w:p w:rsidR="00545BC0" w:rsidRPr="00545BC0" w:rsidRDefault="00545BC0" w:rsidP="00545BC0">
      <w:pPr>
        <w:numPr>
          <w:ilvl w:val="0"/>
          <w:numId w:val="1"/>
        </w:numPr>
      </w:pPr>
      <w:r w:rsidRPr="00545BC0">
        <w:rPr>
          <w:b/>
          <w:bCs/>
        </w:rPr>
        <w:t>Configurar la clase "</w:t>
      </w:r>
      <w:proofErr w:type="spellStart"/>
      <w:r w:rsidRPr="00545BC0">
        <w:rPr>
          <w:b/>
          <w:bCs/>
        </w:rPr>
        <w:t>AppConfig</w:t>
      </w:r>
      <w:proofErr w:type="spellEnd"/>
      <w:r w:rsidRPr="00545BC0">
        <w:rPr>
          <w:b/>
          <w:bCs/>
        </w:rPr>
        <w:t>"</w:t>
      </w:r>
      <w:r w:rsidRPr="00545BC0">
        <w:t>: En la clase "</w:t>
      </w:r>
      <w:proofErr w:type="spellStart"/>
      <w:r w:rsidRPr="00545BC0">
        <w:t>AppConfig</w:t>
      </w:r>
      <w:proofErr w:type="spellEnd"/>
      <w:r w:rsidRPr="00545BC0">
        <w:t xml:space="preserve">", se configura la conexión a la base de datos a través del </w:t>
      </w:r>
      <w:proofErr w:type="spellStart"/>
      <w:r w:rsidRPr="00545BC0">
        <w:t>DataSource</w:t>
      </w:r>
      <w:proofErr w:type="spellEnd"/>
      <w:r w:rsidRPr="00545BC0">
        <w:t>. Asegúrate de que la configuración sea correcta y que el archivo "</w:t>
      </w:r>
      <w:proofErr w:type="spellStart"/>
      <w:proofErr w:type="gramStart"/>
      <w:r w:rsidRPr="00545BC0">
        <w:t>database.properties</w:t>
      </w:r>
      <w:proofErr w:type="spellEnd"/>
      <w:proofErr w:type="gramEnd"/>
      <w:r w:rsidRPr="00545BC0">
        <w:t>" se cargue adecuadamente.</w:t>
      </w:r>
    </w:p>
    <w:p w:rsidR="00545BC0" w:rsidRPr="00545BC0" w:rsidRDefault="00545BC0" w:rsidP="00545BC0">
      <w:pPr>
        <w:numPr>
          <w:ilvl w:val="0"/>
          <w:numId w:val="1"/>
        </w:numPr>
      </w:pPr>
      <w:r w:rsidRPr="00545BC0">
        <w:rPr>
          <w:b/>
          <w:bCs/>
        </w:rPr>
        <w:t>Crear el controlador (</w:t>
      </w:r>
      <w:proofErr w:type="spellStart"/>
      <w:r w:rsidRPr="00545BC0">
        <w:rPr>
          <w:b/>
          <w:bCs/>
        </w:rPr>
        <w:t>Controller</w:t>
      </w:r>
      <w:proofErr w:type="spellEnd"/>
      <w:r w:rsidRPr="00545BC0">
        <w:rPr>
          <w:b/>
          <w:bCs/>
        </w:rPr>
        <w:t>)</w:t>
      </w:r>
      <w:r w:rsidRPr="00545BC0">
        <w:t>: Implementa la clase "</w:t>
      </w:r>
      <w:proofErr w:type="spellStart"/>
      <w:r w:rsidRPr="00545BC0">
        <w:t>LibroController</w:t>
      </w:r>
      <w:proofErr w:type="spellEnd"/>
      <w:r w:rsidRPr="00545BC0">
        <w:t>" para manejar las solicitudes HTTP relacionadas con los libros. Define los métodos para mostrar la página de inicio, agregar libros, editar libros y cualquier otra funcionalidad requerida.</w:t>
      </w:r>
    </w:p>
    <w:p w:rsidR="00545BC0" w:rsidRPr="00545BC0" w:rsidRDefault="00545BC0" w:rsidP="00545BC0">
      <w:pPr>
        <w:numPr>
          <w:ilvl w:val="0"/>
          <w:numId w:val="1"/>
        </w:numPr>
      </w:pPr>
      <w:r w:rsidRPr="00545BC0">
        <w:rPr>
          <w:b/>
          <w:bCs/>
        </w:rPr>
        <w:t>Crear las vistas (JSP)</w:t>
      </w:r>
      <w:r w:rsidRPr="00545BC0">
        <w:t>: Crea las páginas JSP (</w:t>
      </w:r>
      <w:proofErr w:type="spellStart"/>
      <w:r w:rsidRPr="00545BC0">
        <w:t>JavaServer</w:t>
      </w:r>
      <w:proofErr w:type="spellEnd"/>
      <w:r w:rsidRPr="00545BC0">
        <w:t xml:space="preserve"> Pages) necesarias para mostrar la interfaz de usuario al usuario. Asegúrate de que las páginas JSP estén en la ubicación correcta, según la configuración definida en "</w:t>
      </w:r>
      <w:proofErr w:type="spellStart"/>
      <w:proofErr w:type="gramStart"/>
      <w:r w:rsidRPr="00545BC0">
        <w:t>application.properties</w:t>
      </w:r>
      <w:proofErr w:type="spellEnd"/>
      <w:proofErr w:type="gramEnd"/>
      <w:r w:rsidRPr="00545BC0">
        <w:t>".</w:t>
      </w:r>
    </w:p>
    <w:p w:rsidR="00545BC0" w:rsidRPr="00545BC0" w:rsidRDefault="00545BC0" w:rsidP="00545BC0">
      <w:pPr>
        <w:numPr>
          <w:ilvl w:val="0"/>
          <w:numId w:val="1"/>
        </w:numPr>
      </w:pPr>
      <w:r w:rsidRPr="00545BC0">
        <w:rPr>
          <w:b/>
          <w:bCs/>
        </w:rPr>
        <w:t>Ejecutar la aplicación</w:t>
      </w:r>
      <w:r w:rsidRPr="00545BC0">
        <w:t>: Despliega la aplicación en un servidor web (por ejemplo, Apache Tomcat) y asegúrate de que todo funcione según lo esperado.</w:t>
      </w:r>
    </w:p>
    <w:p w:rsidR="00545BC0" w:rsidRPr="00545BC0" w:rsidRDefault="00545BC0" w:rsidP="00545BC0">
      <w:pPr>
        <w:numPr>
          <w:ilvl w:val="0"/>
          <w:numId w:val="1"/>
        </w:numPr>
      </w:pPr>
      <w:r w:rsidRPr="00545BC0">
        <w:rPr>
          <w:b/>
          <w:bCs/>
        </w:rPr>
        <w:t>Pruebas</w:t>
      </w:r>
      <w:r w:rsidRPr="00545BC0">
        <w:t>: Realiza pruebas exhaustivas de la aplicación para asegurarte de que todas las funcionalidades funcionan correctamente y que no hay errores o excepciones inesperadas.</w:t>
      </w:r>
    </w:p>
    <w:p w:rsidR="001C7CFF" w:rsidRDefault="001C7CFF"/>
    <w:p w:rsidR="00545BC0" w:rsidRDefault="001C7CFF">
      <w:r w:rsidRPr="001C7CFF">
        <w:t xml:space="preserve">Las anotaciones y las clases que se utilizan en el código provienen de Spring Framework, que es un </w:t>
      </w:r>
      <w:proofErr w:type="spellStart"/>
      <w:r w:rsidRPr="001C7CFF">
        <w:t>framework</w:t>
      </w:r>
      <w:proofErr w:type="spellEnd"/>
      <w:r w:rsidRPr="001C7CFF">
        <w:t xml:space="preserve"> de desarrollo de aplicaciones Java que proporciona soporte para la inversión de control (</w:t>
      </w:r>
      <w:proofErr w:type="spellStart"/>
      <w:r w:rsidRPr="001C7CFF">
        <w:t>IoC</w:t>
      </w:r>
      <w:proofErr w:type="spellEnd"/>
      <w:r w:rsidRPr="001C7CFF">
        <w:t xml:space="preserve">) y la inyección de dependencias (DI). Estos conceptos forman parte del patrón de diseño de </w:t>
      </w:r>
      <w:proofErr w:type="spellStart"/>
      <w:r w:rsidRPr="001C7CFF">
        <w:t>IoC</w:t>
      </w:r>
      <w:proofErr w:type="spellEnd"/>
      <w:r w:rsidRPr="001C7CFF">
        <w:t>, que permite que el control de la creación y manejo de objetos sea invertido y gestionado por el contenedor de Spring.</w:t>
      </w:r>
    </w:p>
    <w:p w:rsidR="001C7CFF" w:rsidRDefault="001C7CFF"/>
    <w:p w:rsidR="00202381" w:rsidRPr="00202381" w:rsidRDefault="00202381" w:rsidP="00202381">
      <w:pPr>
        <w:numPr>
          <w:ilvl w:val="0"/>
          <w:numId w:val="2"/>
        </w:numPr>
      </w:pPr>
      <w:r w:rsidRPr="00202381">
        <w:rPr>
          <w:b/>
          <w:bCs/>
        </w:rPr>
        <w:t>@Configuration</w:t>
      </w:r>
      <w:r w:rsidRPr="00202381">
        <w:t xml:space="preserve">: Indica que la clase </w:t>
      </w:r>
      <w:proofErr w:type="spellStart"/>
      <w:r w:rsidRPr="00202381">
        <w:rPr>
          <w:b/>
          <w:bCs/>
        </w:rPr>
        <w:t>AppConfig</w:t>
      </w:r>
      <w:proofErr w:type="spellEnd"/>
      <w:r w:rsidRPr="00202381">
        <w:t xml:space="preserve"> es una clase de configuración de Spring que se puede utilizar para definir </w:t>
      </w:r>
      <w:proofErr w:type="spellStart"/>
      <w:r w:rsidRPr="00202381">
        <w:t>beans</w:t>
      </w:r>
      <w:proofErr w:type="spellEnd"/>
      <w:r w:rsidRPr="00202381">
        <w:t xml:space="preserve"> y componentes de la aplicación.</w:t>
      </w:r>
    </w:p>
    <w:p w:rsidR="00202381" w:rsidRPr="00202381" w:rsidRDefault="00202381" w:rsidP="00202381">
      <w:pPr>
        <w:numPr>
          <w:ilvl w:val="0"/>
          <w:numId w:val="2"/>
        </w:numPr>
      </w:pPr>
      <w:r w:rsidRPr="00202381">
        <w:rPr>
          <w:b/>
          <w:bCs/>
        </w:rPr>
        <w:t>@ComponentScan("</w:t>
      </w:r>
      <w:proofErr w:type="gramStart"/>
      <w:r w:rsidRPr="00202381">
        <w:rPr>
          <w:b/>
          <w:bCs/>
        </w:rPr>
        <w:t>com.latam</w:t>
      </w:r>
      <w:proofErr w:type="gramEnd"/>
      <w:r w:rsidRPr="00202381">
        <w:rPr>
          <w:b/>
          <w:bCs/>
        </w:rPr>
        <w:t>.booklet")</w:t>
      </w:r>
      <w:r w:rsidRPr="00202381">
        <w:t>: Indica a Spring que escanee el paquete "</w:t>
      </w:r>
      <w:proofErr w:type="spellStart"/>
      <w:r w:rsidRPr="00202381">
        <w:t>com.latam.booklet</w:t>
      </w:r>
      <w:proofErr w:type="spellEnd"/>
      <w:r w:rsidRPr="00202381">
        <w:t xml:space="preserve">" y sus </w:t>
      </w:r>
      <w:proofErr w:type="spellStart"/>
      <w:r w:rsidRPr="00202381">
        <w:t>subpaquetes</w:t>
      </w:r>
      <w:proofErr w:type="spellEnd"/>
      <w:r w:rsidRPr="00202381">
        <w:t xml:space="preserve"> en busca de componentes de Spring. Los componentes son clases que se pueden administrar y configurar automáticamente por el contenedor de Spring.</w:t>
      </w:r>
    </w:p>
    <w:p w:rsidR="00202381" w:rsidRPr="00202381" w:rsidRDefault="00202381" w:rsidP="00202381">
      <w:pPr>
        <w:numPr>
          <w:ilvl w:val="0"/>
          <w:numId w:val="2"/>
        </w:numPr>
      </w:pPr>
      <w:r w:rsidRPr="00202381">
        <w:rPr>
          <w:b/>
          <w:bCs/>
        </w:rPr>
        <w:t>@PropertySource("</w:t>
      </w:r>
      <w:proofErr w:type="gramStart"/>
      <w:r w:rsidRPr="00202381">
        <w:rPr>
          <w:b/>
          <w:bCs/>
        </w:rPr>
        <w:t>classpath:database</w:t>
      </w:r>
      <w:proofErr w:type="gramEnd"/>
      <w:r w:rsidRPr="00202381">
        <w:rPr>
          <w:b/>
          <w:bCs/>
        </w:rPr>
        <w:t>.properties")</w:t>
      </w:r>
      <w:r w:rsidRPr="00202381">
        <w:t>: Indica que se debe cargar el archivo "</w:t>
      </w:r>
      <w:proofErr w:type="spellStart"/>
      <w:r w:rsidRPr="00202381">
        <w:t>database.properties</w:t>
      </w:r>
      <w:proofErr w:type="spellEnd"/>
      <w:r w:rsidRPr="00202381">
        <w:t xml:space="preserve">" que se encuentra en el </w:t>
      </w:r>
      <w:proofErr w:type="spellStart"/>
      <w:r w:rsidRPr="00202381">
        <w:t>classpath</w:t>
      </w:r>
      <w:proofErr w:type="spellEnd"/>
      <w:r w:rsidRPr="00202381">
        <w:t xml:space="preserve"> de la aplicación. Este archivo contendrá las propiedades necesarias para configurar la conexión con la base de datos.</w:t>
      </w:r>
    </w:p>
    <w:p w:rsidR="00202381" w:rsidRPr="00202381" w:rsidRDefault="00202381" w:rsidP="00202381">
      <w:pPr>
        <w:numPr>
          <w:ilvl w:val="0"/>
          <w:numId w:val="2"/>
        </w:numPr>
      </w:pPr>
      <w:r w:rsidRPr="00202381">
        <w:rPr>
          <w:b/>
          <w:bCs/>
        </w:rPr>
        <w:t>@Autowired</w:t>
      </w:r>
      <w:r w:rsidRPr="00202381">
        <w:t xml:space="preserve">: Se utiliza para permitir la inyección de dependencias en la clase. En este caso, se está inyectando un </w:t>
      </w:r>
      <w:proofErr w:type="spellStart"/>
      <w:r w:rsidRPr="00202381">
        <w:t>bean</w:t>
      </w:r>
      <w:proofErr w:type="spellEnd"/>
      <w:r w:rsidRPr="00202381">
        <w:t xml:space="preserve"> del tipo </w:t>
      </w:r>
      <w:proofErr w:type="spellStart"/>
      <w:r w:rsidRPr="00202381">
        <w:rPr>
          <w:b/>
          <w:bCs/>
        </w:rPr>
        <w:t>Environment</w:t>
      </w:r>
      <w:proofErr w:type="spellEnd"/>
      <w:r w:rsidRPr="00202381">
        <w:t>, que es una clase de Spring que proporciona acceso a las propiedades cargadas desde el archivo "</w:t>
      </w:r>
      <w:proofErr w:type="spellStart"/>
      <w:proofErr w:type="gramStart"/>
      <w:r w:rsidRPr="00202381">
        <w:t>database.properties</w:t>
      </w:r>
      <w:proofErr w:type="spellEnd"/>
      <w:proofErr w:type="gramEnd"/>
      <w:r w:rsidRPr="00202381">
        <w:t>".</w:t>
      </w:r>
    </w:p>
    <w:p w:rsidR="00202381" w:rsidRPr="00202381" w:rsidRDefault="00202381" w:rsidP="00202381">
      <w:pPr>
        <w:numPr>
          <w:ilvl w:val="0"/>
          <w:numId w:val="2"/>
        </w:numPr>
      </w:pPr>
      <w:r w:rsidRPr="00202381">
        <w:rPr>
          <w:b/>
          <w:bCs/>
        </w:rPr>
        <w:t>@Bean</w:t>
      </w:r>
      <w:r w:rsidRPr="00202381">
        <w:t xml:space="preserve">: Se utiliza para definir un </w:t>
      </w:r>
      <w:proofErr w:type="spellStart"/>
      <w:r w:rsidRPr="00202381">
        <w:t>bean</w:t>
      </w:r>
      <w:proofErr w:type="spellEnd"/>
      <w:r w:rsidRPr="00202381">
        <w:t xml:space="preserve"> de Spring en el método </w:t>
      </w:r>
      <w:proofErr w:type="spellStart"/>
      <w:proofErr w:type="gramStart"/>
      <w:r w:rsidRPr="00202381">
        <w:rPr>
          <w:b/>
          <w:bCs/>
        </w:rPr>
        <w:t>dataSource</w:t>
      </w:r>
      <w:proofErr w:type="spellEnd"/>
      <w:r w:rsidRPr="00202381">
        <w:rPr>
          <w:b/>
          <w:bCs/>
        </w:rPr>
        <w:t>(</w:t>
      </w:r>
      <w:proofErr w:type="gramEnd"/>
      <w:r w:rsidRPr="00202381">
        <w:rPr>
          <w:b/>
          <w:bCs/>
        </w:rPr>
        <w:t>)</w:t>
      </w:r>
      <w:r w:rsidRPr="00202381">
        <w:t xml:space="preserve">. Los </w:t>
      </w:r>
      <w:proofErr w:type="spellStart"/>
      <w:r w:rsidRPr="00202381">
        <w:t>beans</w:t>
      </w:r>
      <w:proofErr w:type="spellEnd"/>
      <w:r w:rsidRPr="00202381">
        <w:t xml:space="preserve"> son objetos administrados por el contenedor de Spring, y en este caso, el método </w:t>
      </w:r>
      <w:proofErr w:type="spellStart"/>
      <w:proofErr w:type="gramStart"/>
      <w:r w:rsidRPr="00202381">
        <w:rPr>
          <w:b/>
          <w:bCs/>
        </w:rPr>
        <w:t>dataSource</w:t>
      </w:r>
      <w:proofErr w:type="spellEnd"/>
      <w:r w:rsidRPr="00202381">
        <w:rPr>
          <w:b/>
          <w:bCs/>
        </w:rPr>
        <w:t>(</w:t>
      </w:r>
      <w:proofErr w:type="gramEnd"/>
      <w:r w:rsidRPr="00202381">
        <w:rPr>
          <w:b/>
          <w:bCs/>
        </w:rPr>
        <w:t>)</w:t>
      </w:r>
      <w:r w:rsidRPr="00202381">
        <w:t xml:space="preserve"> define un </w:t>
      </w:r>
      <w:proofErr w:type="spellStart"/>
      <w:r w:rsidRPr="00202381">
        <w:t>bean</w:t>
      </w:r>
      <w:proofErr w:type="spellEnd"/>
      <w:r w:rsidRPr="00202381">
        <w:t xml:space="preserve"> del tipo </w:t>
      </w:r>
      <w:proofErr w:type="spellStart"/>
      <w:r w:rsidRPr="00202381">
        <w:rPr>
          <w:b/>
          <w:bCs/>
        </w:rPr>
        <w:t>DataSource</w:t>
      </w:r>
      <w:proofErr w:type="spellEnd"/>
      <w:r w:rsidRPr="00202381">
        <w:t>.</w:t>
      </w:r>
    </w:p>
    <w:p w:rsidR="00202381" w:rsidRPr="00202381" w:rsidRDefault="00202381" w:rsidP="00202381">
      <w:pPr>
        <w:numPr>
          <w:ilvl w:val="0"/>
          <w:numId w:val="2"/>
        </w:numPr>
      </w:pPr>
      <w:proofErr w:type="spellStart"/>
      <w:r w:rsidRPr="00202381">
        <w:rPr>
          <w:b/>
          <w:bCs/>
        </w:rPr>
        <w:t>DataSource</w:t>
      </w:r>
      <w:proofErr w:type="spellEnd"/>
      <w:r w:rsidRPr="00202381">
        <w:t xml:space="preserve">: Es una interfaz de Spring que se utiliza para acceder a la base de datos y obtener conexiones hacia ella. En este caso, el método </w:t>
      </w:r>
      <w:proofErr w:type="spellStart"/>
      <w:proofErr w:type="gramStart"/>
      <w:r w:rsidRPr="00202381">
        <w:rPr>
          <w:b/>
          <w:bCs/>
        </w:rPr>
        <w:t>dataSource</w:t>
      </w:r>
      <w:proofErr w:type="spellEnd"/>
      <w:r w:rsidRPr="00202381">
        <w:rPr>
          <w:b/>
          <w:bCs/>
        </w:rPr>
        <w:t>(</w:t>
      </w:r>
      <w:proofErr w:type="gramEnd"/>
      <w:r w:rsidRPr="00202381">
        <w:rPr>
          <w:b/>
          <w:bCs/>
        </w:rPr>
        <w:t>)</w:t>
      </w:r>
      <w:r w:rsidRPr="00202381">
        <w:t xml:space="preserve"> devuelve un objeto del tipo </w:t>
      </w:r>
      <w:proofErr w:type="spellStart"/>
      <w:r w:rsidRPr="00202381">
        <w:rPr>
          <w:b/>
          <w:bCs/>
        </w:rPr>
        <w:t>DriverManagerDataSource</w:t>
      </w:r>
      <w:proofErr w:type="spellEnd"/>
      <w:r w:rsidRPr="00202381">
        <w:t xml:space="preserve">, que es una implementación de la interfaz </w:t>
      </w:r>
      <w:proofErr w:type="spellStart"/>
      <w:r w:rsidRPr="00202381">
        <w:rPr>
          <w:b/>
          <w:bCs/>
        </w:rPr>
        <w:t>DataSource</w:t>
      </w:r>
      <w:proofErr w:type="spellEnd"/>
      <w:r w:rsidRPr="00202381">
        <w:t>.</w:t>
      </w:r>
    </w:p>
    <w:p w:rsidR="00202381" w:rsidRPr="00202381" w:rsidRDefault="00202381" w:rsidP="00202381">
      <w:r w:rsidRPr="00202381">
        <w:t>En conjunto, estas anotaciones y clases de Spring permiten la configuración y gestión de la conexión con la base de datos de manera sencilla y flexible, lo que es una de las ventajas principales del uso de Spring Framework en el desarrollo de aplicaciones Java.</w:t>
      </w:r>
    </w:p>
    <w:p w:rsidR="00545BC0" w:rsidRDefault="00545BC0"/>
    <w:p w:rsidR="001C7CFF" w:rsidRPr="001C7CFF" w:rsidRDefault="001C7CFF" w:rsidP="001C7CFF">
      <w:r w:rsidRPr="001C7CFF">
        <w:rPr>
          <w:b/>
          <w:bCs/>
        </w:rPr>
        <w:t>En el contexto de Spring Framework, un "</w:t>
      </w:r>
      <w:proofErr w:type="spellStart"/>
      <w:r w:rsidRPr="001C7CFF">
        <w:rPr>
          <w:b/>
          <w:bCs/>
        </w:rPr>
        <w:t>bean</w:t>
      </w:r>
      <w:proofErr w:type="spellEnd"/>
      <w:r w:rsidRPr="001C7CFF">
        <w:rPr>
          <w:b/>
          <w:bCs/>
        </w:rPr>
        <w:t>"</w:t>
      </w:r>
      <w:r w:rsidRPr="001C7CFF">
        <w:t xml:space="preserve"> se refiere a un objeto que es administrado y configurado por el contenedor de Spring. En otras palabras, es simplemente un objeto de una clase específica que Spring instancia, configura y administra durante el ciclo de vida de la aplicación. Estos objetos </w:t>
      </w:r>
      <w:proofErr w:type="spellStart"/>
      <w:r w:rsidRPr="001C7CFF">
        <w:t>beans</w:t>
      </w:r>
      <w:proofErr w:type="spellEnd"/>
      <w:r w:rsidRPr="001C7CFF">
        <w:t xml:space="preserve"> son los bloques fundamentales en una aplicación de Spring, y su configuración se realiza principalmente mediante la inversión de control (</w:t>
      </w:r>
      <w:proofErr w:type="spellStart"/>
      <w:r w:rsidRPr="001C7CFF">
        <w:t>IoC</w:t>
      </w:r>
      <w:proofErr w:type="spellEnd"/>
      <w:r w:rsidRPr="001C7CFF">
        <w:t>) y la inyección de dependencias (DI).</w:t>
      </w:r>
    </w:p>
    <w:p w:rsidR="001C7CFF" w:rsidRPr="001C7CFF" w:rsidRDefault="001C7CFF" w:rsidP="001C7CFF">
      <w:r w:rsidRPr="001C7CFF">
        <w:t xml:space="preserve">Definir un </w:t>
      </w:r>
      <w:proofErr w:type="spellStart"/>
      <w:r w:rsidRPr="001C7CFF">
        <w:t>bean</w:t>
      </w:r>
      <w:proofErr w:type="spellEnd"/>
      <w:r w:rsidRPr="001C7CFF">
        <w:t xml:space="preserve"> implica registrar una instancia o una definición de una clase específica en el contexto de Spring, lo que le permite a Spring crear y manejar la instancia de dicho objeto. Esto se logra a través de diferentes métodos, dependiendo del enfoque de configuración que se utilice:</w:t>
      </w:r>
    </w:p>
    <w:p w:rsidR="001C7CFF" w:rsidRPr="001C7CFF" w:rsidRDefault="001C7CFF" w:rsidP="001C7CFF">
      <w:pPr>
        <w:numPr>
          <w:ilvl w:val="0"/>
          <w:numId w:val="3"/>
        </w:numPr>
      </w:pPr>
      <w:r w:rsidRPr="001C7CFF">
        <w:rPr>
          <w:b/>
          <w:bCs/>
        </w:rPr>
        <w:t>Anotaciones</w:t>
      </w:r>
      <w:r w:rsidRPr="001C7CFF">
        <w:t xml:space="preserve">: Como en el código de ejemplo que proporcionaste, puedes utilizar anotaciones como </w:t>
      </w:r>
      <w:r w:rsidRPr="001C7CFF">
        <w:rPr>
          <w:b/>
          <w:bCs/>
        </w:rPr>
        <w:t>@Bean</w:t>
      </w:r>
      <w:r w:rsidRPr="001C7CFF">
        <w:t xml:space="preserve"> para definir un </w:t>
      </w:r>
      <w:proofErr w:type="spellStart"/>
      <w:r w:rsidRPr="001C7CFF">
        <w:t>bean</w:t>
      </w:r>
      <w:proofErr w:type="spellEnd"/>
      <w:r w:rsidRPr="001C7CFF">
        <w:t xml:space="preserve"> directamente en una clase de configuración de Spring. La anotación </w:t>
      </w:r>
      <w:r w:rsidRPr="001C7CFF">
        <w:rPr>
          <w:b/>
          <w:bCs/>
        </w:rPr>
        <w:t>@ComponentScan</w:t>
      </w:r>
      <w:r w:rsidRPr="001C7CFF">
        <w:t xml:space="preserve"> también puede usarse para escanear componentes y automáticamente detectar y registrar </w:t>
      </w:r>
      <w:proofErr w:type="spellStart"/>
      <w:r w:rsidRPr="001C7CFF">
        <w:t>beans</w:t>
      </w:r>
      <w:proofErr w:type="spellEnd"/>
      <w:r w:rsidRPr="001C7CFF">
        <w:t xml:space="preserve"> en el contexto de Spring.</w:t>
      </w:r>
    </w:p>
    <w:p w:rsidR="001C7CFF" w:rsidRPr="001C7CFF" w:rsidRDefault="001C7CFF" w:rsidP="001C7CFF">
      <w:pPr>
        <w:numPr>
          <w:ilvl w:val="0"/>
          <w:numId w:val="3"/>
        </w:numPr>
      </w:pPr>
      <w:r w:rsidRPr="001C7CFF">
        <w:rPr>
          <w:b/>
          <w:bCs/>
        </w:rPr>
        <w:t>XML</w:t>
      </w:r>
      <w:r w:rsidRPr="001C7CFF">
        <w:t xml:space="preserve">: Anteriormente, Spring utilizaba principalmente archivos de configuración XML para definir </w:t>
      </w:r>
      <w:proofErr w:type="spellStart"/>
      <w:r w:rsidRPr="001C7CFF">
        <w:t>beans</w:t>
      </w:r>
      <w:proofErr w:type="spellEnd"/>
      <w:r w:rsidRPr="001C7CFF">
        <w:t xml:space="preserve">. En un archivo XML de configuración de Spring, puedes especificar las definiciones de </w:t>
      </w:r>
      <w:proofErr w:type="spellStart"/>
      <w:r w:rsidRPr="001C7CFF">
        <w:t>bean</w:t>
      </w:r>
      <w:proofErr w:type="spellEnd"/>
      <w:r w:rsidRPr="001C7CFF">
        <w:t xml:space="preserve"> junto con sus propiedades y dependencias.</w:t>
      </w:r>
    </w:p>
    <w:p w:rsidR="001C7CFF" w:rsidRPr="001C7CFF" w:rsidRDefault="001C7CFF" w:rsidP="001C7CFF">
      <w:pPr>
        <w:numPr>
          <w:ilvl w:val="0"/>
          <w:numId w:val="3"/>
        </w:numPr>
      </w:pPr>
      <w:r w:rsidRPr="001C7CFF">
        <w:rPr>
          <w:b/>
          <w:bCs/>
        </w:rPr>
        <w:t xml:space="preserve">Java </w:t>
      </w:r>
      <w:proofErr w:type="spellStart"/>
      <w:r w:rsidRPr="001C7CFF">
        <w:rPr>
          <w:b/>
          <w:bCs/>
        </w:rPr>
        <w:t>Configuration</w:t>
      </w:r>
      <w:proofErr w:type="spellEnd"/>
      <w:r w:rsidRPr="001C7CFF">
        <w:t xml:space="preserve">: A partir de versiones más recientes de Spring, como se muestra en tu ejemplo, también puedes definir </w:t>
      </w:r>
      <w:proofErr w:type="spellStart"/>
      <w:r w:rsidRPr="001C7CFF">
        <w:t>beans</w:t>
      </w:r>
      <w:proofErr w:type="spellEnd"/>
      <w:r w:rsidRPr="001C7CFF">
        <w:t xml:space="preserve"> utilizando clases de configuración de Java. Estas clases utilizan anotaciones como </w:t>
      </w:r>
      <w:r w:rsidRPr="001C7CFF">
        <w:rPr>
          <w:b/>
          <w:bCs/>
        </w:rPr>
        <w:t>@Configuration</w:t>
      </w:r>
      <w:r w:rsidRPr="001C7CFF">
        <w:t xml:space="preserve"> y los métodos anotados con </w:t>
      </w:r>
      <w:r w:rsidRPr="001C7CFF">
        <w:rPr>
          <w:b/>
          <w:bCs/>
        </w:rPr>
        <w:t>@Bean</w:t>
      </w:r>
      <w:r w:rsidRPr="001C7CFF">
        <w:t xml:space="preserve"> para definir los </w:t>
      </w:r>
      <w:proofErr w:type="spellStart"/>
      <w:r w:rsidRPr="001C7CFF">
        <w:t>beans</w:t>
      </w:r>
      <w:proofErr w:type="spellEnd"/>
      <w:r w:rsidRPr="001C7CFF">
        <w:t>.</w:t>
      </w:r>
    </w:p>
    <w:p w:rsidR="001C7CFF" w:rsidRPr="001C7CFF" w:rsidRDefault="001C7CFF" w:rsidP="001C7CFF">
      <w:r w:rsidRPr="001C7CFF">
        <w:t xml:space="preserve">Una vez que un </w:t>
      </w:r>
      <w:proofErr w:type="spellStart"/>
      <w:r w:rsidRPr="001C7CFF">
        <w:t>bean</w:t>
      </w:r>
      <w:proofErr w:type="spellEnd"/>
      <w:r w:rsidRPr="001C7CFF">
        <w:t xml:space="preserve"> ha sido definido, Spring se encarga de crear la instancia del objeto y administrarlo. Además, si es necesario, Spring puede inyectar dependencias en el </w:t>
      </w:r>
      <w:proofErr w:type="spellStart"/>
      <w:r w:rsidRPr="001C7CFF">
        <w:t>bean</w:t>
      </w:r>
      <w:proofErr w:type="spellEnd"/>
      <w:r w:rsidRPr="001C7CFF">
        <w:t xml:space="preserve">, lo que significa que puede proporcionar automáticamente las instancias de otros </w:t>
      </w:r>
      <w:proofErr w:type="spellStart"/>
      <w:r w:rsidRPr="001C7CFF">
        <w:t>beans</w:t>
      </w:r>
      <w:proofErr w:type="spellEnd"/>
      <w:r w:rsidRPr="001C7CFF">
        <w:t xml:space="preserve"> que el </w:t>
      </w:r>
      <w:proofErr w:type="spellStart"/>
      <w:r w:rsidRPr="001C7CFF">
        <w:t>bean</w:t>
      </w:r>
      <w:proofErr w:type="spellEnd"/>
      <w:r w:rsidRPr="001C7CFF">
        <w:t xml:space="preserve"> necesita para funcionar correctamente.</w:t>
      </w:r>
    </w:p>
    <w:p w:rsidR="001C7CFF" w:rsidRPr="001C7CFF" w:rsidRDefault="001C7CFF" w:rsidP="001C7CFF">
      <w:r w:rsidRPr="001C7CFF">
        <w:rPr>
          <w:b/>
          <w:bCs/>
        </w:rPr>
        <w:t>La Inversión de Control (</w:t>
      </w:r>
      <w:proofErr w:type="spellStart"/>
      <w:r w:rsidRPr="001C7CFF">
        <w:rPr>
          <w:b/>
          <w:bCs/>
        </w:rPr>
        <w:t>IoC</w:t>
      </w:r>
      <w:proofErr w:type="spellEnd"/>
      <w:r w:rsidRPr="001C7CFF">
        <w:rPr>
          <w:b/>
          <w:bCs/>
        </w:rPr>
        <w:t>)</w:t>
      </w:r>
      <w:r w:rsidRPr="001C7CFF">
        <w:t xml:space="preserve"> es un principio de diseño de software y un patrón de arquitectura que se utiliza para lograr un desacoplamiento entre componentes y promover una mayor flexibilidad y reusabilidad en una aplicación. En el contexto del desarrollo de software, el término "control" se refiere al flujo de ejecución y la creación de objetos.</w:t>
      </w:r>
    </w:p>
    <w:p w:rsidR="001C7CFF" w:rsidRPr="001C7CFF" w:rsidRDefault="001C7CFF" w:rsidP="001C7CFF">
      <w:r w:rsidRPr="001C7CFF">
        <w:t xml:space="preserve">En lugar de que el flujo de ejecución y la creación de objetos sean controlados directamente por el código de una aplicación, con la Inversión de Control, esta responsabilidad se traslada a un contenedor o </w:t>
      </w:r>
      <w:proofErr w:type="spellStart"/>
      <w:r w:rsidRPr="001C7CFF">
        <w:t>framework</w:t>
      </w:r>
      <w:proofErr w:type="spellEnd"/>
      <w:r w:rsidRPr="001C7CFF">
        <w:t xml:space="preserve">. En el caso de Spring Framework, el contenedor de </w:t>
      </w:r>
      <w:proofErr w:type="spellStart"/>
      <w:r w:rsidRPr="001C7CFF">
        <w:t>IoC</w:t>
      </w:r>
      <w:proofErr w:type="spellEnd"/>
      <w:r w:rsidRPr="001C7CFF">
        <w:t xml:space="preserve"> es el contenedor de Spring.</w:t>
      </w:r>
    </w:p>
    <w:p w:rsidR="001C7CFF" w:rsidRPr="001C7CFF" w:rsidRDefault="001C7CFF" w:rsidP="001C7CFF">
      <w:r w:rsidRPr="001C7CFF">
        <w:t>El patrón de Inversión de Control se basa en dos conceptos principales:</w:t>
      </w:r>
    </w:p>
    <w:p w:rsidR="001C7CFF" w:rsidRPr="001C7CFF" w:rsidRDefault="001C7CFF" w:rsidP="001C7CFF">
      <w:pPr>
        <w:numPr>
          <w:ilvl w:val="0"/>
          <w:numId w:val="4"/>
        </w:numPr>
      </w:pPr>
      <w:r w:rsidRPr="001C7CFF">
        <w:rPr>
          <w:b/>
          <w:bCs/>
        </w:rPr>
        <w:t>Inyección de Dependencias (</w:t>
      </w:r>
      <w:proofErr w:type="spellStart"/>
      <w:r w:rsidRPr="001C7CFF">
        <w:rPr>
          <w:b/>
          <w:bCs/>
        </w:rPr>
        <w:t>Dependency</w:t>
      </w:r>
      <w:proofErr w:type="spellEnd"/>
      <w:r w:rsidRPr="001C7CFF">
        <w:rPr>
          <w:b/>
          <w:bCs/>
        </w:rPr>
        <w:t xml:space="preserve"> </w:t>
      </w:r>
      <w:proofErr w:type="spellStart"/>
      <w:r w:rsidRPr="001C7CFF">
        <w:rPr>
          <w:b/>
          <w:bCs/>
        </w:rPr>
        <w:t>Injection</w:t>
      </w:r>
      <w:proofErr w:type="spellEnd"/>
      <w:r w:rsidRPr="001C7CFF">
        <w:rPr>
          <w:b/>
          <w:bCs/>
        </w:rPr>
        <w:t xml:space="preserve"> - DI)</w:t>
      </w:r>
      <w:r w:rsidRPr="001C7CFF">
        <w:t xml:space="preserve">: Es un </w:t>
      </w:r>
      <w:proofErr w:type="spellStart"/>
      <w:r w:rsidRPr="001C7CFF">
        <w:t>subpatrón</w:t>
      </w:r>
      <w:proofErr w:type="spellEnd"/>
      <w:r w:rsidRPr="001C7CFF">
        <w:t xml:space="preserve"> de </w:t>
      </w:r>
      <w:proofErr w:type="spellStart"/>
      <w:r w:rsidRPr="001C7CFF">
        <w:t>IoC</w:t>
      </w:r>
      <w:proofErr w:type="spellEnd"/>
      <w:r w:rsidRPr="001C7CFF">
        <w:t xml:space="preserve"> que se centra en cómo los objetos obtienen sus dependencias. En lugar de que un objeto cree sus propias dependencias, estas se "inyectan" desde el exterior, es decir, se proporcionan al objeto desde un nivel superior. Así, un objeto no necesita preocuparse por cómo se crean sus dependencias y puede concentrarse en realizar su tarea principal.</w:t>
      </w:r>
    </w:p>
    <w:p w:rsidR="001C7CFF" w:rsidRPr="001C7CFF" w:rsidRDefault="001C7CFF" w:rsidP="001C7CFF">
      <w:pPr>
        <w:numPr>
          <w:ilvl w:val="0"/>
          <w:numId w:val="4"/>
        </w:numPr>
      </w:pPr>
      <w:r w:rsidRPr="001C7CFF">
        <w:rPr>
          <w:b/>
          <w:bCs/>
        </w:rPr>
        <w:t>Localización de Servicios (</w:t>
      </w:r>
      <w:proofErr w:type="spellStart"/>
      <w:r w:rsidRPr="001C7CFF">
        <w:rPr>
          <w:b/>
          <w:bCs/>
        </w:rPr>
        <w:t>Service</w:t>
      </w:r>
      <w:proofErr w:type="spellEnd"/>
      <w:r w:rsidRPr="001C7CFF">
        <w:rPr>
          <w:b/>
          <w:bCs/>
        </w:rPr>
        <w:t xml:space="preserve"> </w:t>
      </w:r>
      <w:proofErr w:type="spellStart"/>
      <w:r w:rsidRPr="001C7CFF">
        <w:rPr>
          <w:b/>
          <w:bCs/>
        </w:rPr>
        <w:t>Locator</w:t>
      </w:r>
      <w:proofErr w:type="spellEnd"/>
      <w:r w:rsidRPr="001C7CFF">
        <w:rPr>
          <w:b/>
          <w:bCs/>
        </w:rPr>
        <w:t>) o Configuración Externa</w:t>
      </w:r>
      <w:r w:rsidRPr="001C7CFF">
        <w:t xml:space="preserve">: En este enfoque, los detalles sobre la configuración y creación de objetos se mantienen externamente en lugar de estar codificados en el propio objeto. El contenedor de </w:t>
      </w:r>
      <w:proofErr w:type="spellStart"/>
      <w:r w:rsidRPr="001C7CFF">
        <w:t>IoC</w:t>
      </w:r>
      <w:proofErr w:type="spellEnd"/>
      <w:r w:rsidRPr="001C7CFF">
        <w:t xml:space="preserve"> es responsable de encontrar y proporcionar los objetos necesarios a lo largo de la aplicación.</w:t>
      </w:r>
    </w:p>
    <w:p w:rsidR="001C7CFF" w:rsidRPr="001C7CFF" w:rsidRDefault="001C7CFF" w:rsidP="001C7CFF">
      <w:r w:rsidRPr="001C7CFF">
        <w:t>Beneficios de la Inversión de Control:</w:t>
      </w:r>
    </w:p>
    <w:p w:rsidR="001C7CFF" w:rsidRPr="001C7CFF" w:rsidRDefault="001C7CFF" w:rsidP="001C7CFF">
      <w:pPr>
        <w:numPr>
          <w:ilvl w:val="0"/>
          <w:numId w:val="5"/>
        </w:numPr>
      </w:pPr>
      <w:r w:rsidRPr="001C7CFF">
        <w:rPr>
          <w:b/>
          <w:bCs/>
        </w:rPr>
        <w:t>Desacoplamiento</w:t>
      </w:r>
      <w:r w:rsidRPr="001C7CFF">
        <w:t>: Los componentes no dependen directamente de otros componentes. En lugar de crear y mantener sus dependencias, los objetos reciben estas dependencias desde el exterior, lo que reduce el acoplamiento y facilita la modificación y el intercambio de componentes.</w:t>
      </w:r>
    </w:p>
    <w:p w:rsidR="001C7CFF" w:rsidRPr="001C7CFF" w:rsidRDefault="001C7CFF" w:rsidP="001C7CFF">
      <w:pPr>
        <w:numPr>
          <w:ilvl w:val="0"/>
          <w:numId w:val="5"/>
        </w:numPr>
      </w:pPr>
      <w:r w:rsidRPr="001C7CFF">
        <w:rPr>
          <w:b/>
          <w:bCs/>
        </w:rPr>
        <w:t>Reusabilidad</w:t>
      </w:r>
      <w:r w:rsidRPr="001C7CFF">
        <w:t xml:space="preserve">: La </w:t>
      </w:r>
      <w:proofErr w:type="spellStart"/>
      <w:r w:rsidRPr="001C7CFF">
        <w:t>IoC</w:t>
      </w:r>
      <w:proofErr w:type="spellEnd"/>
      <w:r w:rsidRPr="001C7CFF">
        <w:t xml:space="preserve"> promueve la reutilización de componentes en diferentes partes de la aplicación o incluso en diferentes proyectos.</w:t>
      </w:r>
    </w:p>
    <w:p w:rsidR="001C7CFF" w:rsidRPr="001C7CFF" w:rsidRDefault="001C7CFF" w:rsidP="001C7CFF">
      <w:pPr>
        <w:numPr>
          <w:ilvl w:val="0"/>
          <w:numId w:val="5"/>
        </w:numPr>
      </w:pPr>
      <w:r w:rsidRPr="001C7CFF">
        <w:rPr>
          <w:b/>
          <w:bCs/>
        </w:rPr>
        <w:t xml:space="preserve">Facilita el </w:t>
      </w:r>
      <w:proofErr w:type="spellStart"/>
      <w:r w:rsidRPr="001C7CFF">
        <w:rPr>
          <w:b/>
          <w:bCs/>
        </w:rPr>
        <w:t>testing</w:t>
      </w:r>
      <w:proofErr w:type="spellEnd"/>
      <w:r w:rsidRPr="001C7CFF">
        <w:t>: Al depender de interfaces o abstracciones en lugar de implementaciones concretas, es más sencillo realizar pruebas unitarias y pruebas de integración en los componentes.</w:t>
      </w:r>
    </w:p>
    <w:p w:rsidR="001C7CFF" w:rsidRPr="001C7CFF" w:rsidRDefault="001C7CFF" w:rsidP="001C7CFF">
      <w:r w:rsidRPr="001C7CFF">
        <w:t>En resumen, la Inversión de Control (</w:t>
      </w:r>
      <w:proofErr w:type="spellStart"/>
      <w:r w:rsidRPr="001C7CFF">
        <w:t>IoC</w:t>
      </w:r>
      <w:proofErr w:type="spellEnd"/>
      <w:r w:rsidRPr="001C7CFF">
        <w:t xml:space="preserve">) es un concepto clave en Spring Framework y en muchos otros </w:t>
      </w:r>
      <w:proofErr w:type="spellStart"/>
      <w:r w:rsidRPr="001C7CFF">
        <w:t>frameworks</w:t>
      </w:r>
      <w:proofErr w:type="spellEnd"/>
      <w:r w:rsidRPr="001C7CFF">
        <w:t xml:space="preserve"> y contenedores que ayuda a crear aplicaciones más flexibles, mantenibles y escalables al reducir el acoplamiento entre componentes y permitir que un contenedor se encargue de la gestión y creación de objetos.</w:t>
      </w:r>
    </w:p>
    <w:p w:rsidR="009E7A20" w:rsidRDefault="009E7A20"/>
    <w:sectPr w:rsidR="009E7A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B7AED"/>
    <w:multiLevelType w:val="multilevel"/>
    <w:tmpl w:val="491AD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B46C5"/>
    <w:multiLevelType w:val="multilevel"/>
    <w:tmpl w:val="8F3E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323BB"/>
    <w:multiLevelType w:val="multilevel"/>
    <w:tmpl w:val="0FF8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B21661"/>
    <w:multiLevelType w:val="multilevel"/>
    <w:tmpl w:val="81B8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6505C2"/>
    <w:multiLevelType w:val="multilevel"/>
    <w:tmpl w:val="1F02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580824">
    <w:abstractNumId w:val="3"/>
  </w:num>
  <w:num w:numId="2" w16cid:durableId="593712238">
    <w:abstractNumId w:val="2"/>
  </w:num>
  <w:num w:numId="3" w16cid:durableId="1312252774">
    <w:abstractNumId w:val="0"/>
  </w:num>
  <w:num w:numId="4" w16cid:durableId="1864397885">
    <w:abstractNumId w:val="4"/>
  </w:num>
  <w:num w:numId="5" w16cid:durableId="559169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45BC0"/>
    <w:rsid w:val="001C7CFF"/>
    <w:rsid w:val="00202381"/>
    <w:rsid w:val="00545BC0"/>
    <w:rsid w:val="009E7A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7087"/>
  <w15:chartTrackingRefBased/>
  <w15:docId w15:val="{03CB9F9F-3E54-4495-9A29-2D430614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03342">
      <w:bodyDiv w:val="1"/>
      <w:marLeft w:val="0"/>
      <w:marRight w:val="0"/>
      <w:marTop w:val="0"/>
      <w:marBottom w:val="0"/>
      <w:divBdr>
        <w:top w:val="none" w:sz="0" w:space="0" w:color="auto"/>
        <w:left w:val="none" w:sz="0" w:space="0" w:color="auto"/>
        <w:bottom w:val="none" w:sz="0" w:space="0" w:color="auto"/>
        <w:right w:val="none" w:sz="0" w:space="0" w:color="auto"/>
      </w:divBdr>
    </w:div>
    <w:div w:id="523637977">
      <w:bodyDiv w:val="1"/>
      <w:marLeft w:val="0"/>
      <w:marRight w:val="0"/>
      <w:marTop w:val="0"/>
      <w:marBottom w:val="0"/>
      <w:divBdr>
        <w:top w:val="none" w:sz="0" w:space="0" w:color="auto"/>
        <w:left w:val="none" w:sz="0" w:space="0" w:color="auto"/>
        <w:bottom w:val="none" w:sz="0" w:space="0" w:color="auto"/>
        <w:right w:val="none" w:sz="0" w:space="0" w:color="auto"/>
      </w:divBdr>
    </w:div>
    <w:div w:id="1296331184">
      <w:bodyDiv w:val="1"/>
      <w:marLeft w:val="0"/>
      <w:marRight w:val="0"/>
      <w:marTop w:val="0"/>
      <w:marBottom w:val="0"/>
      <w:divBdr>
        <w:top w:val="none" w:sz="0" w:space="0" w:color="auto"/>
        <w:left w:val="none" w:sz="0" w:space="0" w:color="auto"/>
        <w:bottom w:val="none" w:sz="0" w:space="0" w:color="auto"/>
        <w:right w:val="none" w:sz="0" w:space="0" w:color="auto"/>
      </w:divBdr>
    </w:div>
    <w:div w:id="1334146978">
      <w:bodyDiv w:val="1"/>
      <w:marLeft w:val="0"/>
      <w:marRight w:val="0"/>
      <w:marTop w:val="0"/>
      <w:marBottom w:val="0"/>
      <w:divBdr>
        <w:top w:val="none" w:sz="0" w:space="0" w:color="auto"/>
        <w:left w:val="none" w:sz="0" w:space="0" w:color="auto"/>
        <w:bottom w:val="none" w:sz="0" w:space="0" w:color="auto"/>
        <w:right w:val="none" w:sz="0" w:space="0" w:color="auto"/>
      </w:divBdr>
    </w:div>
    <w:div w:id="1661735330">
      <w:bodyDiv w:val="1"/>
      <w:marLeft w:val="0"/>
      <w:marRight w:val="0"/>
      <w:marTop w:val="0"/>
      <w:marBottom w:val="0"/>
      <w:divBdr>
        <w:top w:val="none" w:sz="0" w:space="0" w:color="auto"/>
        <w:left w:val="none" w:sz="0" w:space="0" w:color="auto"/>
        <w:bottom w:val="none" w:sz="0" w:space="0" w:color="auto"/>
        <w:right w:val="none" w:sz="0" w:space="0" w:color="auto"/>
      </w:divBdr>
    </w:div>
    <w:div w:id="1888448781">
      <w:bodyDiv w:val="1"/>
      <w:marLeft w:val="0"/>
      <w:marRight w:val="0"/>
      <w:marTop w:val="0"/>
      <w:marBottom w:val="0"/>
      <w:divBdr>
        <w:top w:val="none" w:sz="0" w:space="0" w:color="auto"/>
        <w:left w:val="none" w:sz="0" w:space="0" w:color="auto"/>
        <w:bottom w:val="none" w:sz="0" w:space="0" w:color="auto"/>
        <w:right w:val="none" w:sz="0" w:space="0" w:color="auto"/>
      </w:divBdr>
    </w:div>
    <w:div w:id="1927107140">
      <w:bodyDiv w:val="1"/>
      <w:marLeft w:val="0"/>
      <w:marRight w:val="0"/>
      <w:marTop w:val="0"/>
      <w:marBottom w:val="0"/>
      <w:divBdr>
        <w:top w:val="none" w:sz="0" w:space="0" w:color="auto"/>
        <w:left w:val="none" w:sz="0" w:space="0" w:color="auto"/>
        <w:bottom w:val="none" w:sz="0" w:space="0" w:color="auto"/>
        <w:right w:val="none" w:sz="0" w:space="0" w:color="auto"/>
      </w:divBdr>
    </w:div>
    <w:div w:id="202146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1384</Words>
  <Characters>7616</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ELISEO PATRICIO ORELLANA SANDOVAL</dc:creator>
  <cp:keywords/>
  <dc:description/>
  <cp:lastModifiedBy>ELISEO PATRICIO ORELLANA SANDOVAL</cp:lastModifiedBy>
  <cp:revision>3</cp:revision>
  <dcterms:created xsi:type="dcterms:W3CDTF">2023-07-20T22:16:00Z</dcterms:created>
  <dcterms:modified xsi:type="dcterms:W3CDTF">2023-07-20T22:45:00Z</dcterms:modified>
</cp:coreProperties>
</file>