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u w:val="single"/>
        </w:rPr>
      </w:pPr>
      <w:r w:rsidDel="00000000" w:rsidR="00000000" w:rsidRPr="00000000">
        <w:rPr>
          <w:b w:val="1"/>
          <w:u w:val="single"/>
          <w:rtl w:val="0"/>
        </w:rPr>
        <w:t xml:space="preserve">ERD Narrative Description</w:t>
      </w:r>
    </w:p>
    <w:p w:rsidR="00000000" w:rsidDel="00000000" w:rsidP="00000000" w:rsidRDefault="00000000" w:rsidRPr="00000000" w14:paraId="00000002">
      <w:pPr>
        <w:spacing w:line="480" w:lineRule="auto"/>
        <w:rPr/>
      </w:pPr>
      <w:r w:rsidDel="00000000" w:rsidR="00000000" w:rsidRPr="00000000">
        <w:rPr>
          <w:rtl w:val="0"/>
        </w:rPr>
        <w:tab/>
        <w:t xml:space="preserve">The Entity-Relationship Diagram shows how different entities in the system relate to each other by using classes, attributes of classes, and lines representing relationships between the aforementioned classes. The Payments class is related to the Account class. One account can have zero or more payments and pickup requests. The Account class is related to the PickupRequest class. The PickupRequest class is related to the Package class. One or more pickup requests can have one or more packages. One or more packages can have one shipment. The Package class is related to the Shipments class. The Shipments class is related to the DeliveryPerson class. One or more shipments can have one delivery person. The Customer class is related to the Payments class. One customer can have one or more payments. The Customer class is related to the Account class. One customer can have zero or one accounts.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spacing w:line="276" w:lineRule="auto"/>
      <w:ind w:right="-720"/>
      <w:jc w:val="right"/>
      <w:rPr/>
    </w:pPr>
    <w:r w:rsidDel="00000000" w:rsidR="00000000" w:rsidRPr="00000000">
      <w:rPr/>
      <w:drawing>
        <wp:inline distB="114300" distT="114300" distL="114300" distR="114300">
          <wp:extent cx="795338" cy="7953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5338" cy="795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