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68e3cb77037e4d1aa624d7493e4a4bbbb46b2cf.png"/>
            <a:graphic>
              <a:graphicData uri="http://schemas.openxmlformats.org/drawingml/2006/picture">
                <pic:pic>
                  <pic:nvPicPr>
                    <pic:cNvPr id="1" name="image-968e3cb77037e4d1aa624d7493e4a4bbbb46b2c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ля_лучшего_понимания_контекста_х_a7e590"/>
      <w:r>
        <w:rPr>
          <w:rFonts w:eastAsia="georgia" w:cs="georgia" w:ascii="georgia" w:hAnsi="georgia"/>
          <w:b/>
          <w:color w:val="000000"/>
          <w:sz w:val="39"/>
        </w:rPr>
        <w:t xml:space="preserve">Для лучшего понимания контекста хотелось бы более подробно узнать про планы национальной ИИ-системы для школ.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перспективные для разработки темы: развитие способов повышения квалификации педагогов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ЦОС «Моя школа».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Но сначала мне нужно чтобы проанализировал наш потенциал в проведении таких исследований. И разработал тему под наши условия/ресурсы.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Мы представляем молодой благотворительный фонд и хотим помогать одной необычной школе - с большим опытом теоретико-прикладынх исследований в области обраховательных методик (Гимназия им.В.В.Давыдова).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Мы можем в этом году претендовать на грант суммой до1млн руб. и проводить на базе школы необходимые изыскания, достигая тем самым и свои прагматичные цели - развитие школы и оснащение ее новыми полезными ресурсами за счет гранта. Подумай хорошенько и сформулируй какие темы нам подойдут. У нас имеется доступ к новому ИИ образовательному продукту (ИИ-тьютор - его знания соответсвуют ФГОС) который мы можем задействовать в прикладной части исследования. Мы думали присоединиться к исследованиям какогонибудь института в этой области, но согласвние деталей исследования занимает очень много времени, поэтому пока отказались от этой идеи. нужно чтото придумать свое.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Есть идея создать ИИ-помощника для учителя, кооторый может стать апробацией методов адаптации учителя к Иисреде и методом наращивания новых компетенций и мн.др. Подумай и предложи 5-10 потенциальных тем которые будут нам по зубам и будут интересны грантодателям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Молодой благотворительный фонд с доступом к базе Гимназии им. В.В. Давыдова и ИИ-тьютору по ФГОС имеет сильный потенциал для прикладных исследований: реальная школьная среда, ресурсы гранта до 1 млн руб. на оборудование/апробацию и фокус на квалификации педагогов идеально вписываются в приоритеты Фонда президентских грантов (инновации, социальная значимость образования). Отказ от партнерства с институтами упрощает запуск, а ИИ-тьютор позволит быстро прототипировать ИИ-помощника для учителя в ЦОС «Моя школа», тестируя адаптацию к ИИ-среде и наращивание компетенций.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потенциал_фонда"/>
      <w:r>
        <w:rPr>
          <w:rFonts w:eastAsia="georgia" w:cs="georgia" w:ascii="georgia" w:hAnsi="georgia"/>
          <w:b/>
          <w:color w:val="000000"/>
          <w:sz w:val="24"/>
        </w:rPr>
        <w:t xml:space="preserve">Потенциал фонда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Гимназия Давыдова с опытом теоретико-прикладных методик (система развивающего обучения) — отличная платформа для пилотных исследований ИИ в персонализированном образовании, где ИИ-тьютор интегрируется в уроки без больших вложений. Бюджет 1 млн руб. покроет разработку прототипа ИИ-помощника (на базе существующего тьютора), обучение 20–30 учителей, апробацию и отчеты; прагматическая цель — оснастить школу ресурсами (серверы, ПО). Темы должны подчеркивать инновационность (адаптивный ИИ), этику и масштабируемость для ЦОС «Моя школа».</w:t>
      </w:r>
      <w:bookmarkStart w:id="4" w:name="fnref2_1"/>
      <w:bookmarkEnd w:id="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6" w:name="национальная_ии_система_для_школ"/>
      <w:r>
        <w:rPr>
          <w:rFonts w:eastAsia="georgia" w:cs="georgia" w:ascii="georgia" w:hAnsi="georgia"/>
          <w:b/>
          <w:color w:val="000000"/>
          <w:sz w:val="24"/>
        </w:rPr>
        <w:t xml:space="preserve">Национальная ИИ-система для школ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Планы включают интеграцию ИИ в ЦОС: с 2026 года — учебники по ИИ для 5–9 классов, платформы с отечественными моделями (GigaChat, YandexGPT) для адаптивного обучения и тьюторов; фокус на квалификации учителей через онлайн-модули и повышение цифровой грамотности в рамках нацпроекта «Образование».</w:t>
      </w:r>
      <w:bookmarkStart w:id="7" w:name="fnref3_1"/>
      <w:bookmarkEnd w:id="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0" w:name="предложенные_темы"/>
      <w:r>
        <w:rPr>
          <w:rFonts w:eastAsia="georgia" w:cs="georgia" w:ascii="georgia" w:hAnsi="georgia"/>
          <w:b/>
          <w:color w:val="000000"/>
          <w:sz w:val="24"/>
        </w:rPr>
        <w:t xml:space="preserve">Предложенные темы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Вот 8 перспективных тем (5–10), адаптированных под ваши ресурсы: все используют ИИ-тьютор как основу ИИ-помощника учителя, апробацию в гимназии (20–50 учеников/учителей), бюджет на доработки и отчеты. Они соответствуют грантам (квалификация педагогов, ЦОС, инновации), избегают дублирования и решают барьеры (этика, компетенции).</w:t>
      </w:r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Ресурсы/Бюджет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Соответствие грантам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Методика повышения квалификации учителей через ИИ-помощника на базе ЦОС «Моя школа»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Прототип ИИ-помощника (на ИИ-тьютору) генерирует планы уроков по ФГОС, с обратной связью; семинары для 30 учителей гимназии.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ИИ-тьютор + 300к руб. на доработки/сервер; апробация 6 мес.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Квалификация кадров, ЦОС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Адаптация педагогов к ИИ-среде: апробация тьютора для персонализации развивающего обучения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 анализирует успехи учеников Давыдовской системы, предлагает корректировки; мастер-классы для учителей.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Существующий тьютор + 200к руб. на интеграцию; 1 семестр пилот.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Инновации в методиках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Этические аспекты ИИ-помощника учителя: верификация контента в школьной практике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ИИ-тьютор с модулем проверки ФГОС-контента; обучение учителей этике и контролю галлюцинаций.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400к руб. на модуль + семинары; отчеты по 50 урокам.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Этика ИИ, барьеры 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Наращивание цифровых компетенций учителей via ИИ-тьютор в ЦОС: кейс гимназии Давыдова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Модули самообучения в ИИ-помощнике (видеоанализ уроков); метрики роста компетенций.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250к руб. на ПО/мониторинг; 3 мес. тренинги.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Подготовка кадров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ИИ-помощник для учителя в развивающем обучении: моделирование зон ближайшего развития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 прогнозирует ЗБР по ФГОС, интегрируется в уроки гимназии; апробация на математике/русском.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ИИ-тьютор + 300к руб. на алгоритмы; 100 учеников.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Методологии Института Леднева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Масштабирование ИИ-тьютора для школьных тандемов «учитель-ИИ» в малых классах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Прототип для совместной работы; оценка эффективности в гимназии и рекомендации для ЦОС.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350к руб. на тесты/оборудование; пилот 1 класс.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Цифровая среда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Оценка влияния ИИ-помощника на мотивацию учителей и учеников в инновационной гимназии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Опросы/тесты до/после; ИИ генерирует мотивирующий контент по ФГОС.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150к руб. на анализ; 6 мес. мониторинг.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Социальная значимость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Интеграция ИИ-тьютора в экосистему ЦОС «Моя школа» для профилактики учебных неудач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ИИ выявляет риски, предлагает учителю ресурсы; фокус на начальной школе гимназии.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250к руб. на API/данные; отчеты по 200 ученикам.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Федеральные проекты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" w:name="fn1"/>
    <w:bookmarkEnd w:id="13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https://research.spbstu.ru/grants/konkurs_grants_rnf_131/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2"/>
    <w:bookmarkEnd w:id="14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https://edufe11.gosuslugi.ru/glavnoe/tsos/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3"/>
    <w:bookmarkEnd w:id="15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https://prosv.ru/news/v-federalnyi-perechen-vkluchen-shkolnyi-uchebnik-po-ii-ot-alyansa-v-sfere-ii-i-gk-prosveshchenie/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4"/>
    <w:bookmarkEnd w:id="16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https://gov.cnews.ru/news/line/2026-02-18_v_federalnyj_perechen_vklyuchen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5"/>
    <w:bookmarkEnd w:id="17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https://edu.gov.ru/national-project/projects/cos/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6"/>
    <w:bookmarkEnd w:id="18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https://infourok.ru/iskusstvennyj-intellekt-v-obrazovanii-eticheskie-problemy-i-perspektivy-primeneniya-8088016.html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68e3cb77037e4d1aa624d7493e4a4bbbb46b2cf.png" TargetMode="Internal"/><Relationship Id="rId6" Type="http://schemas.openxmlformats.org/officeDocument/2006/relationships/hyperlink" Target="https://research.spbstu.ru/grants/konkurs_grants_rnf_131/" TargetMode="External"/><Relationship Id="rId7" Type="http://schemas.openxmlformats.org/officeDocument/2006/relationships/hyperlink" Target="https://edufe11.gosuslugi.ru/glavnoe/tsos/" TargetMode="External"/><Relationship Id="rId8" Type="http://schemas.openxmlformats.org/officeDocument/2006/relationships/hyperlink" Target="https://prosv.ru/news/v-federalnyi-perechen-vkluchen-shkolnyi-uchebnik-po-ii-ot-alyansa-v-sfere-ii-i-gk-prosveshchenie/" TargetMode="External"/><Relationship Id="rId9" Type="http://schemas.openxmlformats.org/officeDocument/2006/relationships/hyperlink" Target="https://gov.cnews.ru/news/line/2026-02-18_v_federalnyj_perechen_vklyuchen" TargetMode="External"/><Relationship Id="rId10" Type="http://schemas.openxmlformats.org/officeDocument/2006/relationships/hyperlink" Target="https://edu.gov.ru/national-project/projects/cos/" TargetMode="External"/><Relationship Id="rId11" Type="http://schemas.openxmlformats.org/officeDocument/2006/relationships/hyperlink" Target="https://infourok.ru/iskusstvennyj-intellekt-v-obrazovanii-eticheskie-problemy-i-perspektivy-primeneniya-8088016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2026-02-27T20:04:00.211Z</dcterms:created>
  <dcterms:modified xsi:type="dcterms:W3CDTF">2026-02-27T20:04:00.211Z</dcterms:modified>
</cp:coreProperties>
</file>