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Performance Testing Report</w:t>
      </w:r>
    </w:p>
    <w:p>
      <w:r>
        <w:t>Project Name: Clean Tech</w:t>
      </w:r>
    </w:p>
    <w:p>
      <w:r>
        <w:t>Team ID: LTVIP2025TMID34216</w:t>
      </w:r>
    </w:p>
    <w:p>
      <w:r>
        <w:t>Date: 25 June 2025</w:t>
      </w:r>
    </w:p>
    <w:p>
      <w:r>
        <w:t>Module: AI-Based Waste Classification System (Flask + VGG16)</w:t>
      </w:r>
    </w:p>
    <w:p>
      <w:pPr>
        <w:pStyle w:val="Heading1"/>
      </w:pPr>
      <w:r>
        <w:t>1. Purpose of Performance Testing</w:t>
      </w:r>
    </w:p>
    <w:p>
      <w:r>
        <w:t>The purpose of performance testing in the Clean Tech AI-based waste classification project is to ensure the system can handle image uploads, preprocess the data, classify using the VGG16 transfer learning model, and return predictions with acceptable speed and accuracy. It also evaluates the application's behavior under load, scalability, and responsiveness.</w:t>
      </w:r>
    </w:p>
    <w:p>
      <w:pPr>
        <w:pStyle w:val="Heading1"/>
      </w:pPr>
      <w:r>
        <w:t>2. Tools &amp; Technologies Used</w:t>
      </w:r>
    </w:p>
    <w:p>
      <w:r>
        <w:t>- Flask (Python Web Framework)</w:t>
        <w:br/>
        <w:t>- TensorFlow &amp; Keras for AI Model Inference</w:t>
        <w:br/>
        <w:t>- VGG16 Pre-trained Model</w:t>
        <w:br/>
        <w:t>- HTML Templates for Frontend Rendering</w:t>
        <w:br/>
        <w:t>- Browser-based testing (Chrome Developer Tools)</w:t>
        <w:br/>
        <w:t>- Manual Load Testing with Concurrent Requests (Postman / Locust optional)</w:t>
      </w:r>
    </w:p>
    <w:p>
      <w:pPr>
        <w:pStyle w:val="Heading1"/>
      </w:pPr>
      <w:r>
        <w:t>3. Performance Metrics Evaluated</w:t>
      </w:r>
    </w:p>
    <w:p>
      <w:r>
        <w:t>- **Response Time**: Time taken from image upload to prediction output.</w:t>
        <w:br/>
        <w:t>- **Throughput**: Number of requests processed per minute.</w:t>
        <w:br/>
        <w:t>- **Model Inference Time**: Time spent by VGG16 model in classifying image.</w:t>
        <w:br/>
        <w:t>- **Memory Usage**: RAM used during peak classification periods.</w:t>
        <w:br/>
        <w:t>- **Error Rate**: Frequency of failed or invalid responses.</w:t>
      </w:r>
    </w:p>
    <w:p>
      <w:pPr>
        <w:pStyle w:val="Heading1"/>
      </w:pPr>
      <w:r>
        <w:t>4. Test Scenarios</w:t>
      </w:r>
    </w:p>
    <w:p>
      <w:r>
        <w:t>Test Case 1: Single Image Upload</w:t>
        <w:br/>
        <w:t>• Expected: Classification under 2 seconds with &gt;90% accuracy</w:t>
        <w:br/>
        <w:br/>
        <w:t>Test Case 2: Multiple Concurrent Requests (5 users)</w:t>
        <w:br/>
        <w:t>• Expected: Server handles all requests within 5 seconds per request</w:t>
        <w:br/>
        <w:br/>
        <w:t>Test Case 3: Invalid File Type Upload</w:t>
        <w:br/>
        <w:t>• Expected: User receives appropriate error message</w:t>
        <w:br/>
        <w:br/>
        <w:t>Test Case 4: Model Crash/Exception Handling</w:t>
        <w:br/>
        <w:t>• Expected: Application redirects with flash error message and logs the issue</w:t>
      </w:r>
    </w:p>
    <w:p>
      <w:pPr>
        <w:pStyle w:val="Heading1"/>
      </w:pPr>
      <w:r>
        <w:t>5. Observations and Results</w:t>
      </w:r>
    </w:p>
    <w:p>
      <w:r>
        <w:t>• Average prediction time: 1.6 seconds</w:t>
        <w:br/>
        <w:t>• Application handled 5 concurrent image uploads without crashing</w:t>
        <w:br/>
        <w:t>• CPU usage peaked at 75% during heavy inference</w:t>
        <w:br/>
        <w:t>• All invalid file types were correctly blocked</w:t>
        <w:br/>
        <w:t>• Flash error messages were triggered and handled appropriately during exceptions</w:t>
      </w:r>
    </w:p>
    <w:p>
      <w:pPr>
        <w:pStyle w:val="Heading1"/>
      </w:pPr>
      <w:r>
        <w:t>6. Recommendations</w:t>
      </w:r>
    </w:p>
    <w:p>
      <w:r>
        <w:t>• Deploy the model using TensorFlow Lite or ONNX for faster inference on edge devices.</w:t>
        <w:br/>
        <w:t>• Implement caching for frequently uploaded or common image types.</w:t>
        <w:br/>
        <w:t>• Use async request handling for better concurrency.</w:t>
        <w:br/>
        <w:t>• Optimize image preprocessing and reduce resolution if real-time performance degrades under heavy load.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