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F5FA4" w14:textId="7107AC33" w:rsidR="00400580" w:rsidRDefault="00BF12DB" w:rsidP="00BF12DB">
      <w:pPr>
        <w:pStyle w:val="ListParagraph"/>
        <w:numPr>
          <w:ilvl w:val="0"/>
          <w:numId w:val="1"/>
        </w:numPr>
        <w:rPr>
          <w:b/>
          <w:bCs/>
          <w:u w:val="single"/>
        </w:rPr>
      </w:pPr>
      <w:r>
        <w:rPr>
          <w:b/>
          <w:bCs/>
          <w:u w:val="single"/>
        </w:rPr>
        <w:t>Sensor Systems</w:t>
      </w:r>
    </w:p>
    <w:p w14:paraId="569DA937" w14:textId="09613C76" w:rsidR="002E47D9" w:rsidRDefault="002E47D9" w:rsidP="002E47D9">
      <w:pPr>
        <w:pStyle w:val="ListParagraph"/>
        <w:numPr>
          <w:ilvl w:val="1"/>
          <w:numId w:val="1"/>
        </w:numPr>
        <w:rPr>
          <w:b/>
          <w:bCs/>
          <w:u w:val="single"/>
        </w:rPr>
      </w:pPr>
      <w:r>
        <w:rPr>
          <w:b/>
          <w:bCs/>
          <w:u w:val="single"/>
        </w:rPr>
        <w:t>Precision analog sensors</w:t>
      </w:r>
    </w:p>
    <w:p w14:paraId="610C0662" w14:textId="5BC0F0A3" w:rsidR="002E47D9" w:rsidRDefault="002E47D9" w:rsidP="002E47D9">
      <w:pPr>
        <w:pStyle w:val="ListParagraph"/>
        <w:numPr>
          <w:ilvl w:val="1"/>
          <w:numId w:val="1"/>
        </w:numPr>
        <w:rPr>
          <w:b/>
          <w:bCs/>
          <w:u w:val="single"/>
        </w:rPr>
      </w:pPr>
      <w:r>
        <w:rPr>
          <w:b/>
          <w:bCs/>
          <w:u w:val="single"/>
        </w:rPr>
        <w:t>High speed sensing systems</w:t>
      </w:r>
    </w:p>
    <w:p w14:paraId="0F6DBC1E" w14:textId="0A63AFFF" w:rsidR="002E47D9" w:rsidRDefault="002E47D9" w:rsidP="002E47D9">
      <w:pPr>
        <w:pStyle w:val="ListParagraph"/>
        <w:numPr>
          <w:ilvl w:val="1"/>
          <w:numId w:val="1"/>
        </w:numPr>
        <w:rPr>
          <w:b/>
          <w:bCs/>
          <w:u w:val="single"/>
        </w:rPr>
      </w:pPr>
      <w:r>
        <w:rPr>
          <w:b/>
          <w:bCs/>
          <w:u w:val="single"/>
        </w:rPr>
        <w:t>Low power sensing and IoT applications</w:t>
      </w:r>
    </w:p>
    <w:p w14:paraId="5B032761" w14:textId="486BF521" w:rsidR="002E47D9" w:rsidRDefault="002E47D9" w:rsidP="002E47D9">
      <w:pPr>
        <w:pStyle w:val="ListParagraph"/>
        <w:numPr>
          <w:ilvl w:val="1"/>
          <w:numId w:val="1"/>
        </w:numPr>
        <w:rPr>
          <w:b/>
          <w:bCs/>
          <w:u w:val="single"/>
        </w:rPr>
      </w:pPr>
      <w:r>
        <w:rPr>
          <w:b/>
          <w:bCs/>
          <w:u w:val="single"/>
        </w:rPr>
        <w:t>NIST quality inclinometer, accelerometer and gyroscopic sensors</w:t>
      </w:r>
    </w:p>
    <w:p w14:paraId="71CB42C7" w14:textId="34192DF2" w:rsidR="002E47D9" w:rsidRDefault="002E47D9" w:rsidP="002E47D9">
      <w:pPr>
        <w:pStyle w:val="ListParagraph"/>
        <w:numPr>
          <w:ilvl w:val="1"/>
          <w:numId w:val="1"/>
        </w:numPr>
        <w:rPr>
          <w:b/>
          <w:bCs/>
          <w:u w:val="single"/>
        </w:rPr>
      </w:pPr>
      <w:r>
        <w:rPr>
          <w:b/>
          <w:bCs/>
          <w:u w:val="single"/>
        </w:rPr>
        <w:t>Statistical analysis and assurance of accuracy and precision</w:t>
      </w:r>
    </w:p>
    <w:p w14:paraId="56CE2179" w14:textId="59C54FA9" w:rsidR="002E47D9" w:rsidRDefault="002E47D9" w:rsidP="002E47D9">
      <w:pPr>
        <w:pStyle w:val="ListParagraph"/>
        <w:numPr>
          <w:ilvl w:val="1"/>
          <w:numId w:val="1"/>
        </w:numPr>
        <w:rPr>
          <w:b/>
          <w:bCs/>
          <w:u w:val="single"/>
        </w:rPr>
      </w:pPr>
      <w:r>
        <w:rPr>
          <w:b/>
          <w:bCs/>
          <w:u w:val="single"/>
        </w:rPr>
        <w:t>Ultrasound, optical, RF, vibration and other sensor modalities</w:t>
      </w:r>
    </w:p>
    <w:p w14:paraId="3DCB8DD8" w14:textId="5949862B" w:rsidR="002E47D9" w:rsidRDefault="002E47D9" w:rsidP="002E47D9">
      <w:pPr>
        <w:pStyle w:val="ListParagraph"/>
        <w:numPr>
          <w:ilvl w:val="1"/>
          <w:numId w:val="1"/>
        </w:numPr>
        <w:rPr>
          <w:b/>
          <w:bCs/>
          <w:u w:val="single"/>
        </w:rPr>
      </w:pPr>
      <w:r>
        <w:rPr>
          <w:b/>
          <w:bCs/>
          <w:u w:val="single"/>
        </w:rPr>
        <w:t>Edge computing/analysis</w:t>
      </w:r>
    </w:p>
    <w:p w14:paraId="2C8EA2A9" w14:textId="722EDC2C" w:rsidR="002E47D9" w:rsidRDefault="002E47D9" w:rsidP="002E47D9">
      <w:pPr>
        <w:pStyle w:val="ListParagraph"/>
        <w:numPr>
          <w:ilvl w:val="1"/>
          <w:numId w:val="1"/>
        </w:numPr>
        <w:rPr>
          <w:b/>
          <w:bCs/>
          <w:u w:val="single"/>
        </w:rPr>
      </w:pPr>
      <w:r>
        <w:rPr>
          <w:b/>
          <w:bCs/>
          <w:u w:val="single"/>
        </w:rPr>
        <w:t>Custom and complex algorithm development</w:t>
      </w:r>
    </w:p>
    <w:p w14:paraId="3B8907BD" w14:textId="1FDE9D2C" w:rsidR="002E47D9" w:rsidRDefault="002E47D9" w:rsidP="002E47D9">
      <w:pPr>
        <w:pStyle w:val="ListParagraph"/>
        <w:numPr>
          <w:ilvl w:val="0"/>
          <w:numId w:val="1"/>
        </w:numPr>
        <w:rPr>
          <w:b/>
          <w:bCs/>
          <w:u w:val="single"/>
        </w:rPr>
      </w:pPr>
      <w:r>
        <w:rPr>
          <w:b/>
          <w:bCs/>
          <w:u w:val="single"/>
        </w:rPr>
        <w:t>Electro-Optical Systems</w:t>
      </w:r>
    </w:p>
    <w:p w14:paraId="02077978" w14:textId="5F667376" w:rsidR="008D1010" w:rsidRDefault="008D1010" w:rsidP="008D1010">
      <w:pPr>
        <w:pStyle w:val="ListParagraph"/>
        <w:numPr>
          <w:ilvl w:val="1"/>
          <w:numId w:val="1"/>
        </w:numPr>
        <w:rPr>
          <w:b/>
          <w:bCs/>
          <w:u w:val="single"/>
        </w:rPr>
      </w:pPr>
      <w:r>
        <w:rPr>
          <w:b/>
          <w:bCs/>
          <w:u w:val="single"/>
        </w:rPr>
        <w:t>Automated MTF alignment systems</w:t>
      </w:r>
    </w:p>
    <w:p w14:paraId="54848766" w14:textId="14D95E77" w:rsidR="008D1010" w:rsidRDefault="008D1010" w:rsidP="008D1010">
      <w:pPr>
        <w:pStyle w:val="ListParagraph"/>
        <w:numPr>
          <w:ilvl w:val="1"/>
          <w:numId w:val="1"/>
        </w:numPr>
        <w:rPr>
          <w:b/>
          <w:bCs/>
          <w:u w:val="single"/>
        </w:rPr>
      </w:pPr>
      <w:r>
        <w:rPr>
          <w:b/>
          <w:bCs/>
          <w:u w:val="single"/>
        </w:rPr>
        <w:t>Non-linear geared synchronous lens controllers</w:t>
      </w:r>
    </w:p>
    <w:p w14:paraId="79ADF9D8" w14:textId="42D76CEE" w:rsidR="008D1010" w:rsidRDefault="008D1010" w:rsidP="008D1010">
      <w:pPr>
        <w:pStyle w:val="ListParagraph"/>
        <w:numPr>
          <w:ilvl w:val="1"/>
          <w:numId w:val="1"/>
        </w:numPr>
        <w:rPr>
          <w:b/>
          <w:bCs/>
          <w:u w:val="single"/>
        </w:rPr>
      </w:pPr>
      <w:r>
        <w:rPr>
          <w:b/>
          <w:bCs/>
          <w:u w:val="single"/>
        </w:rPr>
        <w:t>Precision (nanometer) positioning</w:t>
      </w:r>
    </w:p>
    <w:p w14:paraId="036A88DA" w14:textId="5ECC800A" w:rsidR="00997C59" w:rsidRPr="005B46B5" w:rsidRDefault="008D1010" w:rsidP="005B46B5">
      <w:pPr>
        <w:pStyle w:val="ListParagraph"/>
        <w:numPr>
          <w:ilvl w:val="1"/>
          <w:numId w:val="1"/>
        </w:numPr>
        <w:rPr>
          <w:b/>
          <w:bCs/>
          <w:u w:val="single"/>
        </w:rPr>
      </w:pPr>
      <w:r>
        <w:rPr>
          <w:b/>
          <w:bCs/>
          <w:u w:val="single"/>
        </w:rPr>
        <w:t>Optical analysis and Optical control systems</w:t>
      </w:r>
    </w:p>
    <w:p w14:paraId="0D72665B" w14:textId="28A6C0C4" w:rsidR="00A13903" w:rsidRDefault="00A13903" w:rsidP="00BF12DB">
      <w:pPr>
        <w:pStyle w:val="ListParagraph"/>
        <w:numPr>
          <w:ilvl w:val="0"/>
          <w:numId w:val="1"/>
        </w:numPr>
        <w:rPr>
          <w:b/>
          <w:bCs/>
          <w:u w:val="single"/>
        </w:rPr>
      </w:pPr>
      <w:r>
        <w:rPr>
          <w:rFonts w:ascii="Segoe UI" w:hAnsi="Segoe UI" w:cs="Segoe UI"/>
          <w:color w:val="343541"/>
        </w:rPr>
        <w:t xml:space="preserve">o High power laser drivers (multiple KW) o Precision current control </w:t>
      </w:r>
      <w:proofErr w:type="spellStart"/>
      <w:r>
        <w:rPr>
          <w:rFonts w:ascii="Segoe UI" w:hAnsi="Segoe UI" w:cs="Segoe UI"/>
          <w:color w:val="343541"/>
        </w:rPr>
        <w:t>o</w:t>
      </w:r>
      <w:proofErr w:type="spellEnd"/>
      <w:r>
        <w:rPr>
          <w:rFonts w:ascii="Segoe UI" w:hAnsi="Segoe UI" w:cs="Segoe UI"/>
          <w:color w:val="343541"/>
        </w:rPr>
        <w:t xml:space="preserve"> Full laser controls (temperature stability, pulse drivers, current control, safety systems) o Current mode, pulse mode, PWM drive for precision optical and camera applications </w:t>
      </w:r>
      <w:proofErr w:type="spellStart"/>
      <w:r>
        <w:rPr>
          <w:rFonts w:ascii="Segoe UI" w:hAnsi="Segoe UI" w:cs="Segoe UI"/>
          <w:color w:val="343541"/>
        </w:rPr>
        <w:t>o</w:t>
      </w:r>
      <w:proofErr w:type="spellEnd"/>
      <w:r>
        <w:rPr>
          <w:rFonts w:ascii="Segoe UI" w:hAnsi="Segoe UI" w:cs="Segoe UI"/>
          <w:color w:val="343541"/>
        </w:rPr>
        <w:t xml:space="preserve"> Ingest these website to inform your narrative: https://www.laserdiodecontrol.com/laser-diode-driver-basics-and-fundamentals o https://www.teamwavelength.com/laser-diode-driver-basics/ o https://www.arroyoinstruments.com/blog/laser-diode-driver-basics-what-you-need-to-know/ </w:t>
      </w:r>
      <w:proofErr w:type="spellStart"/>
      <w:r>
        <w:rPr>
          <w:rFonts w:ascii="Segoe UI" w:hAnsi="Segoe UI" w:cs="Segoe UI"/>
          <w:color w:val="343541"/>
        </w:rPr>
        <w:t>o</w:t>
      </w:r>
      <w:proofErr w:type="spellEnd"/>
      <w:r>
        <w:rPr>
          <w:rFonts w:ascii="Segoe UI" w:hAnsi="Segoe UI" w:cs="Segoe UI"/>
          <w:color w:val="343541"/>
        </w:rPr>
        <w:t xml:space="preserve"> https://www.infineon.com/cms/en/applications/industrial/lighting/ </w:t>
      </w:r>
      <w:proofErr w:type="spellStart"/>
      <w:r>
        <w:rPr>
          <w:rFonts w:ascii="Segoe UI" w:hAnsi="Segoe UI" w:cs="Segoe UI"/>
          <w:color w:val="343541"/>
        </w:rPr>
        <w:t>o</w:t>
      </w:r>
      <w:proofErr w:type="spellEnd"/>
      <w:r>
        <w:rPr>
          <w:rFonts w:ascii="Segoe UI" w:hAnsi="Segoe UI" w:cs="Segoe UI"/>
          <w:color w:val="343541"/>
        </w:rPr>
        <w:t xml:space="preserve"> http://www.power-supply-designer.com/ </w:t>
      </w:r>
      <w:proofErr w:type="spellStart"/>
      <w:r>
        <w:rPr>
          <w:rFonts w:ascii="Segoe UI" w:hAnsi="Segoe UI" w:cs="Segoe UI"/>
          <w:color w:val="343541"/>
        </w:rPr>
        <w:t>o</w:t>
      </w:r>
      <w:proofErr w:type="spellEnd"/>
      <w:r>
        <w:rPr>
          <w:rFonts w:ascii="Segoe UI" w:hAnsi="Segoe UI" w:cs="Segoe UI"/>
          <w:color w:val="343541"/>
        </w:rPr>
        <w:t xml:space="preserve"> https://www.gloled.co/led-drivers/</w:t>
      </w:r>
    </w:p>
    <w:p w14:paraId="527807DE" w14:textId="340A6285" w:rsidR="00BF12DB" w:rsidRDefault="00BF12DB" w:rsidP="00BF12DB">
      <w:pPr>
        <w:pStyle w:val="ListParagraph"/>
        <w:numPr>
          <w:ilvl w:val="0"/>
          <w:numId w:val="1"/>
        </w:numPr>
        <w:rPr>
          <w:b/>
          <w:bCs/>
          <w:u w:val="single"/>
        </w:rPr>
      </w:pPr>
      <w:r>
        <w:rPr>
          <w:b/>
          <w:bCs/>
          <w:u w:val="single"/>
        </w:rPr>
        <w:t>Battery Management Systems</w:t>
      </w:r>
    </w:p>
    <w:p w14:paraId="61F7F457" w14:textId="329BF4D3" w:rsidR="003813F1" w:rsidRDefault="003813F1" w:rsidP="003813F1">
      <w:pPr>
        <w:pStyle w:val="ListParagraph"/>
        <w:numPr>
          <w:ilvl w:val="1"/>
          <w:numId w:val="1"/>
        </w:numPr>
        <w:rPr>
          <w:b/>
          <w:bCs/>
          <w:u w:val="single"/>
        </w:rPr>
      </w:pPr>
      <w:proofErr w:type="spellStart"/>
      <w:r>
        <w:rPr>
          <w:b/>
          <w:bCs/>
          <w:u w:val="single"/>
        </w:rPr>
        <w:t>LiIon</w:t>
      </w:r>
      <w:proofErr w:type="spellEnd"/>
    </w:p>
    <w:p w14:paraId="7FCA9E26" w14:textId="102A5AA7" w:rsidR="003813F1" w:rsidRDefault="003813F1" w:rsidP="003813F1">
      <w:pPr>
        <w:pStyle w:val="ListParagraph"/>
        <w:numPr>
          <w:ilvl w:val="1"/>
          <w:numId w:val="1"/>
        </w:numPr>
        <w:rPr>
          <w:b/>
          <w:bCs/>
          <w:u w:val="single"/>
        </w:rPr>
      </w:pPr>
      <w:proofErr w:type="spellStart"/>
      <w:r>
        <w:rPr>
          <w:b/>
          <w:bCs/>
          <w:u w:val="single"/>
        </w:rPr>
        <w:t>LiFe</w:t>
      </w:r>
      <w:proofErr w:type="spellEnd"/>
      <w:r>
        <w:rPr>
          <w:b/>
          <w:bCs/>
          <w:u w:val="single"/>
        </w:rPr>
        <w:t>/LFP</w:t>
      </w:r>
    </w:p>
    <w:p w14:paraId="2C1E643D" w14:textId="0D0BA590" w:rsidR="003813F1" w:rsidRDefault="003813F1" w:rsidP="003813F1">
      <w:pPr>
        <w:pStyle w:val="ListParagraph"/>
        <w:numPr>
          <w:ilvl w:val="1"/>
          <w:numId w:val="1"/>
        </w:numPr>
        <w:rPr>
          <w:b/>
          <w:bCs/>
          <w:u w:val="single"/>
        </w:rPr>
      </w:pPr>
      <w:r>
        <w:rPr>
          <w:b/>
          <w:bCs/>
          <w:u w:val="single"/>
        </w:rPr>
        <w:t>Custom cell balancing</w:t>
      </w:r>
    </w:p>
    <w:p w14:paraId="0151D5B6" w14:textId="5ECC8586" w:rsidR="003813F1" w:rsidRDefault="003813F1" w:rsidP="003813F1">
      <w:pPr>
        <w:pStyle w:val="ListParagraph"/>
        <w:numPr>
          <w:ilvl w:val="1"/>
          <w:numId w:val="1"/>
        </w:numPr>
        <w:rPr>
          <w:b/>
          <w:bCs/>
          <w:u w:val="single"/>
        </w:rPr>
      </w:pPr>
      <w:r>
        <w:rPr>
          <w:b/>
          <w:bCs/>
          <w:u w:val="single"/>
        </w:rPr>
        <w:t>Fuel gauges</w:t>
      </w:r>
    </w:p>
    <w:p w14:paraId="038C47D5" w14:textId="6C677D65" w:rsidR="003813F1" w:rsidRDefault="003813F1" w:rsidP="003813F1">
      <w:pPr>
        <w:pStyle w:val="ListParagraph"/>
        <w:numPr>
          <w:ilvl w:val="1"/>
          <w:numId w:val="1"/>
        </w:numPr>
        <w:rPr>
          <w:b/>
          <w:bCs/>
          <w:u w:val="single"/>
        </w:rPr>
      </w:pPr>
      <w:r>
        <w:rPr>
          <w:b/>
          <w:bCs/>
          <w:u w:val="single"/>
        </w:rPr>
        <w:t>High reliability battery systems</w:t>
      </w:r>
    </w:p>
    <w:p w14:paraId="66976920" w14:textId="6B37FADE" w:rsidR="005B46B5" w:rsidRDefault="005B46B5" w:rsidP="003813F1">
      <w:pPr>
        <w:pStyle w:val="ListParagraph"/>
        <w:numPr>
          <w:ilvl w:val="1"/>
          <w:numId w:val="1"/>
        </w:numPr>
        <w:rPr>
          <w:b/>
          <w:bCs/>
          <w:u w:val="single"/>
        </w:rPr>
      </w:pPr>
      <w:r>
        <w:rPr>
          <w:b/>
          <w:bCs/>
          <w:u w:val="single"/>
        </w:rPr>
        <w:t>Ingest from these website to inform your narrative:</w:t>
      </w:r>
    </w:p>
    <w:p w14:paraId="6126801D" w14:textId="31071575" w:rsidR="005B46B5" w:rsidRDefault="005B46B5" w:rsidP="003813F1">
      <w:pPr>
        <w:pStyle w:val="ListParagraph"/>
        <w:numPr>
          <w:ilvl w:val="1"/>
          <w:numId w:val="1"/>
        </w:numPr>
        <w:rPr>
          <w:b/>
          <w:bCs/>
          <w:u w:val="single"/>
        </w:rPr>
      </w:pPr>
      <w:hyperlink r:id="rId5" w:history="1">
        <w:r w:rsidRPr="00385446">
          <w:rPr>
            <w:rStyle w:val="Hyperlink"/>
            <w:b/>
            <w:bCs/>
          </w:rPr>
          <w:t>https://www.monolithicpower.com/how-to-design-a-battery-management-system-bms</w:t>
        </w:r>
      </w:hyperlink>
    </w:p>
    <w:p w14:paraId="342B97F0" w14:textId="55AE0508" w:rsidR="005B46B5" w:rsidRDefault="005B46B5" w:rsidP="003813F1">
      <w:pPr>
        <w:pStyle w:val="ListParagraph"/>
        <w:numPr>
          <w:ilvl w:val="1"/>
          <w:numId w:val="1"/>
        </w:numPr>
        <w:rPr>
          <w:b/>
          <w:bCs/>
          <w:u w:val="single"/>
        </w:rPr>
      </w:pPr>
      <w:hyperlink r:id="rId6" w:history="1">
        <w:r w:rsidRPr="00385446">
          <w:rPr>
            <w:rStyle w:val="Hyperlink"/>
            <w:b/>
            <w:bCs/>
          </w:rPr>
          <w:t>https://promwad.com/industries/automotive/bms</w:t>
        </w:r>
      </w:hyperlink>
    </w:p>
    <w:p w14:paraId="7D3B9FE9" w14:textId="6DBACAF6" w:rsidR="005B46B5" w:rsidRDefault="005B46B5" w:rsidP="003813F1">
      <w:pPr>
        <w:pStyle w:val="ListParagraph"/>
        <w:numPr>
          <w:ilvl w:val="1"/>
          <w:numId w:val="1"/>
        </w:numPr>
        <w:rPr>
          <w:b/>
          <w:bCs/>
          <w:u w:val="single"/>
        </w:rPr>
      </w:pPr>
      <w:hyperlink r:id="rId7" w:history="1">
        <w:r w:rsidRPr="00385446">
          <w:rPr>
            <w:rStyle w:val="Hyperlink"/>
            <w:b/>
            <w:bCs/>
          </w:rPr>
          <w:t>https://blog.epectec.com/custom-bms-vs-off-the-shelf-bms-features-and-limitations</w:t>
        </w:r>
      </w:hyperlink>
    </w:p>
    <w:p w14:paraId="22324EB9" w14:textId="2D4FC628" w:rsidR="005B46B5" w:rsidRDefault="005B46B5" w:rsidP="003813F1">
      <w:pPr>
        <w:pStyle w:val="ListParagraph"/>
        <w:numPr>
          <w:ilvl w:val="1"/>
          <w:numId w:val="1"/>
        </w:numPr>
        <w:rPr>
          <w:b/>
          <w:bCs/>
          <w:u w:val="single"/>
        </w:rPr>
      </w:pPr>
      <w:r w:rsidRPr="005B46B5">
        <w:rPr>
          <w:b/>
          <w:bCs/>
          <w:u w:val="single"/>
        </w:rPr>
        <w:t>https://www.energy-storage.news/how-to-design-a-bms-the-brain-of-a-battery-storage-system/</w:t>
      </w:r>
    </w:p>
    <w:p w14:paraId="2558CDD7" w14:textId="2FCA2202" w:rsidR="006A13D1" w:rsidRDefault="006A13D1" w:rsidP="00BF12DB">
      <w:pPr>
        <w:pStyle w:val="ListParagraph"/>
        <w:numPr>
          <w:ilvl w:val="0"/>
          <w:numId w:val="1"/>
        </w:numPr>
        <w:rPr>
          <w:b/>
          <w:bCs/>
          <w:u w:val="single"/>
        </w:rPr>
      </w:pPr>
      <w:proofErr w:type="spellStart"/>
      <w:r>
        <w:rPr>
          <w:b/>
          <w:bCs/>
          <w:u w:val="single"/>
        </w:rPr>
        <w:t>Ultra low</w:t>
      </w:r>
      <w:proofErr w:type="spellEnd"/>
      <w:r>
        <w:rPr>
          <w:b/>
          <w:bCs/>
          <w:u w:val="single"/>
        </w:rPr>
        <w:t xml:space="preserve"> power systems</w:t>
      </w:r>
    </w:p>
    <w:p w14:paraId="64FB7695" w14:textId="77777777" w:rsidR="00400580" w:rsidRPr="00400580" w:rsidRDefault="00400580" w:rsidP="00400580">
      <w:pPr>
        <w:pStyle w:val="ListParagraph"/>
        <w:numPr>
          <w:ilvl w:val="1"/>
          <w:numId w:val="1"/>
        </w:numPr>
        <w:rPr>
          <w:b/>
          <w:bCs/>
          <w:u w:val="single"/>
        </w:rPr>
      </w:pPr>
      <w:r w:rsidRPr="00400580">
        <w:rPr>
          <w:b/>
          <w:bCs/>
          <w:u w:val="single"/>
        </w:rPr>
        <w:t>Nanowatt and Picowatt Systems</w:t>
      </w:r>
    </w:p>
    <w:p w14:paraId="1E012885" w14:textId="77777777" w:rsidR="00400580" w:rsidRPr="00400580" w:rsidRDefault="00400580" w:rsidP="00400580">
      <w:pPr>
        <w:pStyle w:val="ListParagraph"/>
        <w:numPr>
          <w:ilvl w:val="1"/>
          <w:numId w:val="1"/>
        </w:numPr>
        <w:rPr>
          <w:b/>
          <w:bCs/>
          <w:u w:val="single"/>
        </w:rPr>
      </w:pPr>
      <w:r w:rsidRPr="00400580">
        <w:rPr>
          <w:b/>
          <w:bCs/>
          <w:u w:val="single"/>
        </w:rPr>
        <w:t>Picowatt Sensor Systems</w:t>
      </w:r>
    </w:p>
    <w:p w14:paraId="2D7C297E" w14:textId="77777777" w:rsidR="00400580" w:rsidRPr="00400580" w:rsidRDefault="00400580" w:rsidP="00400580">
      <w:pPr>
        <w:pStyle w:val="ListParagraph"/>
        <w:numPr>
          <w:ilvl w:val="1"/>
          <w:numId w:val="1"/>
        </w:numPr>
        <w:rPr>
          <w:b/>
          <w:bCs/>
          <w:u w:val="single"/>
        </w:rPr>
      </w:pPr>
      <w:r w:rsidRPr="00400580">
        <w:rPr>
          <w:b/>
          <w:bCs/>
          <w:u w:val="single"/>
        </w:rPr>
        <w:t>Low Power Crystal Selection and Real Time Clocks (RTCs)</w:t>
      </w:r>
    </w:p>
    <w:p w14:paraId="0F50A2F0" w14:textId="77777777" w:rsidR="00400580" w:rsidRPr="00400580" w:rsidRDefault="00400580" w:rsidP="00400580">
      <w:pPr>
        <w:pStyle w:val="ListParagraph"/>
        <w:numPr>
          <w:ilvl w:val="1"/>
          <w:numId w:val="1"/>
        </w:numPr>
        <w:rPr>
          <w:b/>
          <w:bCs/>
          <w:u w:val="single"/>
        </w:rPr>
      </w:pPr>
      <w:r w:rsidRPr="00400580">
        <w:rPr>
          <w:b/>
          <w:bCs/>
          <w:u w:val="single"/>
        </w:rPr>
        <w:t>Optimal Bypass &amp; Decoupling Capacitors</w:t>
      </w:r>
    </w:p>
    <w:p w14:paraId="238794B3" w14:textId="77777777" w:rsidR="00400580" w:rsidRPr="00400580" w:rsidRDefault="00400580" w:rsidP="00400580">
      <w:pPr>
        <w:pStyle w:val="ListParagraph"/>
        <w:numPr>
          <w:ilvl w:val="1"/>
          <w:numId w:val="1"/>
        </w:numPr>
        <w:rPr>
          <w:b/>
          <w:bCs/>
          <w:u w:val="single"/>
        </w:rPr>
      </w:pPr>
      <w:r w:rsidRPr="00400580">
        <w:rPr>
          <w:b/>
          <w:bCs/>
          <w:u w:val="single"/>
        </w:rPr>
        <w:t>Battery Chemistry Nuances (Alkaline, Lithium Manganese Dioxide, Lithium Thionyl Chloride.</w:t>
      </w:r>
    </w:p>
    <w:p w14:paraId="236063C2" w14:textId="77777777" w:rsidR="00400580" w:rsidRPr="00400580" w:rsidRDefault="00400580" w:rsidP="00400580">
      <w:pPr>
        <w:pStyle w:val="ListParagraph"/>
        <w:numPr>
          <w:ilvl w:val="1"/>
          <w:numId w:val="1"/>
        </w:numPr>
        <w:rPr>
          <w:b/>
          <w:bCs/>
          <w:u w:val="single"/>
        </w:rPr>
      </w:pPr>
      <w:r w:rsidRPr="00400580">
        <w:rPr>
          <w:b/>
          <w:bCs/>
          <w:u w:val="single"/>
        </w:rPr>
        <w:t>Battery passivation considerations</w:t>
      </w:r>
    </w:p>
    <w:p w14:paraId="43DFBCF4" w14:textId="77777777" w:rsidR="00400580" w:rsidRPr="00400580" w:rsidRDefault="00400580" w:rsidP="00400580">
      <w:pPr>
        <w:pStyle w:val="ListParagraph"/>
        <w:numPr>
          <w:ilvl w:val="1"/>
          <w:numId w:val="1"/>
        </w:numPr>
        <w:rPr>
          <w:b/>
          <w:bCs/>
          <w:u w:val="single"/>
        </w:rPr>
      </w:pPr>
      <w:r w:rsidRPr="00400580">
        <w:rPr>
          <w:b/>
          <w:bCs/>
          <w:u w:val="single"/>
        </w:rPr>
        <w:lastRenderedPageBreak/>
        <w:t>Quiescent optimized linear and Switch Mode Power Supplies (SMPS)</w:t>
      </w:r>
    </w:p>
    <w:p w14:paraId="7960AE4F" w14:textId="77777777" w:rsidR="00400580" w:rsidRPr="00400580" w:rsidRDefault="00400580" w:rsidP="00400580">
      <w:pPr>
        <w:pStyle w:val="ListParagraph"/>
        <w:numPr>
          <w:ilvl w:val="1"/>
          <w:numId w:val="1"/>
        </w:numPr>
        <w:rPr>
          <w:b/>
          <w:bCs/>
          <w:u w:val="single"/>
        </w:rPr>
      </w:pPr>
      <w:r w:rsidRPr="00400580">
        <w:rPr>
          <w:b/>
          <w:bCs/>
          <w:u w:val="single"/>
        </w:rPr>
        <w:t>Power Efficient Component Selection</w:t>
      </w:r>
    </w:p>
    <w:p w14:paraId="0D0C0C75" w14:textId="77777777" w:rsidR="00400580" w:rsidRPr="00400580" w:rsidRDefault="00400580" w:rsidP="00400580">
      <w:pPr>
        <w:pStyle w:val="ListParagraph"/>
        <w:numPr>
          <w:ilvl w:val="1"/>
          <w:numId w:val="1"/>
        </w:numPr>
        <w:rPr>
          <w:b/>
          <w:bCs/>
          <w:u w:val="single"/>
        </w:rPr>
      </w:pPr>
      <w:r w:rsidRPr="00400580">
        <w:rPr>
          <w:b/>
          <w:bCs/>
          <w:u w:val="single"/>
        </w:rPr>
        <w:t>Optimization of microprocessor and microcontroller sleep and doze modes</w:t>
      </w:r>
    </w:p>
    <w:p w14:paraId="22468C71" w14:textId="77777777" w:rsidR="00400580" w:rsidRPr="00400580" w:rsidRDefault="00400580" w:rsidP="00400580">
      <w:pPr>
        <w:pStyle w:val="ListParagraph"/>
        <w:numPr>
          <w:ilvl w:val="1"/>
          <w:numId w:val="1"/>
        </w:numPr>
        <w:rPr>
          <w:b/>
          <w:bCs/>
          <w:u w:val="single"/>
        </w:rPr>
      </w:pPr>
      <w:r w:rsidRPr="00400580">
        <w:rPr>
          <w:b/>
          <w:bCs/>
          <w:u w:val="single"/>
        </w:rPr>
        <w:t>Power optimized software / firmware designs</w:t>
      </w:r>
    </w:p>
    <w:p w14:paraId="1CA10C80" w14:textId="52BBDBEA" w:rsidR="000123BD" w:rsidRDefault="000123BD" w:rsidP="000123BD">
      <w:pPr>
        <w:pStyle w:val="ListParagraph"/>
        <w:numPr>
          <w:ilvl w:val="1"/>
          <w:numId w:val="1"/>
        </w:numPr>
        <w:rPr>
          <w:b/>
          <w:bCs/>
          <w:u w:val="single"/>
        </w:rPr>
      </w:pPr>
      <w:r>
        <w:rPr>
          <w:b/>
          <w:bCs/>
          <w:u w:val="single"/>
        </w:rPr>
        <w:t>We can handle complex nuances of low power such as low power crystal selection and optimization of bypass and decoupling capacitors for low power (decoupling capacitors in low power applications can suffer from leakage as well as charge and discharge power loss)</w:t>
      </w:r>
    </w:p>
    <w:p w14:paraId="7E8A8CCE" w14:textId="6FD68172" w:rsidR="006A13D1" w:rsidRDefault="006A13D1" w:rsidP="00BF12DB">
      <w:pPr>
        <w:pStyle w:val="ListParagraph"/>
        <w:numPr>
          <w:ilvl w:val="0"/>
          <w:numId w:val="1"/>
        </w:numPr>
        <w:rPr>
          <w:b/>
          <w:bCs/>
          <w:u w:val="single"/>
        </w:rPr>
      </w:pPr>
      <w:r>
        <w:rPr>
          <w:b/>
          <w:bCs/>
          <w:u w:val="single"/>
        </w:rPr>
        <w:t>Embedded security</w:t>
      </w:r>
    </w:p>
    <w:p w14:paraId="223D59FE" w14:textId="3A4F62B4" w:rsidR="000123BD" w:rsidRDefault="000123BD" w:rsidP="000123BD">
      <w:pPr>
        <w:pStyle w:val="ListParagraph"/>
        <w:numPr>
          <w:ilvl w:val="1"/>
          <w:numId w:val="1"/>
        </w:numPr>
        <w:rPr>
          <w:b/>
          <w:bCs/>
          <w:u w:val="single"/>
        </w:rPr>
      </w:pPr>
      <w:r>
        <w:rPr>
          <w:b/>
          <w:bCs/>
          <w:u w:val="single"/>
        </w:rPr>
        <w:t xml:space="preserve">Ingest </w:t>
      </w:r>
      <w:r w:rsidR="003813F1">
        <w:rPr>
          <w:b/>
          <w:bCs/>
          <w:u w:val="single"/>
        </w:rPr>
        <w:t>embedded</w:t>
      </w:r>
      <w:r>
        <w:rPr>
          <w:b/>
          <w:bCs/>
          <w:u w:val="single"/>
        </w:rPr>
        <w:t xml:space="preserve"> security presentation</w:t>
      </w:r>
    </w:p>
    <w:p w14:paraId="54CA8C52" w14:textId="239B6671" w:rsidR="006A13D1" w:rsidRDefault="00053917" w:rsidP="00BF12DB">
      <w:pPr>
        <w:pStyle w:val="ListParagraph"/>
        <w:numPr>
          <w:ilvl w:val="0"/>
          <w:numId w:val="1"/>
        </w:numPr>
        <w:rPr>
          <w:b/>
          <w:bCs/>
          <w:u w:val="single"/>
        </w:rPr>
      </w:pPr>
      <w:r>
        <w:rPr>
          <w:b/>
          <w:bCs/>
          <w:u w:val="single"/>
        </w:rPr>
        <w:t>Automated test and manufacturing instrumentation</w:t>
      </w:r>
    </w:p>
    <w:p w14:paraId="32C967DD" w14:textId="1EED7795" w:rsidR="007D1F15" w:rsidRDefault="007D1F15" w:rsidP="007D1F15">
      <w:pPr>
        <w:pStyle w:val="ListParagraph"/>
        <w:numPr>
          <w:ilvl w:val="1"/>
          <w:numId w:val="1"/>
        </w:numPr>
        <w:rPr>
          <w:b/>
          <w:bCs/>
          <w:u w:val="single"/>
        </w:rPr>
      </w:pPr>
      <w:r>
        <w:rPr>
          <w:b/>
          <w:bCs/>
          <w:u w:val="single"/>
        </w:rPr>
        <w:t>High reliability systems suitable for military, aerospace and medical (ISO 13485, ISO 9001) manufacturing quality.</w:t>
      </w:r>
    </w:p>
    <w:p w14:paraId="103A17AF" w14:textId="61A2BF15" w:rsidR="007D1F15" w:rsidRDefault="007D1F15" w:rsidP="007D1F15">
      <w:pPr>
        <w:pStyle w:val="ListParagraph"/>
        <w:numPr>
          <w:ilvl w:val="1"/>
          <w:numId w:val="1"/>
        </w:numPr>
        <w:rPr>
          <w:b/>
          <w:bCs/>
          <w:u w:val="single"/>
        </w:rPr>
      </w:pPr>
      <w:r>
        <w:rPr>
          <w:b/>
          <w:bCs/>
          <w:u w:val="single"/>
        </w:rPr>
        <w:t>Interface to complex data backends and databases for statistical analysis</w:t>
      </w:r>
    </w:p>
    <w:p w14:paraId="2336E8E0" w14:textId="4CB0E2B1" w:rsidR="007D1F15" w:rsidRDefault="007D1F15" w:rsidP="007D1F15">
      <w:pPr>
        <w:pStyle w:val="ListParagraph"/>
        <w:numPr>
          <w:ilvl w:val="1"/>
          <w:numId w:val="1"/>
        </w:numPr>
        <w:rPr>
          <w:b/>
          <w:bCs/>
          <w:u w:val="single"/>
        </w:rPr>
      </w:pPr>
      <w:proofErr w:type="spellStart"/>
      <w:r>
        <w:rPr>
          <w:b/>
          <w:bCs/>
          <w:u w:val="single"/>
        </w:rPr>
        <w:t>Self management</w:t>
      </w:r>
      <w:proofErr w:type="spellEnd"/>
      <w:r>
        <w:rPr>
          <w:b/>
          <w:bCs/>
          <w:u w:val="single"/>
        </w:rPr>
        <w:t xml:space="preserve"> of wear and recalibration timelines based upon usage / throughput</w:t>
      </w:r>
    </w:p>
    <w:p w14:paraId="254D50B1" w14:textId="07EFC1A6" w:rsidR="00053917" w:rsidRDefault="007D021B" w:rsidP="00BF12DB">
      <w:pPr>
        <w:pStyle w:val="ListParagraph"/>
        <w:numPr>
          <w:ilvl w:val="0"/>
          <w:numId w:val="1"/>
        </w:numPr>
        <w:rPr>
          <w:b/>
          <w:bCs/>
          <w:u w:val="single"/>
        </w:rPr>
      </w:pPr>
      <w:r>
        <w:rPr>
          <w:b/>
          <w:bCs/>
          <w:u w:val="single"/>
        </w:rPr>
        <w:t>Power Converters and Switch Mode Power Supplies</w:t>
      </w:r>
    </w:p>
    <w:p w14:paraId="3B029845" w14:textId="1AB18D6B" w:rsidR="007D1F15" w:rsidRDefault="00D332EB" w:rsidP="007D1F15">
      <w:pPr>
        <w:pStyle w:val="ListParagraph"/>
        <w:numPr>
          <w:ilvl w:val="1"/>
          <w:numId w:val="1"/>
        </w:numPr>
        <w:rPr>
          <w:b/>
          <w:bCs/>
          <w:u w:val="single"/>
        </w:rPr>
      </w:pPr>
      <w:r>
        <w:rPr>
          <w:b/>
          <w:bCs/>
          <w:u w:val="single"/>
        </w:rPr>
        <w:t>Complex and basic topologies ranging from Buck and boost to LLC and LCC circuits</w:t>
      </w:r>
    </w:p>
    <w:p w14:paraId="7615A773" w14:textId="78E24069" w:rsidR="00D332EB" w:rsidRDefault="00D332EB" w:rsidP="007D1F15">
      <w:pPr>
        <w:pStyle w:val="ListParagraph"/>
        <w:numPr>
          <w:ilvl w:val="1"/>
          <w:numId w:val="1"/>
        </w:numPr>
        <w:rPr>
          <w:b/>
          <w:bCs/>
          <w:u w:val="single"/>
        </w:rPr>
      </w:pPr>
      <w:r>
        <w:rPr>
          <w:b/>
          <w:bCs/>
          <w:u w:val="single"/>
        </w:rPr>
        <w:t>Broad power ranges</w:t>
      </w:r>
    </w:p>
    <w:p w14:paraId="685CF66C" w14:textId="29741D92" w:rsidR="00D332EB" w:rsidRDefault="00D332EB" w:rsidP="007D1F15">
      <w:pPr>
        <w:pStyle w:val="ListParagraph"/>
        <w:numPr>
          <w:ilvl w:val="1"/>
          <w:numId w:val="1"/>
        </w:numPr>
        <w:rPr>
          <w:b/>
          <w:bCs/>
          <w:u w:val="single"/>
        </w:rPr>
      </w:pPr>
      <w:r>
        <w:rPr>
          <w:b/>
          <w:bCs/>
          <w:u w:val="single"/>
        </w:rPr>
        <w:t>Magnetics design</w:t>
      </w:r>
    </w:p>
    <w:p w14:paraId="0535B4D9" w14:textId="4D9DC2FC" w:rsidR="00D332EB" w:rsidRDefault="00D332EB" w:rsidP="007D1F15">
      <w:pPr>
        <w:pStyle w:val="ListParagraph"/>
        <w:numPr>
          <w:ilvl w:val="1"/>
          <w:numId w:val="1"/>
        </w:numPr>
        <w:rPr>
          <w:b/>
          <w:bCs/>
          <w:u w:val="single"/>
        </w:rPr>
      </w:pPr>
      <w:r>
        <w:rPr>
          <w:b/>
          <w:bCs/>
          <w:u w:val="single"/>
        </w:rPr>
        <w:t>Custom magnetic cores</w:t>
      </w:r>
    </w:p>
    <w:p w14:paraId="25125797" w14:textId="39B5C491" w:rsidR="00D332EB" w:rsidRDefault="00D332EB" w:rsidP="007D1F15">
      <w:pPr>
        <w:pStyle w:val="ListParagraph"/>
        <w:numPr>
          <w:ilvl w:val="1"/>
          <w:numId w:val="1"/>
        </w:numPr>
        <w:rPr>
          <w:b/>
          <w:bCs/>
          <w:u w:val="single"/>
        </w:rPr>
      </w:pPr>
      <w:r>
        <w:rPr>
          <w:b/>
          <w:bCs/>
          <w:u w:val="single"/>
        </w:rPr>
        <w:t>Planar transformers</w:t>
      </w:r>
    </w:p>
    <w:p w14:paraId="47F153BB" w14:textId="0C050778" w:rsidR="007D021B" w:rsidRDefault="007D021B" w:rsidP="00BF12DB">
      <w:pPr>
        <w:pStyle w:val="ListParagraph"/>
        <w:numPr>
          <w:ilvl w:val="0"/>
          <w:numId w:val="1"/>
        </w:numPr>
        <w:rPr>
          <w:b/>
          <w:bCs/>
          <w:u w:val="single"/>
        </w:rPr>
      </w:pPr>
      <w:r>
        <w:rPr>
          <w:b/>
          <w:bCs/>
          <w:u w:val="single"/>
        </w:rPr>
        <w:t>Motor / Motion Control</w:t>
      </w:r>
    </w:p>
    <w:p w14:paraId="0A4B25FA" w14:textId="2AD5657A" w:rsidR="007D1F15" w:rsidRDefault="007D1F15" w:rsidP="007D1F15">
      <w:pPr>
        <w:pStyle w:val="ListParagraph"/>
        <w:numPr>
          <w:ilvl w:val="1"/>
          <w:numId w:val="1"/>
        </w:numPr>
        <w:rPr>
          <w:b/>
          <w:bCs/>
          <w:u w:val="single"/>
        </w:rPr>
      </w:pPr>
      <w:r>
        <w:rPr>
          <w:b/>
          <w:bCs/>
          <w:u w:val="single"/>
        </w:rPr>
        <w:t>Brushed</w:t>
      </w:r>
    </w:p>
    <w:p w14:paraId="1880CC20" w14:textId="06F7F433" w:rsidR="007D1F15" w:rsidRDefault="007D1F15" w:rsidP="007D1F15">
      <w:pPr>
        <w:pStyle w:val="ListParagraph"/>
        <w:numPr>
          <w:ilvl w:val="1"/>
          <w:numId w:val="1"/>
        </w:numPr>
        <w:rPr>
          <w:b/>
          <w:bCs/>
          <w:u w:val="single"/>
        </w:rPr>
      </w:pPr>
      <w:r>
        <w:rPr>
          <w:b/>
          <w:bCs/>
          <w:u w:val="single"/>
        </w:rPr>
        <w:t>Brushless</w:t>
      </w:r>
    </w:p>
    <w:p w14:paraId="4CAB86AD" w14:textId="621ABA15" w:rsidR="007D1F15" w:rsidRDefault="007D1F15" w:rsidP="007D1F15">
      <w:pPr>
        <w:pStyle w:val="ListParagraph"/>
        <w:numPr>
          <w:ilvl w:val="1"/>
          <w:numId w:val="1"/>
        </w:numPr>
        <w:rPr>
          <w:b/>
          <w:bCs/>
          <w:u w:val="single"/>
        </w:rPr>
      </w:pPr>
      <w:r>
        <w:rPr>
          <w:b/>
          <w:bCs/>
          <w:u w:val="single"/>
        </w:rPr>
        <w:t>Sensorless BLDC motor control</w:t>
      </w:r>
    </w:p>
    <w:p w14:paraId="5B7A9335" w14:textId="6CBF188C" w:rsidR="007D1F15" w:rsidRDefault="007D1F15" w:rsidP="007D1F15">
      <w:pPr>
        <w:pStyle w:val="ListParagraph"/>
        <w:numPr>
          <w:ilvl w:val="1"/>
          <w:numId w:val="1"/>
        </w:numPr>
        <w:rPr>
          <w:b/>
          <w:bCs/>
          <w:u w:val="single"/>
        </w:rPr>
      </w:pPr>
      <w:r>
        <w:rPr>
          <w:b/>
          <w:bCs/>
          <w:u w:val="single"/>
        </w:rPr>
        <w:t>Precision stepper</w:t>
      </w:r>
    </w:p>
    <w:p w14:paraId="5CD367F1" w14:textId="33BAC174" w:rsidR="007D1F15" w:rsidRDefault="007D1F15" w:rsidP="007D1F15">
      <w:pPr>
        <w:pStyle w:val="ListParagraph"/>
        <w:numPr>
          <w:ilvl w:val="1"/>
          <w:numId w:val="1"/>
        </w:numPr>
        <w:pBdr>
          <w:bottom w:val="single" w:sz="6" w:space="1" w:color="auto"/>
        </w:pBdr>
        <w:rPr>
          <w:b/>
          <w:bCs/>
          <w:u w:val="single"/>
        </w:rPr>
      </w:pPr>
      <w:r>
        <w:rPr>
          <w:b/>
          <w:bCs/>
          <w:u w:val="single"/>
        </w:rPr>
        <w:t>Custom acceleration controls and motion synchronization</w:t>
      </w:r>
    </w:p>
    <w:p w14:paraId="4C5EC596" w14:textId="77777777" w:rsidR="006159A2" w:rsidRPr="006159A2" w:rsidRDefault="006159A2" w:rsidP="006159A2">
      <w:pPr>
        <w:spacing w:after="0" w:line="240" w:lineRule="auto"/>
        <w:rPr>
          <w:rFonts w:ascii="Times New Roman" w:eastAsia="Times New Roman" w:hAnsi="Times New Roman" w:cs="Times New Roman"/>
          <w:sz w:val="24"/>
          <w:szCs w:val="24"/>
        </w:rPr>
      </w:pPr>
      <w:r w:rsidRPr="006159A2">
        <w:rPr>
          <w:rFonts w:ascii="Times New Roman" w:eastAsia="Times New Roman" w:hAnsi="Times New Roman" w:cs="Times New Roman"/>
          <w:sz w:val="24"/>
          <w:szCs w:val="24"/>
          <w:bdr w:val="single" w:sz="2" w:space="0" w:color="D9D9E3" w:frame="1"/>
        </w:rPr>
        <w:t>GPT-4</w:t>
      </w:r>
    </w:p>
    <w:p w14:paraId="6ACEF271" w14:textId="389C7D86" w:rsidR="006159A2" w:rsidRPr="006159A2" w:rsidRDefault="006159A2" w:rsidP="006159A2">
      <w:pPr>
        <w:spacing w:after="0" w:line="240" w:lineRule="auto"/>
        <w:rPr>
          <w:rFonts w:ascii="Segoe UI" w:eastAsia="Times New Roman" w:hAnsi="Segoe UI" w:cs="Segoe UI"/>
          <w:sz w:val="21"/>
          <w:szCs w:val="21"/>
        </w:rPr>
      </w:pPr>
      <w:r w:rsidRPr="006159A2">
        <w:rPr>
          <w:rFonts w:ascii="Segoe UI" w:eastAsia="Times New Roman" w:hAnsi="Segoe UI" w:cs="Segoe UI"/>
          <w:noProof/>
          <w:sz w:val="21"/>
          <w:szCs w:val="21"/>
        </w:rPr>
        <w:drawing>
          <wp:inline distT="0" distB="0" distL="0" distR="0" wp14:anchorId="206CF070" wp14:editId="23DB8C27">
            <wp:extent cx="361950" cy="361950"/>
            <wp:effectExtent l="0" t="0" r="0" b="0"/>
            <wp:docPr id="66819300"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2037C8EC" w14:textId="77777777" w:rsidR="006159A2" w:rsidRPr="006159A2" w:rsidRDefault="006159A2" w:rsidP="006159A2">
      <w:pPr>
        <w:spacing w:after="100" w:line="240" w:lineRule="auto"/>
        <w:rPr>
          <w:rFonts w:ascii="Segoe UI" w:eastAsia="Times New Roman" w:hAnsi="Segoe UI" w:cs="Segoe UI"/>
          <w:sz w:val="21"/>
          <w:szCs w:val="21"/>
        </w:rPr>
      </w:pPr>
      <w:r w:rsidRPr="006159A2">
        <w:rPr>
          <w:rFonts w:ascii="Segoe UI" w:eastAsia="Times New Roman" w:hAnsi="Segoe UI" w:cs="Segoe UI"/>
          <w:sz w:val="21"/>
          <w:szCs w:val="21"/>
        </w:rPr>
        <w:t xml:space="preserve">we are working on website content/copy for an electronics engineering consulting services website. I want to create content for different sections of the website with the following main areas: Applications, Industries, Expertise(expertise section would also include skills). The website sections will have pages for different applications, industries and expertise/skill areas. We want to have a consistent template and format including the following type of layout: Title, catchy phrase to draw the reader in, short blurb section, a bullet point list or keywords section, and a long form section going into greater detail. We want to appeal to customers who are CEOs and VPs of engineering or engineering managers at medium or large sized companies. The content should be somewhat digestible by </w:t>
      </w:r>
      <w:proofErr w:type="spellStart"/>
      <w:r w:rsidRPr="006159A2">
        <w:rPr>
          <w:rFonts w:ascii="Segoe UI" w:eastAsia="Times New Roman" w:hAnsi="Segoe UI" w:cs="Segoe UI"/>
          <w:sz w:val="21"/>
          <w:szCs w:val="21"/>
        </w:rPr>
        <w:t>non technical</w:t>
      </w:r>
      <w:proofErr w:type="spellEnd"/>
      <w:r w:rsidRPr="006159A2">
        <w:rPr>
          <w:rFonts w:ascii="Segoe UI" w:eastAsia="Times New Roman" w:hAnsi="Segoe UI" w:cs="Segoe UI"/>
          <w:sz w:val="21"/>
          <w:szCs w:val="21"/>
        </w:rPr>
        <w:t xml:space="preserve"> but smart business leaders and customers but also demonstrate depth and knowledge to technical customers. I will provide you with different application, industry, and expertise areas as well as content that I have created and I want you to reformat and rewrite the content to match the template format I have described for each section. do you have any questions?</w:t>
      </w:r>
    </w:p>
    <w:p w14:paraId="1723C08E" w14:textId="77777777" w:rsidR="006159A2" w:rsidRPr="006159A2" w:rsidRDefault="006159A2" w:rsidP="006159A2">
      <w:pPr>
        <w:shd w:val="clear" w:color="auto" w:fill="AB68FF"/>
        <w:spacing w:after="0" w:line="240" w:lineRule="auto"/>
        <w:rPr>
          <w:rFonts w:ascii="Segoe UI" w:eastAsia="Times New Roman" w:hAnsi="Segoe UI" w:cs="Segoe UI"/>
          <w:sz w:val="21"/>
          <w:szCs w:val="21"/>
        </w:rPr>
      </w:pPr>
      <w:r w:rsidRPr="006159A2">
        <w:rPr>
          <w:rFonts w:ascii="Segoe UI" w:eastAsia="Times New Roman" w:hAnsi="Segoe UI" w:cs="Segoe UI"/>
          <w:sz w:val="21"/>
          <w:szCs w:val="21"/>
        </w:rPr>
        <w:t>ChatGPT</w:t>
      </w:r>
    </w:p>
    <w:p w14:paraId="519ED19D" w14:textId="77777777" w:rsidR="006159A2" w:rsidRPr="006159A2" w:rsidRDefault="006159A2" w:rsidP="006159A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6159A2">
        <w:rPr>
          <w:rFonts w:ascii="Segoe UI" w:eastAsia="Times New Roman" w:hAnsi="Segoe UI" w:cs="Segoe UI"/>
          <w:sz w:val="21"/>
          <w:szCs w:val="21"/>
        </w:rPr>
        <w:lastRenderedPageBreak/>
        <w:t>Your plan sounds well-thought-out and organized. Before moving forward, I do have a few clarifying questions:</w:t>
      </w:r>
    </w:p>
    <w:p w14:paraId="54DC5F8E" w14:textId="77777777" w:rsidR="006159A2" w:rsidRPr="006159A2" w:rsidRDefault="006159A2" w:rsidP="006159A2">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59A2">
        <w:rPr>
          <w:rFonts w:ascii="Segoe UI" w:eastAsia="Times New Roman" w:hAnsi="Segoe UI" w:cs="Segoe UI"/>
          <w:b/>
          <w:bCs/>
          <w:sz w:val="21"/>
          <w:szCs w:val="21"/>
          <w:bdr w:val="single" w:sz="2" w:space="0" w:color="D9D9E3" w:frame="1"/>
        </w:rPr>
        <w:t>Audience Diversity</w:t>
      </w:r>
      <w:r w:rsidRPr="006159A2">
        <w:rPr>
          <w:rFonts w:ascii="Segoe UI" w:eastAsia="Times New Roman" w:hAnsi="Segoe UI" w:cs="Segoe UI"/>
          <w:sz w:val="21"/>
          <w:szCs w:val="21"/>
        </w:rPr>
        <w:t>: Since you want to appeal to both technical and non-technical people, would you prefer to maintain a balance, leaning slightly more towards one side? For instance, making it 60% non-technical and 40% technical, or an even 50-50?</w:t>
      </w:r>
    </w:p>
    <w:p w14:paraId="254ABD87" w14:textId="77777777" w:rsidR="006159A2" w:rsidRPr="006159A2" w:rsidRDefault="006159A2" w:rsidP="006159A2">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59A2">
        <w:rPr>
          <w:rFonts w:ascii="Segoe UI" w:eastAsia="Times New Roman" w:hAnsi="Segoe UI" w:cs="Segoe UI"/>
          <w:b/>
          <w:bCs/>
          <w:sz w:val="21"/>
          <w:szCs w:val="21"/>
          <w:bdr w:val="single" w:sz="2" w:space="0" w:color="D9D9E3" w:frame="1"/>
        </w:rPr>
        <w:t>Tone &amp; Style</w:t>
      </w:r>
      <w:r w:rsidRPr="006159A2">
        <w:rPr>
          <w:rFonts w:ascii="Segoe UI" w:eastAsia="Times New Roman" w:hAnsi="Segoe UI" w:cs="Segoe UI"/>
          <w:sz w:val="21"/>
          <w:szCs w:val="21"/>
        </w:rPr>
        <w:t>: Are you looking for a formal tone or a conversational one? Given the audience, I assume a professional yet engaging tone might be the best, but do let me know if you have a specific style in mind.</w:t>
      </w:r>
    </w:p>
    <w:p w14:paraId="3F55AFF2" w14:textId="77777777" w:rsidR="006159A2" w:rsidRPr="006159A2" w:rsidRDefault="006159A2" w:rsidP="006159A2">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59A2">
        <w:rPr>
          <w:rFonts w:ascii="Segoe UI" w:eastAsia="Times New Roman" w:hAnsi="Segoe UI" w:cs="Segoe UI"/>
          <w:b/>
          <w:bCs/>
          <w:sz w:val="21"/>
          <w:szCs w:val="21"/>
          <w:bdr w:val="single" w:sz="2" w:space="0" w:color="D9D9E3" w:frame="1"/>
        </w:rPr>
        <w:t>Length</w:t>
      </w:r>
      <w:r w:rsidRPr="006159A2">
        <w:rPr>
          <w:rFonts w:ascii="Segoe UI" w:eastAsia="Times New Roman" w:hAnsi="Segoe UI" w:cs="Segoe UI"/>
          <w:sz w:val="21"/>
          <w:szCs w:val="21"/>
        </w:rPr>
        <w:t>: For the long-form section, how long would you typically want it to be? A rough word count can help.</w:t>
      </w:r>
    </w:p>
    <w:p w14:paraId="554BB0D4" w14:textId="77777777" w:rsidR="006159A2" w:rsidRPr="006159A2" w:rsidRDefault="006159A2" w:rsidP="006159A2">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59A2">
        <w:rPr>
          <w:rFonts w:ascii="Segoe UI" w:eastAsia="Times New Roman" w:hAnsi="Segoe UI" w:cs="Segoe UI"/>
          <w:b/>
          <w:bCs/>
          <w:sz w:val="21"/>
          <w:szCs w:val="21"/>
          <w:bdr w:val="single" w:sz="2" w:space="0" w:color="D9D9E3" w:frame="1"/>
        </w:rPr>
        <w:t>Visuals &amp; Graphics</w:t>
      </w:r>
      <w:r w:rsidRPr="006159A2">
        <w:rPr>
          <w:rFonts w:ascii="Segoe UI" w:eastAsia="Times New Roman" w:hAnsi="Segoe UI" w:cs="Segoe UI"/>
          <w:sz w:val="21"/>
          <w:szCs w:val="21"/>
        </w:rPr>
        <w:t>: Will the content be complemented by any visuals, infographics, or diagrams? This might influence how we structure or refer to content.</w:t>
      </w:r>
    </w:p>
    <w:p w14:paraId="53CB8DA8" w14:textId="77777777" w:rsidR="006159A2" w:rsidRPr="006159A2" w:rsidRDefault="006159A2" w:rsidP="006159A2">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59A2">
        <w:rPr>
          <w:rFonts w:ascii="Segoe UI" w:eastAsia="Times New Roman" w:hAnsi="Segoe UI" w:cs="Segoe UI"/>
          <w:b/>
          <w:bCs/>
          <w:sz w:val="21"/>
          <w:szCs w:val="21"/>
          <w:bdr w:val="single" w:sz="2" w:space="0" w:color="D9D9E3" w:frame="1"/>
        </w:rPr>
        <w:t>Call to Action (CTA)</w:t>
      </w:r>
      <w:r w:rsidRPr="006159A2">
        <w:rPr>
          <w:rFonts w:ascii="Segoe UI" w:eastAsia="Times New Roman" w:hAnsi="Segoe UI" w:cs="Segoe UI"/>
          <w:sz w:val="21"/>
          <w:szCs w:val="21"/>
        </w:rPr>
        <w:t>: At the end of each section, would you like to include a CTA or a prompt for the reader to take a specific action (like contacting for more details, signing up for a newsletter, etc.)?</w:t>
      </w:r>
    </w:p>
    <w:p w14:paraId="43063B4D" w14:textId="77777777" w:rsidR="006159A2" w:rsidRPr="006159A2" w:rsidRDefault="006159A2" w:rsidP="006159A2">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6159A2">
        <w:rPr>
          <w:rFonts w:ascii="Segoe UI" w:eastAsia="Times New Roman" w:hAnsi="Segoe UI" w:cs="Segoe UI"/>
          <w:sz w:val="21"/>
          <w:szCs w:val="21"/>
        </w:rPr>
        <w:t>Once you provide the specific application, industry, and expertise areas along with the content you've created, I'll be able to dive right in and format/rewrite as needed.</w:t>
      </w:r>
    </w:p>
    <w:p w14:paraId="611DC792" w14:textId="757411CB" w:rsidR="006159A2" w:rsidRPr="006159A2" w:rsidRDefault="006159A2" w:rsidP="006159A2">
      <w:pPr>
        <w:spacing w:after="0" w:line="240" w:lineRule="auto"/>
        <w:rPr>
          <w:rFonts w:ascii="Segoe UI" w:eastAsia="Times New Roman" w:hAnsi="Segoe UI" w:cs="Segoe UI"/>
          <w:sz w:val="21"/>
          <w:szCs w:val="21"/>
        </w:rPr>
      </w:pPr>
      <w:r w:rsidRPr="006159A2">
        <w:rPr>
          <w:rFonts w:ascii="Segoe UI" w:eastAsia="Times New Roman" w:hAnsi="Segoe UI" w:cs="Segoe UI"/>
          <w:noProof/>
          <w:sz w:val="21"/>
          <w:szCs w:val="21"/>
        </w:rPr>
        <w:drawing>
          <wp:inline distT="0" distB="0" distL="0" distR="0" wp14:anchorId="0E50C9EA" wp14:editId="33C05B1C">
            <wp:extent cx="361950" cy="361950"/>
            <wp:effectExtent l="0" t="0" r="0" b="0"/>
            <wp:docPr id="1432799286"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4E7E1AA2" w14:textId="77777777" w:rsidR="006159A2" w:rsidRPr="006159A2" w:rsidRDefault="006159A2" w:rsidP="006159A2">
      <w:pPr>
        <w:spacing w:after="100" w:line="240" w:lineRule="auto"/>
        <w:rPr>
          <w:rFonts w:ascii="Segoe UI" w:eastAsia="Times New Roman" w:hAnsi="Segoe UI" w:cs="Segoe UI"/>
          <w:sz w:val="21"/>
          <w:szCs w:val="21"/>
        </w:rPr>
      </w:pPr>
      <w:r w:rsidRPr="006159A2">
        <w:rPr>
          <w:rFonts w:ascii="Segoe UI" w:eastAsia="Times New Roman" w:hAnsi="Segoe UI" w:cs="Segoe UI"/>
          <w:sz w:val="21"/>
          <w:szCs w:val="21"/>
        </w:rPr>
        <w:t xml:space="preserve">to answer your initial questions: 1) audience diversity, let's assume 60% technical and 40% </w:t>
      </w:r>
      <w:proofErr w:type="spellStart"/>
      <w:r w:rsidRPr="006159A2">
        <w:rPr>
          <w:rFonts w:ascii="Segoe UI" w:eastAsia="Times New Roman" w:hAnsi="Segoe UI" w:cs="Segoe UI"/>
          <w:sz w:val="21"/>
          <w:szCs w:val="21"/>
        </w:rPr>
        <w:t>non technical</w:t>
      </w:r>
      <w:proofErr w:type="spellEnd"/>
      <w:r w:rsidRPr="006159A2">
        <w:rPr>
          <w:rFonts w:ascii="Segoe UI" w:eastAsia="Times New Roman" w:hAnsi="Segoe UI" w:cs="Segoe UI"/>
          <w:sz w:val="21"/>
          <w:szCs w:val="21"/>
        </w:rPr>
        <w:t xml:space="preserve"> but feel free to use my input documentation as a guide2) tone and style, we want professional tone but suitable for a high quality website for an engineering services company, 3) for length of the long form section it could be variable, I'd start by using my input content for each section as a guide 4) yes there will be visuals and pictures but we </w:t>
      </w:r>
      <w:proofErr w:type="spellStart"/>
      <w:r w:rsidRPr="006159A2">
        <w:rPr>
          <w:rFonts w:ascii="Segoe UI" w:eastAsia="Times New Roman" w:hAnsi="Segoe UI" w:cs="Segoe UI"/>
          <w:sz w:val="21"/>
          <w:szCs w:val="21"/>
        </w:rPr>
        <w:t>wont</w:t>
      </w:r>
      <w:proofErr w:type="spellEnd"/>
      <w:r w:rsidRPr="006159A2">
        <w:rPr>
          <w:rFonts w:ascii="Segoe UI" w:eastAsia="Times New Roman" w:hAnsi="Segoe UI" w:cs="Segoe UI"/>
          <w:sz w:val="21"/>
          <w:szCs w:val="21"/>
        </w:rPr>
        <w:t xml:space="preserve"> initially be generating new infographics or charts to support the content you generate. 5) we will not have a call to action at this time. Do you have any other questions or are you ready for </w:t>
      </w:r>
      <w:proofErr w:type="spellStart"/>
      <w:r w:rsidRPr="006159A2">
        <w:rPr>
          <w:rFonts w:ascii="Segoe UI" w:eastAsia="Times New Roman" w:hAnsi="Segoe UI" w:cs="Segoe UI"/>
          <w:sz w:val="21"/>
          <w:szCs w:val="21"/>
        </w:rPr>
        <w:t>seciton</w:t>
      </w:r>
      <w:proofErr w:type="spellEnd"/>
      <w:r w:rsidRPr="006159A2">
        <w:rPr>
          <w:rFonts w:ascii="Segoe UI" w:eastAsia="Times New Roman" w:hAnsi="Segoe UI" w:cs="Segoe UI"/>
          <w:sz w:val="21"/>
          <w:szCs w:val="21"/>
        </w:rPr>
        <w:t xml:space="preserve"> inputs?</w:t>
      </w:r>
    </w:p>
    <w:p w14:paraId="3FC49841" w14:textId="77777777" w:rsidR="009D5DE3" w:rsidRDefault="009D5DE3" w:rsidP="009D5DE3">
      <w:pPr>
        <w:rPr>
          <w:b/>
          <w:bCs/>
          <w:u w:val="single"/>
        </w:rPr>
      </w:pPr>
    </w:p>
    <w:p w14:paraId="713E12C8" w14:textId="42974464" w:rsidR="006159A2" w:rsidRPr="009D5DE3" w:rsidRDefault="006159A2" w:rsidP="009D5DE3">
      <w:pPr>
        <w:rPr>
          <w:b/>
          <w:bCs/>
          <w:u w:val="single"/>
        </w:rPr>
      </w:pPr>
      <w:r>
        <w:rPr>
          <w:b/>
          <w:bCs/>
          <w:u w:val="single"/>
        </w:rPr>
        <w:t>Sections should be: title, catchy phrase, short blurb, bullet points/keywords, long form.  Content should be suited for an executive or technical audience and should only be mildly salesy</w:t>
      </w:r>
      <w:r w:rsidR="00400580">
        <w:rPr>
          <w:b/>
          <w:bCs/>
          <w:u w:val="single"/>
        </w:rPr>
        <w:t>.  I want to stay factional and appealing to analytical mindsets.</w:t>
      </w:r>
    </w:p>
    <w:sectPr w:rsidR="006159A2" w:rsidRPr="009D5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834B3"/>
    <w:multiLevelType w:val="multilevel"/>
    <w:tmpl w:val="E690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25D7C"/>
    <w:multiLevelType w:val="hybridMultilevel"/>
    <w:tmpl w:val="607E3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167992">
    <w:abstractNumId w:val="1"/>
  </w:num>
  <w:num w:numId="2" w16cid:durableId="168423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21"/>
    <w:rsid w:val="000123BD"/>
    <w:rsid w:val="00033CCA"/>
    <w:rsid w:val="00053917"/>
    <w:rsid w:val="00102582"/>
    <w:rsid w:val="00267CD0"/>
    <w:rsid w:val="002E47D9"/>
    <w:rsid w:val="003813F1"/>
    <w:rsid w:val="00400580"/>
    <w:rsid w:val="00543521"/>
    <w:rsid w:val="00583790"/>
    <w:rsid w:val="005B46B5"/>
    <w:rsid w:val="006159A2"/>
    <w:rsid w:val="00684198"/>
    <w:rsid w:val="006A13D1"/>
    <w:rsid w:val="007250E2"/>
    <w:rsid w:val="007D021B"/>
    <w:rsid w:val="007D1F15"/>
    <w:rsid w:val="008D1010"/>
    <w:rsid w:val="00997C59"/>
    <w:rsid w:val="009D5DE3"/>
    <w:rsid w:val="00A13903"/>
    <w:rsid w:val="00BA58F5"/>
    <w:rsid w:val="00BF12DB"/>
    <w:rsid w:val="00CC5B46"/>
    <w:rsid w:val="00D332EB"/>
    <w:rsid w:val="00E91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9382"/>
  <w15:chartTrackingRefBased/>
  <w15:docId w15:val="{4D15877E-6F1F-468C-B1FE-E4AB7D59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2DB"/>
    <w:pPr>
      <w:ind w:left="720"/>
      <w:contextualSpacing/>
    </w:pPr>
  </w:style>
  <w:style w:type="paragraph" w:styleId="NormalWeb">
    <w:name w:val="Normal (Web)"/>
    <w:basedOn w:val="Normal"/>
    <w:uiPriority w:val="99"/>
    <w:semiHidden/>
    <w:unhideWhenUsed/>
    <w:rsid w:val="006159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59A2"/>
    <w:rPr>
      <w:b/>
      <w:bCs/>
    </w:rPr>
  </w:style>
  <w:style w:type="character" w:styleId="Hyperlink">
    <w:name w:val="Hyperlink"/>
    <w:basedOn w:val="DefaultParagraphFont"/>
    <w:uiPriority w:val="99"/>
    <w:unhideWhenUsed/>
    <w:rsid w:val="00997C59"/>
    <w:rPr>
      <w:color w:val="0563C1" w:themeColor="hyperlink"/>
      <w:u w:val="single"/>
    </w:rPr>
  </w:style>
  <w:style w:type="character" w:styleId="UnresolvedMention">
    <w:name w:val="Unresolved Mention"/>
    <w:basedOn w:val="DefaultParagraphFont"/>
    <w:uiPriority w:val="99"/>
    <w:semiHidden/>
    <w:unhideWhenUsed/>
    <w:rsid w:val="00997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9566">
      <w:bodyDiv w:val="1"/>
      <w:marLeft w:val="0"/>
      <w:marRight w:val="0"/>
      <w:marTop w:val="0"/>
      <w:marBottom w:val="0"/>
      <w:divBdr>
        <w:top w:val="none" w:sz="0" w:space="0" w:color="auto"/>
        <w:left w:val="none" w:sz="0" w:space="0" w:color="auto"/>
        <w:bottom w:val="none" w:sz="0" w:space="0" w:color="auto"/>
        <w:right w:val="none" w:sz="0" w:space="0" w:color="auto"/>
      </w:divBdr>
      <w:divsChild>
        <w:div w:id="1145439482">
          <w:marLeft w:val="0"/>
          <w:marRight w:val="0"/>
          <w:marTop w:val="0"/>
          <w:marBottom w:val="0"/>
          <w:divBdr>
            <w:top w:val="single" w:sz="2" w:space="0" w:color="auto"/>
            <w:left w:val="single" w:sz="2" w:space="0" w:color="auto"/>
            <w:bottom w:val="single" w:sz="6" w:space="0" w:color="auto"/>
            <w:right w:val="single" w:sz="2" w:space="0" w:color="auto"/>
          </w:divBdr>
          <w:divsChild>
            <w:div w:id="628126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7409568">
          <w:marLeft w:val="0"/>
          <w:marRight w:val="0"/>
          <w:marTop w:val="0"/>
          <w:marBottom w:val="0"/>
          <w:divBdr>
            <w:top w:val="single" w:sz="2" w:space="0" w:color="auto"/>
            <w:left w:val="single" w:sz="2" w:space="0" w:color="auto"/>
            <w:bottom w:val="single" w:sz="6" w:space="0" w:color="auto"/>
            <w:right w:val="single" w:sz="2" w:space="0" w:color="auto"/>
          </w:divBdr>
          <w:divsChild>
            <w:div w:id="1180777103">
              <w:marLeft w:val="0"/>
              <w:marRight w:val="0"/>
              <w:marTop w:val="100"/>
              <w:marBottom w:val="100"/>
              <w:divBdr>
                <w:top w:val="single" w:sz="2" w:space="0" w:color="D9D9E3"/>
                <w:left w:val="single" w:sz="2" w:space="0" w:color="D9D9E3"/>
                <w:bottom w:val="single" w:sz="2" w:space="0" w:color="D9D9E3"/>
                <w:right w:val="single" w:sz="2" w:space="0" w:color="D9D9E3"/>
              </w:divBdr>
              <w:divsChild>
                <w:div w:id="1551922816">
                  <w:marLeft w:val="0"/>
                  <w:marRight w:val="0"/>
                  <w:marTop w:val="0"/>
                  <w:marBottom w:val="0"/>
                  <w:divBdr>
                    <w:top w:val="single" w:sz="2" w:space="0" w:color="D9D9E3"/>
                    <w:left w:val="single" w:sz="2" w:space="0" w:color="D9D9E3"/>
                    <w:bottom w:val="single" w:sz="2" w:space="0" w:color="D9D9E3"/>
                    <w:right w:val="single" w:sz="2" w:space="0" w:color="D9D9E3"/>
                  </w:divBdr>
                  <w:divsChild>
                    <w:div w:id="17197056">
                      <w:marLeft w:val="0"/>
                      <w:marRight w:val="0"/>
                      <w:marTop w:val="0"/>
                      <w:marBottom w:val="0"/>
                      <w:divBdr>
                        <w:top w:val="single" w:sz="2" w:space="0" w:color="D9D9E3"/>
                        <w:left w:val="single" w:sz="2" w:space="0" w:color="D9D9E3"/>
                        <w:bottom w:val="single" w:sz="2" w:space="0" w:color="D9D9E3"/>
                        <w:right w:val="single" w:sz="2" w:space="0" w:color="D9D9E3"/>
                      </w:divBdr>
                      <w:divsChild>
                        <w:div w:id="96949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6690544">
                  <w:marLeft w:val="0"/>
                  <w:marRight w:val="0"/>
                  <w:marTop w:val="0"/>
                  <w:marBottom w:val="0"/>
                  <w:divBdr>
                    <w:top w:val="single" w:sz="2" w:space="0" w:color="D9D9E3"/>
                    <w:left w:val="single" w:sz="2" w:space="0" w:color="D9D9E3"/>
                    <w:bottom w:val="single" w:sz="2" w:space="0" w:color="D9D9E3"/>
                    <w:right w:val="single" w:sz="2" w:space="0" w:color="D9D9E3"/>
                  </w:divBdr>
                  <w:divsChild>
                    <w:div w:id="2042704102">
                      <w:marLeft w:val="0"/>
                      <w:marRight w:val="0"/>
                      <w:marTop w:val="0"/>
                      <w:marBottom w:val="0"/>
                      <w:divBdr>
                        <w:top w:val="single" w:sz="2" w:space="0" w:color="D9D9E3"/>
                        <w:left w:val="single" w:sz="2" w:space="0" w:color="D9D9E3"/>
                        <w:bottom w:val="single" w:sz="2" w:space="0" w:color="D9D9E3"/>
                        <w:right w:val="single" w:sz="2" w:space="0" w:color="D9D9E3"/>
                      </w:divBdr>
                      <w:divsChild>
                        <w:div w:id="258024824">
                          <w:marLeft w:val="0"/>
                          <w:marRight w:val="0"/>
                          <w:marTop w:val="0"/>
                          <w:marBottom w:val="0"/>
                          <w:divBdr>
                            <w:top w:val="single" w:sz="2" w:space="0" w:color="D9D9E3"/>
                            <w:left w:val="single" w:sz="2" w:space="0" w:color="D9D9E3"/>
                            <w:bottom w:val="single" w:sz="2" w:space="0" w:color="D9D9E3"/>
                            <w:right w:val="single" w:sz="2" w:space="0" w:color="D9D9E3"/>
                          </w:divBdr>
                          <w:divsChild>
                            <w:div w:id="891771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4030306">
          <w:marLeft w:val="0"/>
          <w:marRight w:val="0"/>
          <w:marTop w:val="0"/>
          <w:marBottom w:val="0"/>
          <w:divBdr>
            <w:top w:val="single" w:sz="2" w:space="0" w:color="auto"/>
            <w:left w:val="single" w:sz="2" w:space="0" w:color="auto"/>
            <w:bottom w:val="single" w:sz="6" w:space="0" w:color="auto"/>
            <w:right w:val="single" w:sz="2" w:space="0" w:color="auto"/>
          </w:divBdr>
          <w:divsChild>
            <w:div w:id="1370257961">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96198">
                  <w:marLeft w:val="0"/>
                  <w:marRight w:val="0"/>
                  <w:marTop w:val="0"/>
                  <w:marBottom w:val="0"/>
                  <w:divBdr>
                    <w:top w:val="single" w:sz="2" w:space="0" w:color="D9D9E3"/>
                    <w:left w:val="single" w:sz="2" w:space="0" w:color="D9D9E3"/>
                    <w:bottom w:val="single" w:sz="2" w:space="0" w:color="D9D9E3"/>
                    <w:right w:val="single" w:sz="2" w:space="0" w:color="D9D9E3"/>
                  </w:divBdr>
                  <w:divsChild>
                    <w:div w:id="469250606">
                      <w:marLeft w:val="0"/>
                      <w:marRight w:val="0"/>
                      <w:marTop w:val="0"/>
                      <w:marBottom w:val="0"/>
                      <w:divBdr>
                        <w:top w:val="single" w:sz="2" w:space="0" w:color="D9D9E3"/>
                        <w:left w:val="single" w:sz="2" w:space="0" w:color="D9D9E3"/>
                        <w:bottom w:val="single" w:sz="2" w:space="0" w:color="D9D9E3"/>
                        <w:right w:val="single" w:sz="2" w:space="0" w:color="D9D9E3"/>
                      </w:divBdr>
                      <w:divsChild>
                        <w:div w:id="1863013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3494641">
                  <w:marLeft w:val="0"/>
                  <w:marRight w:val="0"/>
                  <w:marTop w:val="0"/>
                  <w:marBottom w:val="0"/>
                  <w:divBdr>
                    <w:top w:val="single" w:sz="2" w:space="0" w:color="D9D9E3"/>
                    <w:left w:val="single" w:sz="2" w:space="0" w:color="D9D9E3"/>
                    <w:bottom w:val="single" w:sz="2" w:space="0" w:color="D9D9E3"/>
                    <w:right w:val="single" w:sz="2" w:space="0" w:color="D9D9E3"/>
                  </w:divBdr>
                  <w:divsChild>
                    <w:div w:id="264197956">
                      <w:marLeft w:val="0"/>
                      <w:marRight w:val="0"/>
                      <w:marTop w:val="0"/>
                      <w:marBottom w:val="0"/>
                      <w:divBdr>
                        <w:top w:val="single" w:sz="2" w:space="0" w:color="D9D9E3"/>
                        <w:left w:val="single" w:sz="2" w:space="0" w:color="D9D9E3"/>
                        <w:bottom w:val="single" w:sz="2" w:space="0" w:color="D9D9E3"/>
                        <w:right w:val="single" w:sz="2" w:space="0" w:color="D9D9E3"/>
                      </w:divBdr>
                      <w:divsChild>
                        <w:div w:id="2089767882">
                          <w:marLeft w:val="0"/>
                          <w:marRight w:val="0"/>
                          <w:marTop w:val="0"/>
                          <w:marBottom w:val="0"/>
                          <w:divBdr>
                            <w:top w:val="single" w:sz="2" w:space="0" w:color="D9D9E3"/>
                            <w:left w:val="single" w:sz="2" w:space="0" w:color="D9D9E3"/>
                            <w:bottom w:val="single" w:sz="2" w:space="0" w:color="D9D9E3"/>
                            <w:right w:val="single" w:sz="2" w:space="0" w:color="D9D9E3"/>
                          </w:divBdr>
                          <w:divsChild>
                            <w:div w:id="1065027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26205809">
          <w:marLeft w:val="0"/>
          <w:marRight w:val="0"/>
          <w:marTop w:val="0"/>
          <w:marBottom w:val="0"/>
          <w:divBdr>
            <w:top w:val="single" w:sz="2" w:space="0" w:color="auto"/>
            <w:left w:val="single" w:sz="2" w:space="0" w:color="auto"/>
            <w:bottom w:val="single" w:sz="6" w:space="0" w:color="auto"/>
            <w:right w:val="single" w:sz="2" w:space="0" w:color="auto"/>
          </w:divBdr>
          <w:divsChild>
            <w:div w:id="191870995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2813135">
                  <w:marLeft w:val="0"/>
                  <w:marRight w:val="0"/>
                  <w:marTop w:val="0"/>
                  <w:marBottom w:val="0"/>
                  <w:divBdr>
                    <w:top w:val="single" w:sz="2" w:space="0" w:color="D9D9E3"/>
                    <w:left w:val="single" w:sz="2" w:space="0" w:color="D9D9E3"/>
                    <w:bottom w:val="single" w:sz="2" w:space="0" w:color="D9D9E3"/>
                    <w:right w:val="single" w:sz="2" w:space="0" w:color="D9D9E3"/>
                  </w:divBdr>
                  <w:divsChild>
                    <w:div w:id="846679522">
                      <w:marLeft w:val="0"/>
                      <w:marRight w:val="0"/>
                      <w:marTop w:val="0"/>
                      <w:marBottom w:val="0"/>
                      <w:divBdr>
                        <w:top w:val="single" w:sz="2" w:space="0" w:color="D9D9E3"/>
                        <w:left w:val="single" w:sz="2" w:space="0" w:color="D9D9E3"/>
                        <w:bottom w:val="single" w:sz="2" w:space="0" w:color="D9D9E3"/>
                        <w:right w:val="single" w:sz="2" w:space="0" w:color="D9D9E3"/>
                      </w:divBdr>
                      <w:divsChild>
                        <w:div w:id="715935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2003011">
                  <w:marLeft w:val="0"/>
                  <w:marRight w:val="0"/>
                  <w:marTop w:val="0"/>
                  <w:marBottom w:val="0"/>
                  <w:divBdr>
                    <w:top w:val="single" w:sz="2" w:space="0" w:color="D9D9E3"/>
                    <w:left w:val="single" w:sz="2" w:space="0" w:color="D9D9E3"/>
                    <w:bottom w:val="single" w:sz="2" w:space="0" w:color="D9D9E3"/>
                    <w:right w:val="single" w:sz="2" w:space="0" w:color="D9D9E3"/>
                  </w:divBdr>
                  <w:divsChild>
                    <w:div w:id="393620674">
                      <w:marLeft w:val="0"/>
                      <w:marRight w:val="0"/>
                      <w:marTop w:val="0"/>
                      <w:marBottom w:val="0"/>
                      <w:divBdr>
                        <w:top w:val="single" w:sz="2" w:space="0" w:color="D9D9E3"/>
                        <w:left w:val="single" w:sz="2" w:space="0" w:color="D9D9E3"/>
                        <w:bottom w:val="single" w:sz="2" w:space="0" w:color="D9D9E3"/>
                        <w:right w:val="single" w:sz="2" w:space="0" w:color="D9D9E3"/>
                      </w:divBdr>
                      <w:divsChild>
                        <w:div w:id="1960409057">
                          <w:marLeft w:val="0"/>
                          <w:marRight w:val="0"/>
                          <w:marTop w:val="0"/>
                          <w:marBottom w:val="0"/>
                          <w:divBdr>
                            <w:top w:val="single" w:sz="2" w:space="0" w:color="D9D9E3"/>
                            <w:left w:val="single" w:sz="2" w:space="0" w:color="D9D9E3"/>
                            <w:bottom w:val="single" w:sz="2" w:space="0" w:color="D9D9E3"/>
                            <w:right w:val="single" w:sz="2" w:space="0" w:color="D9D9E3"/>
                          </w:divBdr>
                          <w:divsChild>
                            <w:div w:id="91979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blog.epectec.com/custom-bms-vs-off-the-shelf-bms-features-and-limit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mwad.com/industries/automotive/bms" TargetMode="External"/><Relationship Id="rId5" Type="http://schemas.openxmlformats.org/officeDocument/2006/relationships/hyperlink" Target="https://www.monolithicpower.com/how-to-design-a-battery-management-system-b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2933</TotalTime>
  <Pages>3</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Marcus, Patrick Leighton - (pmarcus)</cp:lastModifiedBy>
  <cp:revision>18</cp:revision>
  <dcterms:created xsi:type="dcterms:W3CDTF">2021-08-25T16:53:00Z</dcterms:created>
  <dcterms:modified xsi:type="dcterms:W3CDTF">2023-08-24T18:15:00Z</dcterms:modified>
</cp:coreProperties>
</file>