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FE284"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b/>
          <w:bCs/>
          <w:color w:val="374151"/>
          <w:kern w:val="0"/>
          <w:sz w:val="24"/>
          <w:szCs w:val="24"/>
          <w:bdr w:val="single" w:sz="2" w:space="0" w:color="D9D9E3" w:frame="1"/>
          <w14:ligatures w14:val="none"/>
        </w:rPr>
        <w:t>Industry</w:t>
      </w:r>
      <w:r w:rsidRPr="00B231AE">
        <w:rPr>
          <w:rFonts w:ascii="Segoe UI" w:eastAsia="Times New Roman" w:hAnsi="Segoe UI" w:cs="Segoe UI"/>
          <w:color w:val="374151"/>
          <w:kern w:val="0"/>
          <w:sz w:val="24"/>
          <w:szCs w:val="24"/>
          <w14:ligatures w14:val="none"/>
        </w:rPr>
        <w:t>: Industrial Applications</w:t>
      </w:r>
    </w:p>
    <w:p w14:paraId="4ED19F9E" w14:textId="77777777" w:rsidR="00B231AE" w:rsidRPr="00B231AE" w:rsidRDefault="00B231AE" w:rsidP="00B231AE">
      <w:pPr>
        <w:spacing w:before="720" w:after="720" w:line="240" w:lineRule="auto"/>
        <w:rPr>
          <w:rFonts w:ascii="Times New Roman" w:eastAsia="Times New Roman" w:hAnsi="Times New Roman" w:cs="Times New Roman"/>
          <w:kern w:val="0"/>
          <w:sz w:val="24"/>
          <w:szCs w:val="24"/>
          <w14:ligatures w14:val="none"/>
        </w:rPr>
      </w:pPr>
      <w:r w:rsidRPr="00B231AE">
        <w:rPr>
          <w:rFonts w:ascii="Times New Roman" w:eastAsia="Times New Roman" w:hAnsi="Times New Roman" w:cs="Times New Roman"/>
          <w:kern w:val="0"/>
          <w:sz w:val="24"/>
          <w:szCs w:val="24"/>
          <w14:ligatures w14:val="none"/>
        </w:rPr>
        <w:pict w14:anchorId="7DBF7B73">
          <v:rect id="_x0000_i1025" style="width:0;height:0" o:hralign="center" o:hrstd="t" o:hrnoshade="t" o:hr="t" fillcolor="#374151" stroked="f"/>
        </w:pict>
      </w:r>
    </w:p>
    <w:p w14:paraId="5AE55D0B"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b/>
          <w:bCs/>
          <w:color w:val="374151"/>
          <w:kern w:val="0"/>
          <w:sz w:val="24"/>
          <w:szCs w:val="24"/>
          <w:bdr w:val="single" w:sz="2" w:space="0" w:color="D9D9E3" w:frame="1"/>
          <w14:ligatures w14:val="none"/>
        </w:rPr>
        <w:t>Title</w:t>
      </w:r>
      <w:r w:rsidRPr="00B231AE">
        <w:rPr>
          <w:rFonts w:ascii="Segoe UI" w:eastAsia="Times New Roman" w:hAnsi="Segoe UI" w:cs="Segoe UI"/>
          <w:color w:val="374151"/>
          <w:kern w:val="0"/>
          <w:sz w:val="24"/>
          <w:szCs w:val="24"/>
          <w14:ligatures w14:val="none"/>
        </w:rPr>
        <w:t>: Advancing Industrial Productivity: Marcus Engineering's Innovative Hardware Solutions</w:t>
      </w:r>
    </w:p>
    <w:p w14:paraId="2C2F575F"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b/>
          <w:bCs/>
          <w:color w:val="374151"/>
          <w:kern w:val="0"/>
          <w:sz w:val="24"/>
          <w:szCs w:val="24"/>
          <w:bdr w:val="single" w:sz="2" w:space="0" w:color="D9D9E3" w:frame="1"/>
          <w14:ligatures w14:val="none"/>
        </w:rPr>
        <w:t>Short Blurb</w:t>
      </w:r>
      <w:r w:rsidRPr="00B231AE">
        <w:rPr>
          <w:rFonts w:ascii="Segoe UI" w:eastAsia="Times New Roman" w:hAnsi="Segoe UI" w:cs="Segoe UI"/>
          <w:color w:val="374151"/>
          <w:kern w:val="0"/>
          <w:sz w:val="24"/>
          <w:szCs w:val="24"/>
          <w14:ligatures w14:val="none"/>
        </w:rPr>
        <w:t>: Pioneering the next wave of industrial operations, Marcus Engineering combines deep-rooted expertise and technology innovation, creating hardware solutions that enhance efficiency, safety, and interoperability.</w:t>
      </w:r>
    </w:p>
    <w:p w14:paraId="2F37B253"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b/>
          <w:bCs/>
          <w:color w:val="374151"/>
          <w:kern w:val="0"/>
          <w:sz w:val="24"/>
          <w:szCs w:val="24"/>
          <w:bdr w:val="single" w:sz="2" w:space="0" w:color="D9D9E3" w:frame="1"/>
          <w14:ligatures w14:val="none"/>
        </w:rPr>
        <w:t>Bullet Points/Keywords</w:t>
      </w:r>
      <w:r w:rsidRPr="00B231AE">
        <w:rPr>
          <w:rFonts w:ascii="Segoe UI" w:eastAsia="Times New Roman" w:hAnsi="Segoe UI" w:cs="Segoe UI"/>
          <w:color w:val="374151"/>
          <w:kern w:val="0"/>
          <w:sz w:val="24"/>
          <w:szCs w:val="24"/>
          <w14:ligatures w14:val="none"/>
        </w:rPr>
        <w:t>:</w:t>
      </w:r>
    </w:p>
    <w:p w14:paraId="06C0F9B1"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Industrial Safety Protocols</w:t>
      </w:r>
    </w:p>
    <w:p w14:paraId="34379F1E"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Advanced Sensing &amp; Monitoring</w:t>
      </w:r>
    </w:p>
    <w:p w14:paraId="54E014FE"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Ultra Low Power Industrial Devices</w:t>
      </w:r>
    </w:p>
    <w:p w14:paraId="33923EF9"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 xml:space="preserve">Long Range Wireless Solutions: </w:t>
      </w:r>
      <w:proofErr w:type="spellStart"/>
      <w:r w:rsidRPr="00B231AE">
        <w:rPr>
          <w:rFonts w:ascii="Segoe UI" w:eastAsia="Times New Roman" w:hAnsi="Segoe UI" w:cs="Segoe UI"/>
          <w:color w:val="374151"/>
          <w:kern w:val="0"/>
          <w:sz w:val="24"/>
          <w:szCs w:val="24"/>
          <w14:ligatures w14:val="none"/>
        </w:rPr>
        <w:t>LoRA</w:t>
      </w:r>
      <w:proofErr w:type="spellEnd"/>
      <w:r w:rsidRPr="00B231AE">
        <w:rPr>
          <w:rFonts w:ascii="Segoe UI" w:eastAsia="Times New Roman" w:hAnsi="Segoe UI" w:cs="Segoe UI"/>
          <w:color w:val="374151"/>
          <w:kern w:val="0"/>
          <w:sz w:val="24"/>
          <w:szCs w:val="24"/>
          <w14:ligatures w14:val="none"/>
        </w:rPr>
        <w:t xml:space="preserve"> &amp; </w:t>
      </w:r>
      <w:proofErr w:type="spellStart"/>
      <w:r w:rsidRPr="00B231AE">
        <w:rPr>
          <w:rFonts w:ascii="Segoe UI" w:eastAsia="Times New Roman" w:hAnsi="Segoe UI" w:cs="Segoe UI"/>
          <w:color w:val="374151"/>
          <w:kern w:val="0"/>
          <w:sz w:val="24"/>
          <w:szCs w:val="24"/>
          <w14:ligatures w14:val="none"/>
        </w:rPr>
        <w:t>LoRaWAN</w:t>
      </w:r>
      <w:proofErr w:type="spellEnd"/>
    </w:p>
    <w:p w14:paraId="0C86A31D"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Robust Custom Control Systems</w:t>
      </w:r>
    </w:p>
    <w:p w14:paraId="242C3C0B" w14:textId="77777777" w:rsidR="00B231AE" w:rsidRPr="00B231AE" w:rsidRDefault="00B231AE" w:rsidP="00B231AE">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Seamless Interface with SCADA &amp; PLC Systems</w:t>
      </w:r>
    </w:p>
    <w:p w14:paraId="500847CA"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b/>
          <w:bCs/>
          <w:color w:val="374151"/>
          <w:kern w:val="0"/>
          <w:sz w:val="24"/>
          <w:szCs w:val="24"/>
          <w:bdr w:val="single" w:sz="2" w:space="0" w:color="D9D9E3" w:frame="1"/>
          <w14:ligatures w14:val="none"/>
        </w:rPr>
        <w:t>Long Form</w:t>
      </w:r>
      <w:r w:rsidRPr="00B231AE">
        <w:rPr>
          <w:rFonts w:ascii="Segoe UI" w:eastAsia="Times New Roman" w:hAnsi="Segoe UI" w:cs="Segoe UI"/>
          <w:color w:val="374151"/>
          <w:kern w:val="0"/>
          <w:sz w:val="24"/>
          <w:szCs w:val="24"/>
          <w14:ligatures w14:val="none"/>
        </w:rPr>
        <w:t>:</w:t>
      </w:r>
    </w:p>
    <w:p w14:paraId="68B6E965"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Industrial operations are constantly evolving, demanding more from technology than ever before. Marcus Engineering, understanding this dynamic landscape, offers state-of-the-art hardware solutions meticulously tailored for modern industrial challenges.</w:t>
      </w:r>
    </w:p>
    <w:p w14:paraId="4C24BFCD"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Safety is paramount in any industrial operation. We place a keen emphasis on enhancing and supporting established industrial safety protocols. Our advanced sensing and monitoring solutions provide real-time data, aiding in proactive decision-making, and ensuring operations run smoothly and safely.</w:t>
      </w:r>
    </w:p>
    <w:p w14:paraId="38DEFBD5"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Power efficiency and conservation are critical in sustained industrial operations. Marcus Engineering addresses this need with our ultra-low power industrial devices, ensuring longevity and reducing the frequency of maintenance interventions. This guarantees that operations continue seamlessly, maximizing productivity.</w:t>
      </w:r>
    </w:p>
    <w:p w14:paraId="5D6FE47B"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 xml:space="preserve">Communication and connectivity lie at the heart of efficient industrial operations. Our long-range wireless solutions, including </w:t>
      </w:r>
      <w:proofErr w:type="spellStart"/>
      <w:r w:rsidRPr="00B231AE">
        <w:rPr>
          <w:rFonts w:ascii="Segoe UI" w:eastAsia="Times New Roman" w:hAnsi="Segoe UI" w:cs="Segoe UI"/>
          <w:color w:val="374151"/>
          <w:kern w:val="0"/>
          <w:sz w:val="24"/>
          <w:szCs w:val="24"/>
          <w14:ligatures w14:val="none"/>
        </w:rPr>
        <w:t>LoRA</w:t>
      </w:r>
      <w:proofErr w:type="spellEnd"/>
      <w:r w:rsidRPr="00B231AE">
        <w:rPr>
          <w:rFonts w:ascii="Segoe UI" w:eastAsia="Times New Roman" w:hAnsi="Segoe UI" w:cs="Segoe UI"/>
          <w:color w:val="374151"/>
          <w:kern w:val="0"/>
          <w:sz w:val="24"/>
          <w:szCs w:val="24"/>
          <w14:ligatures w14:val="none"/>
        </w:rPr>
        <w:t xml:space="preserve"> &amp; </w:t>
      </w:r>
      <w:proofErr w:type="spellStart"/>
      <w:r w:rsidRPr="00B231AE">
        <w:rPr>
          <w:rFonts w:ascii="Segoe UI" w:eastAsia="Times New Roman" w:hAnsi="Segoe UI" w:cs="Segoe UI"/>
          <w:color w:val="374151"/>
          <w:kern w:val="0"/>
          <w:sz w:val="24"/>
          <w:szCs w:val="24"/>
          <w14:ligatures w14:val="none"/>
        </w:rPr>
        <w:t>LoRaWAN</w:t>
      </w:r>
      <w:proofErr w:type="spellEnd"/>
      <w:r w:rsidRPr="00B231AE">
        <w:rPr>
          <w:rFonts w:ascii="Segoe UI" w:eastAsia="Times New Roman" w:hAnsi="Segoe UI" w:cs="Segoe UI"/>
          <w:color w:val="374151"/>
          <w:kern w:val="0"/>
          <w:sz w:val="24"/>
          <w:szCs w:val="24"/>
          <w14:ligatures w14:val="none"/>
        </w:rPr>
        <w:t xml:space="preserve">, ensure that even the most </w:t>
      </w:r>
      <w:r w:rsidRPr="00B231AE">
        <w:rPr>
          <w:rFonts w:ascii="Segoe UI" w:eastAsia="Times New Roman" w:hAnsi="Segoe UI" w:cs="Segoe UI"/>
          <w:color w:val="374151"/>
          <w:kern w:val="0"/>
          <w:sz w:val="24"/>
          <w:szCs w:val="24"/>
          <w14:ligatures w14:val="none"/>
        </w:rPr>
        <w:lastRenderedPageBreak/>
        <w:t>extensive industrial complexes remain interconnected, facilitating data transmission, and promoting operational cohesiveness.</w:t>
      </w:r>
    </w:p>
    <w:p w14:paraId="289D352D"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The need for precise control in industrial settings is irrefutable. Marcus Engineering steps up to this challenge with our robust custom control systems, ensuring that machinery and processes function with utmost accuracy, minimizing errors, and promoting efficiency.</w:t>
      </w:r>
    </w:p>
    <w:p w14:paraId="320DC7CE"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Integration with existing systems is a crucial aspect of any modern industrial solution. Our hardware offers seamless interfaces with traditional SCADA and PLC control systems, ensuring that our solutions can be integrated into current infrastructures without the need for extensive overhauls.</w:t>
      </w:r>
    </w:p>
    <w:p w14:paraId="55B6F61D" w14:textId="77777777" w:rsidR="00B231AE" w:rsidRPr="00B231AE" w:rsidRDefault="00B231AE" w:rsidP="00B231AE">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B231AE">
        <w:rPr>
          <w:rFonts w:ascii="Segoe UI" w:eastAsia="Times New Roman" w:hAnsi="Segoe UI" w:cs="Segoe UI"/>
          <w:color w:val="374151"/>
          <w:kern w:val="0"/>
          <w:sz w:val="24"/>
          <w:szCs w:val="24"/>
          <w14:ligatures w14:val="none"/>
        </w:rPr>
        <w:t>Marcus Engineering stands at the intersection of tradition and innovation in the industrial sector. Our commitment to creating hardware solutions that not only meet but exceed expectations makes us a preferred partner for industrial enterprises looking to step into the future confidently.</w:t>
      </w:r>
    </w:p>
    <w:p w14:paraId="0B5E48B8"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A45DB"/>
    <w:multiLevelType w:val="multilevel"/>
    <w:tmpl w:val="483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80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57"/>
    <w:rsid w:val="00183557"/>
    <w:rsid w:val="008A4543"/>
    <w:rsid w:val="00B231AE"/>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3329F-8623-49BB-B000-14511BF3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1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23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16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2023-08-21T19:22:00Z</dcterms:created>
  <dcterms:modified xsi:type="dcterms:W3CDTF">2023-08-21T19:22:00Z</dcterms:modified>
</cp:coreProperties>
</file>