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06D08" w14:textId="77777777" w:rsidR="00506E7A" w:rsidRPr="00506E7A" w:rsidRDefault="00506E7A" w:rsidP="00506E7A">
      <w:pPr>
        <w:spacing w:after="10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 xml:space="preserve">next application area: • Battery Management Systems o </w:t>
      </w:r>
      <w:proofErr w:type="spellStart"/>
      <w:r w:rsidRPr="00506E7A">
        <w:rPr>
          <w:rFonts w:ascii="Segoe UI" w:eastAsia="Times New Roman" w:hAnsi="Segoe UI" w:cs="Segoe UI"/>
          <w:kern w:val="0"/>
          <w:sz w:val="21"/>
          <w:szCs w:val="21"/>
          <w14:ligatures w14:val="none"/>
        </w:rPr>
        <w:t>LiIon</w:t>
      </w:r>
      <w:proofErr w:type="spellEnd"/>
      <w:r w:rsidRPr="00506E7A">
        <w:rPr>
          <w:rFonts w:ascii="Segoe UI" w:eastAsia="Times New Roman" w:hAnsi="Segoe UI" w:cs="Segoe UI"/>
          <w:kern w:val="0"/>
          <w:sz w:val="21"/>
          <w:szCs w:val="21"/>
          <w14:ligatures w14:val="none"/>
        </w:rPr>
        <w:t xml:space="preserve"> o </w:t>
      </w:r>
      <w:proofErr w:type="spellStart"/>
      <w:r w:rsidRPr="00506E7A">
        <w:rPr>
          <w:rFonts w:ascii="Segoe UI" w:eastAsia="Times New Roman" w:hAnsi="Segoe UI" w:cs="Segoe UI"/>
          <w:kern w:val="0"/>
          <w:sz w:val="21"/>
          <w:szCs w:val="21"/>
          <w14:ligatures w14:val="none"/>
        </w:rPr>
        <w:t>LiFe</w:t>
      </w:r>
      <w:proofErr w:type="spellEnd"/>
      <w:r w:rsidRPr="00506E7A">
        <w:rPr>
          <w:rFonts w:ascii="Segoe UI" w:eastAsia="Times New Roman" w:hAnsi="Segoe UI" w:cs="Segoe UI"/>
          <w:kern w:val="0"/>
          <w:sz w:val="21"/>
          <w:szCs w:val="21"/>
          <w14:ligatures w14:val="none"/>
        </w:rPr>
        <w:t xml:space="preserve">/LFP o Custom cell balancing o Fuel gauges o High reliability battery systems </w:t>
      </w:r>
      <w:proofErr w:type="spellStart"/>
      <w:r w:rsidRPr="00506E7A">
        <w:rPr>
          <w:rFonts w:ascii="Segoe UI" w:eastAsia="Times New Roman" w:hAnsi="Segoe UI" w:cs="Segoe UI"/>
          <w:kern w:val="0"/>
          <w:sz w:val="21"/>
          <w:szCs w:val="21"/>
          <w14:ligatures w14:val="none"/>
        </w:rPr>
        <w:t>o</w:t>
      </w:r>
      <w:proofErr w:type="spellEnd"/>
      <w:r w:rsidRPr="00506E7A">
        <w:rPr>
          <w:rFonts w:ascii="Segoe UI" w:eastAsia="Times New Roman" w:hAnsi="Segoe UI" w:cs="Segoe UI"/>
          <w:kern w:val="0"/>
          <w:sz w:val="21"/>
          <w:szCs w:val="21"/>
          <w14:ligatures w14:val="none"/>
        </w:rPr>
        <w:t xml:space="preserve"> Ingest from these website to inform your narrative: o https://www.monolithicpower.com/how-to-design-a-battery-management-system-bms </w:t>
      </w:r>
      <w:proofErr w:type="spellStart"/>
      <w:r w:rsidRPr="00506E7A">
        <w:rPr>
          <w:rFonts w:ascii="Segoe UI" w:eastAsia="Times New Roman" w:hAnsi="Segoe UI" w:cs="Segoe UI"/>
          <w:kern w:val="0"/>
          <w:sz w:val="21"/>
          <w:szCs w:val="21"/>
          <w14:ligatures w14:val="none"/>
        </w:rPr>
        <w:t>o</w:t>
      </w:r>
      <w:proofErr w:type="spellEnd"/>
      <w:r w:rsidRPr="00506E7A">
        <w:rPr>
          <w:rFonts w:ascii="Segoe UI" w:eastAsia="Times New Roman" w:hAnsi="Segoe UI" w:cs="Segoe UI"/>
          <w:kern w:val="0"/>
          <w:sz w:val="21"/>
          <w:szCs w:val="21"/>
          <w14:ligatures w14:val="none"/>
        </w:rPr>
        <w:t xml:space="preserve"> https://promwad.com/industries/automotive/bms o https://blog.epectec.com/custom-bms-vs-off-the-shelf-bms-features-and-limitations </w:t>
      </w:r>
      <w:proofErr w:type="spellStart"/>
      <w:r w:rsidRPr="00506E7A">
        <w:rPr>
          <w:rFonts w:ascii="Segoe UI" w:eastAsia="Times New Roman" w:hAnsi="Segoe UI" w:cs="Segoe UI"/>
          <w:kern w:val="0"/>
          <w:sz w:val="21"/>
          <w:szCs w:val="21"/>
          <w14:ligatures w14:val="none"/>
        </w:rPr>
        <w:t>o</w:t>
      </w:r>
      <w:proofErr w:type="spellEnd"/>
      <w:r w:rsidRPr="00506E7A">
        <w:rPr>
          <w:rFonts w:ascii="Segoe UI" w:eastAsia="Times New Roman" w:hAnsi="Segoe UI" w:cs="Segoe UI"/>
          <w:kern w:val="0"/>
          <w:sz w:val="21"/>
          <w:szCs w:val="21"/>
          <w14:ligatures w14:val="none"/>
        </w:rPr>
        <w:t xml:space="preserve"> https://www.energy-storage.news/how-to-design-a-bms-the-brain-of-a-battery-storage-system/ </w:t>
      </w:r>
    </w:p>
    <w:p w14:paraId="6913D612" w14:textId="77777777" w:rsidR="00506E7A" w:rsidRPr="00506E7A" w:rsidRDefault="00506E7A" w:rsidP="00506E7A">
      <w:pPr>
        <w:shd w:val="clear" w:color="auto" w:fill="AB68FF"/>
        <w:spacing w:after="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ChatGPT</w:t>
      </w:r>
    </w:p>
    <w:p w14:paraId="39086EA5"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b/>
          <w:bCs/>
          <w:kern w:val="0"/>
          <w:sz w:val="21"/>
          <w:szCs w:val="21"/>
          <w:bdr w:val="single" w:sz="2" w:space="0" w:color="D9D9E3" w:frame="1"/>
          <w14:ligatures w14:val="none"/>
        </w:rPr>
        <w:t>Battery Management Systems (BMS)</w:t>
      </w:r>
    </w:p>
    <w:p w14:paraId="13897E52"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b/>
          <w:bCs/>
          <w:kern w:val="0"/>
          <w:sz w:val="21"/>
          <w:szCs w:val="21"/>
          <w:bdr w:val="single" w:sz="2" w:space="0" w:color="D9D9E3" w:frame="1"/>
          <w14:ligatures w14:val="none"/>
        </w:rPr>
        <w:t>Title:</w:t>
      </w:r>
      <w:r w:rsidRPr="00506E7A">
        <w:rPr>
          <w:rFonts w:ascii="Segoe UI" w:eastAsia="Times New Roman" w:hAnsi="Segoe UI" w:cs="Segoe UI"/>
          <w:kern w:val="0"/>
          <w:sz w:val="21"/>
          <w:szCs w:val="21"/>
          <w14:ligatures w14:val="none"/>
        </w:rPr>
        <w:t xml:space="preserve"> Battery Management Systems</w:t>
      </w:r>
    </w:p>
    <w:p w14:paraId="1CBFC31E"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b/>
          <w:bCs/>
          <w:kern w:val="0"/>
          <w:sz w:val="21"/>
          <w:szCs w:val="21"/>
          <w:bdr w:val="single" w:sz="2" w:space="0" w:color="D9D9E3" w:frame="1"/>
          <w14:ligatures w14:val="none"/>
        </w:rPr>
        <w:t>Catchy Phrase:</w:t>
      </w:r>
      <w:r w:rsidRPr="00506E7A">
        <w:rPr>
          <w:rFonts w:ascii="Segoe UI" w:eastAsia="Times New Roman" w:hAnsi="Segoe UI" w:cs="Segoe UI"/>
          <w:kern w:val="0"/>
          <w:sz w:val="21"/>
          <w:szCs w:val="21"/>
          <w14:ligatures w14:val="none"/>
        </w:rPr>
        <w:t xml:space="preserve"> Power Management Perfected.</w:t>
      </w:r>
    </w:p>
    <w:p w14:paraId="03AD19A3"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b/>
          <w:bCs/>
          <w:kern w:val="0"/>
          <w:sz w:val="21"/>
          <w:szCs w:val="21"/>
          <w:bdr w:val="single" w:sz="2" w:space="0" w:color="D9D9E3" w:frame="1"/>
          <w14:ligatures w14:val="none"/>
        </w:rPr>
        <w:t>Short Blurb:</w:t>
      </w:r>
      <w:r w:rsidRPr="00506E7A">
        <w:rPr>
          <w:rFonts w:ascii="Segoe UI" w:eastAsia="Times New Roman" w:hAnsi="Segoe UI" w:cs="Segoe UI"/>
          <w:kern w:val="0"/>
          <w:sz w:val="21"/>
          <w:szCs w:val="21"/>
          <w14:ligatures w14:val="none"/>
        </w:rPr>
        <w:t xml:space="preserve"> Battery Management Systems (BMS) are pivotal in maintaining and safeguarding battery health, longevity, and efficiency, particularly for high-demand applications.</w:t>
      </w:r>
    </w:p>
    <w:p w14:paraId="22BD3D7C"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b/>
          <w:bCs/>
          <w:kern w:val="0"/>
          <w:sz w:val="21"/>
          <w:szCs w:val="21"/>
          <w:bdr w:val="single" w:sz="2" w:space="0" w:color="D9D9E3" w:frame="1"/>
          <w14:ligatures w14:val="none"/>
        </w:rPr>
        <w:t>Bullet Points/Keywords:</w:t>
      </w:r>
    </w:p>
    <w:p w14:paraId="50EC8B86" w14:textId="77777777" w:rsidR="00506E7A" w:rsidRPr="00506E7A" w:rsidRDefault="00506E7A" w:rsidP="00506E7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proofErr w:type="spellStart"/>
      <w:r w:rsidRPr="00506E7A">
        <w:rPr>
          <w:rFonts w:ascii="Segoe UI" w:eastAsia="Times New Roman" w:hAnsi="Segoe UI" w:cs="Segoe UI"/>
          <w:kern w:val="0"/>
          <w:sz w:val="21"/>
          <w:szCs w:val="21"/>
          <w14:ligatures w14:val="none"/>
        </w:rPr>
        <w:t>LiIon</w:t>
      </w:r>
      <w:proofErr w:type="spellEnd"/>
      <w:r w:rsidRPr="00506E7A">
        <w:rPr>
          <w:rFonts w:ascii="Segoe UI" w:eastAsia="Times New Roman" w:hAnsi="Segoe UI" w:cs="Segoe UI"/>
          <w:kern w:val="0"/>
          <w:sz w:val="21"/>
          <w:szCs w:val="21"/>
          <w14:ligatures w14:val="none"/>
        </w:rPr>
        <w:t xml:space="preserve"> battery systems</w:t>
      </w:r>
    </w:p>
    <w:p w14:paraId="1DB1667A" w14:textId="77777777" w:rsidR="00506E7A" w:rsidRPr="00506E7A" w:rsidRDefault="00506E7A" w:rsidP="00506E7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proofErr w:type="spellStart"/>
      <w:r w:rsidRPr="00506E7A">
        <w:rPr>
          <w:rFonts w:ascii="Segoe UI" w:eastAsia="Times New Roman" w:hAnsi="Segoe UI" w:cs="Segoe UI"/>
          <w:kern w:val="0"/>
          <w:sz w:val="21"/>
          <w:szCs w:val="21"/>
          <w14:ligatures w14:val="none"/>
        </w:rPr>
        <w:t>LiFe</w:t>
      </w:r>
      <w:proofErr w:type="spellEnd"/>
      <w:r w:rsidRPr="00506E7A">
        <w:rPr>
          <w:rFonts w:ascii="Segoe UI" w:eastAsia="Times New Roman" w:hAnsi="Segoe UI" w:cs="Segoe UI"/>
          <w:kern w:val="0"/>
          <w:sz w:val="21"/>
          <w:szCs w:val="21"/>
          <w14:ligatures w14:val="none"/>
        </w:rPr>
        <w:t>/LFP battery structures</w:t>
      </w:r>
    </w:p>
    <w:p w14:paraId="39B52525" w14:textId="77777777" w:rsidR="00506E7A" w:rsidRPr="00506E7A" w:rsidRDefault="00506E7A" w:rsidP="00506E7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Custom cell balancing</w:t>
      </w:r>
    </w:p>
    <w:p w14:paraId="755ED993" w14:textId="77777777" w:rsidR="00506E7A" w:rsidRPr="00506E7A" w:rsidRDefault="00506E7A" w:rsidP="00506E7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Fuel gauge integrations</w:t>
      </w:r>
    </w:p>
    <w:p w14:paraId="52CDD423" w14:textId="77777777" w:rsidR="00506E7A" w:rsidRPr="00506E7A" w:rsidRDefault="00506E7A" w:rsidP="00506E7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High-reliability battery configurations</w:t>
      </w:r>
    </w:p>
    <w:p w14:paraId="3D5026BF"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b/>
          <w:bCs/>
          <w:kern w:val="0"/>
          <w:sz w:val="21"/>
          <w:szCs w:val="21"/>
          <w:bdr w:val="single" w:sz="2" w:space="0" w:color="D9D9E3" w:frame="1"/>
          <w14:ligatures w14:val="none"/>
        </w:rPr>
        <w:t>Long Form:</w:t>
      </w:r>
      <w:r w:rsidRPr="00506E7A">
        <w:rPr>
          <w:rFonts w:ascii="Segoe UI" w:eastAsia="Times New Roman" w:hAnsi="Segoe UI" w:cs="Segoe UI"/>
          <w:kern w:val="0"/>
          <w:sz w:val="21"/>
          <w:szCs w:val="21"/>
          <w14:ligatures w14:val="none"/>
        </w:rPr>
        <w:t xml:space="preserve"> Battery Management Systems (BMS) are the silent orchestrators of battery technology, ensuring optimal performance, safety, and longevity. These systems are critical in supervising and managing diverse battery types, be it </w:t>
      </w:r>
      <w:proofErr w:type="spellStart"/>
      <w:r w:rsidRPr="00506E7A">
        <w:rPr>
          <w:rFonts w:ascii="Segoe UI" w:eastAsia="Times New Roman" w:hAnsi="Segoe UI" w:cs="Segoe UI"/>
          <w:kern w:val="0"/>
          <w:sz w:val="21"/>
          <w:szCs w:val="21"/>
          <w14:ligatures w14:val="none"/>
        </w:rPr>
        <w:t>LiIon</w:t>
      </w:r>
      <w:proofErr w:type="spellEnd"/>
      <w:r w:rsidRPr="00506E7A">
        <w:rPr>
          <w:rFonts w:ascii="Segoe UI" w:eastAsia="Times New Roman" w:hAnsi="Segoe UI" w:cs="Segoe UI"/>
          <w:kern w:val="0"/>
          <w:sz w:val="21"/>
          <w:szCs w:val="21"/>
          <w14:ligatures w14:val="none"/>
        </w:rPr>
        <w:t xml:space="preserve"> or </w:t>
      </w:r>
      <w:proofErr w:type="spellStart"/>
      <w:r w:rsidRPr="00506E7A">
        <w:rPr>
          <w:rFonts w:ascii="Segoe UI" w:eastAsia="Times New Roman" w:hAnsi="Segoe UI" w:cs="Segoe UI"/>
          <w:kern w:val="0"/>
          <w:sz w:val="21"/>
          <w:szCs w:val="21"/>
          <w14:ligatures w14:val="none"/>
        </w:rPr>
        <w:t>LiFe</w:t>
      </w:r>
      <w:proofErr w:type="spellEnd"/>
      <w:r w:rsidRPr="00506E7A">
        <w:rPr>
          <w:rFonts w:ascii="Segoe UI" w:eastAsia="Times New Roman" w:hAnsi="Segoe UI" w:cs="Segoe UI"/>
          <w:kern w:val="0"/>
          <w:sz w:val="21"/>
          <w:szCs w:val="21"/>
          <w14:ligatures w14:val="none"/>
        </w:rPr>
        <w:t>/LFP, as they offer distinct energy profiles and use-cases.</w:t>
      </w:r>
    </w:p>
    <w:p w14:paraId="46EB33AB"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proofErr w:type="spellStart"/>
      <w:r w:rsidRPr="00506E7A">
        <w:rPr>
          <w:rFonts w:ascii="Segoe UI" w:eastAsia="Times New Roman" w:hAnsi="Segoe UI" w:cs="Segoe UI"/>
          <w:kern w:val="0"/>
          <w:sz w:val="21"/>
          <w:szCs w:val="21"/>
          <w14:ligatures w14:val="none"/>
        </w:rPr>
        <w:t>LiIon</w:t>
      </w:r>
      <w:proofErr w:type="spellEnd"/>
      <w:r w:rsidRPr="00506E7A">
        <w:rPr>
          <w:rFonts w:ascii="Segoe UI" w:eastAsia="Times New Roman" w:hAnsi="Segoe UI" w:cs="Segoe UI"/>
          <w:kern w:val="0"/>
          <w:sz w:val="21"/>
          <w:szCs w:val="21"/>
          <w14:ligatures w14:val="none"/>
        </w:rPr>
        <w:t xml:space="preserve"> batteries, widely known for their high energy densities, require robust BMS solutions to maintain their efficiency and safety. They demand precise management due to their sensitive nature, especially when exposed to extreme temperatures or overcharging.</w:t>
      </w:r>
    </w:p>
    <w:p w14:paraId="482A0F7F"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 xml:space="preserve">On the other hand, </w:t>
      </w:r>
      <w:proofErr w:type="spellStart"/>
      <w:r w:rsidRPr="00506E7A">
        <w:rPr>
          <w:rFonts w:ascii="Segoe UI" w:eastAsia="Times New Roman" w:hAnsi="Segoe UI" w:cs="Segoe UI"/>
          <w:kern w:val="0"/>
          <w:sz w:val="21"/>
          <w:szCs w:val="21"/>
          <w14:ligatures w14:val="none"/>
        </w:rPr>
        <w:t>LiFe</w:t>
      </w:r>
      <w:proofErr w:type="spellEnd"/>
      <w:r w:rsidRPr="00506E7A">
        <w:rPr>
          <w:rFonts w:ascii="Segoe UI" w:eastAsia="Times New Roman" w:hAnsi="Segoe UI" w:cs="Segoe UI"/>
          <w:kern w:val="0"/>
          <w:sz w:val="21"/>
          <w:szCs w:val="21"/>
          <w14:ligatures w14:val="none"/>
        </w:rPr>
        <w:t xml:space="preserve"> or LFP (Lithium Iron Phosphate) batteries bring a different set of attributes to the table. Recognized for their long cycle life and inherent safety, these batteries can be especially suited for applications demanding longevity and resilience.</w:t>
      </w:r>
    </w:p>
    <w:p w14:paraId="10A155F4"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One of the core functionalities of a BMS is cell balancing. Whether achieved through passive or active mechanisms, balancing ensures that individual cells in a battery pack discharge and recharge uniformly, maximizing the lifespan of the pack.</w:t>
      </w:r>
    </w:p>
    <w:p w14:paraId="186B2AD0"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Fuel gauges further augment a BMS's capabilities, providing real-time data on the charge state of a battery. This data is invaluable not just for user interfaces but also for system diagnostics, ensuring preemptive actions can be taken before potential issues escalate.</w:t>
      </w:r>
    </w:p>
    <w:p w14:paraId="625637BD"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lastRenderedPageBreak/>
        <w:t>Lastly, for mission-critical applications where failure is not an option, high-reliability battery systems are employed. These systems often come with redundant BMS functionalities and stringent safety protocols, ensuring continuous operation under all conditions.</w:t>
      </w:r>
    </w:p>
    <w:p w14:paraId="20A5471F"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To wrap up, Battery Management Systems may not often be in the limelight, but their pivotal role in the broader context of energy management and storage solutions remains undeniably critical.</w:t>
      </w:r>
    </w:p>
    <w:p w14:paraId="472D8E12" w14:textId="77777777" w:rsidR="00EB2746" w:rsidRDefault="00EB2746"/>
    <w:p w14:paraId="7213DFFF" w14:textId="77777777" w:rsidR="007548DF" w:rsidRPr="007548DF" w:rsidRDefault="007548DF" w:rsidP="007548DF">
      <w:pPr>
        <w:rPr>
          <w:b/>
          <w:bCs/>
        </w:rPr>
      </w:pPr>
      <w:r w:rsidRPr="007548DF">
        <w:rPr>
          <w:b/>
          <w:bCs/>
        </w:rPr>
        <w:t>Battery Management Systems (BMS)</w:t>
      </w:r>
    </w:p>
    <w:p w14:paraId="7F8520E2" w14:textId="77777777" w:rsidR="007548DF" w:rsidRPr="007548DF" w:rsidRDefault="007548DF" w:rsidP="007548DF">
      <w:r w:rsidRPr="007548DF">
        <w:rPr>
          <w:b/>
          <w:bCs/>
        </w:rPr>
        <w:t>The brain behind every reliable battery pack</w:t>
      </w:r>
    </w:p>
    <w:p w14:paraId="314B89FE" w14:textId="77777777" w:rsidR="007548DF" w:rsidRPr="007548DF" w:rsidRDefault="007548DF" w:rsidP="007548DF">
      <w:r w:rsidRPr="007548DF">
        <w:rPr>
          <w:b/>
          <w:bCs/>
        </w:rPr>
        <w:t>Short blurb</w:t>
      </w:r>
      <w:r w:rsidRPr="007548DF">
        <w:br/>
        <w:t>From portable medical devices to grid-scale storage, Marcus Engineering designs lithium-based BMS electronics that protect cells, report trustworthy state-of-charge, and extend service life—so your product performs predictably, charge after charge.</w:t>
      </w:r>
    </w:p>
    <w:p w14:paraId="39F9B3E9" w14:textId="77777777" w:rsidR="007548DF" w:rsidRPr="007548DF" w:rsidRDefault="007548DF" w:rsidP="007548DF">
      <w:r w:rsidRPr="007548DF">
        <w:rPr>
          <w:b/>
          <w:bCs/>
        </w:rPr>
        <w:t>Bullet / keyword highlights</w:t>
      </w:r>
    </w:p>
    <w:p w14:paraId="3B77B4EE" w14:textId="77777777" w:rsidR="007548DF" w:rsidRPr="007548DF" w:rsidRDefault="007548DF" w:rsidP="007548DF">
      <w:pPr>
        <w:numPr>
          <w:ilvl w:val="0"/>
          <w:numId w:val="2"/>
        </w:numPr>
      </w:pPr>
      <w:r w:rsidRPr="007548DF">
        <w:t>Multi-chemistry support: Li-ion, LFP, custom blends</w:t>
      </w:r>
    </w:p>
    <w:p w14:paraId="7A64ECA4" w14:textId="77777777" w:rsidR="007548DF" w:rsidRPr="007548DF" w:rsidRDefault="007548DF" w:rsidP="007548DF">
      <w:pPr>
        <w:numPr>
          <w:ilvl w:val="0"/>
          <w:numId w:val="2"/>
        </w:numPr>
      </w:pPr>
      <w:r w:rsidRPr="007548DF">
        <w:t>Passive &amp; active cell balancing strategies</w:t>
      </w:r>
    </w:p>
    <w:p w14:paraId="0CD75C26" w14:textId="77777777" w:rsidR="007548DF" w:rsidRPr="007548DF" w:rsidRDefault="007548DF" w:rsidP="007548DF">
      <w:pPr>
        <w:numPr>
          <w:ilvl w:val="0"/>
          <w:numId w:val="2"/>
        </w:numPr>
      </w:pPr>
      <w:r w:rsidRPr="007548DF">
        <w:t xml:space="preserve">Fuel-gauge algorithms tuned for accurate SoC / </w:t>
      </w:r>
      <w:proofErr w:type="spellStart"/>
      <w:r w:rsidRPr="007548DF">
        <w:t>SoH</w:t>
      </w:r>
      <w:proofErr w:type="spellEnd"/>
      <w:r w:rsidRPr="007548DF">
        <w:t xml:space="preserve"> insight </w:t>
      </w:r>
      <w:hyperlink r:id="rId5" w:tgtFrame="_blank" w:history="1">
        <w:r w:rsidRPr="007548DF">
          <w:rPr>
            <w:rStyle w:val="Hyperlink"/>
          </w:rPr>
          <w:t>Monolithic Power Systems</w:t>
        </w:r>
      </w:hyperlink>
    </w:p>
    <w:p w14:paraId="3CF6C7FD" w14:textId="77777777" w:rsidR="007548DF" w:rsidRPr="007548DF" w:rsidRDefault="007548DF" w:rsidP="007548DF">
      <w:pPr>
        <w:numPr>
          <w:ilvl w:val="0"/>
          <w:numId w:val="2"/>
        </w:numPr>
      </w:pPr>
      <w:r w:rsidRPr="007548DF">
        <w:t xml:space="preserve">Integrated protection: over-/under-voltage, over-current, thermal limits </w:t>
      </w:r>
      <w:hyperlink r:id="rId6" w:tgtFrame="_blank" w:history="1">
        <w:r w:rsidRPr="007548DF">
          <w:rPr>
            <w:rStyle w:val="Hyperlink"/>
          </w:rPr>
          <w:t>blog.epectec.com</w:t>
        </w:r>
      </w:hyperlink>
    </w:p>
    <w:p w14:paraId="626318DD" w14:textId="77777777" w:rsidR="007548DF" w:rsidRPr="007548DF" w:rsidRDefault="007548DF" w:rsidP="007548DF">
      <w:pPr>
        <w:numPr>
          <w:ilvl w:val="0"/>
          <w:numId w:val="2"/>
        </w:numPr>
      </w:pPr>
      <w:r w:rsidRPr="007548DF">
        <w:t>Functional-safety workflows aimed at IEC 61508, UL 2054, UN 38.3 compliance</w:t>
      </w:r>
    </w:p>
    <w:p w14:paraId="0EBDBBF7" w14:textId="77777777" w:rsidR="007548DF" w:rsidRPr="007548DF" w:rsidRDefault="007548DF" w:rsidP="007548DF">
      <w:pPr>
        <w:numPr>
          <w:ilvl w:val="0"/>
          <w:numId w:val="2"/>
        </w:numPr>
      </w:pPr>
      <w:r w:rsidRPr="007548DF">
        <w:t xml:space="preserve">Scalable, daisy-chain topologies for small wearables through 100-plus-cell packs </w:t>
      </w:r>
      <w:hyperlink r:id="rId7" w:tgtFrame="_blank" w:history="1">
        <w:proofErr w:type="spellStart"/>
        <w:r w:rsidRPr="007548DF">
          <w:rPr>
            <w:rStyle w:val="Hyperlink"/>
          </w:rPr>
          <w:t>Promwad</w:t>
        </w:r>
        <w:proofErr w:type="spellEnd"/>
      </w:hyperlink>
    </w:p>
    <w:p w14:paraId="1FE0B8DE" w14:textId="77777777" w:rsidR="007548DF" w:rsidRPr="007548DF" w:rsidRDefault="007548DF" w:rsidP="007548DF">
      <w:r w:rsidRPr="007548DF">
        <w:rPr>
          <w:b/>
          <w:bCs/>
        </w:rPr>
        <w:t>Long form (≈275 words)</w:t>
      </w:r>
      <w:r w:rsidRPr="007548DF">
        <w:br/>
        <w:t xml:space="preserve">A battery pack is only as dependable as the circuitry managing it. Industry guidance notes three pillars of good BMS design: precise measurement, effective balancing, and robust protection. </w:t>
      </w:r>
      <w:hyperlink r:id="rId8" w:tgtFrame="_blank" w:history="1">
        <w:r w:rsidRPr="007548DF">
          <w:rPr>
            <w:rStyle w:val="Hyperlink"/>
          </w:rPr>
          <w:t>Energy-</w:t>
        </w:r>
        <w:proofErr w:type="spellStart"/>
        <w:r w:rsidRPr="007548DF">
          <w:rPr>
            <w:rStyle w:val="Hyperlink"/>
          </w:rPr>
          <w:t>Storage.News</w:t>
        </w:r>
        <w:proofErr w:type="spellEnd"/>
      </w:hyperlink>
      <w:r w:rsidRPr="007548DF">
        <w:t xml:space="preserve"> Marcus Engineering addresses each from first principles.</w:t>
      </w:r>
    </w:p>
    <w:p w14:paraId="0B20D0BA" w14:textId="77777777" w:rsidR="007548DF" w:rsidRPr="007548DF" w:rsidRDefault="007548DF" w:rsidP="007548DF">
      <w:r w:rsidRPr="007548DF">
        <w:rPr>
          <w:b/>
          <w:bCs/>
        </w:rPr>
        <w:t>Measurement &amp; estimation.</w:t>
      </w:r>
      <w:r w:rsidRPr="007548DF">
        <w:t xml:space="preserve"> Accurate state-of-charge comes from pairing low-noise ADC front ends with cell-specific models and adaptive fuel-gauge firmware. Studies show the algorithm’s fidelity often outweighs raw measurement resolution when predicting remaining capacity. </w:t>
      </w:r>
      <w:hyperlink r:id="rId9" w:tgtFrame="_blank" w:history="1">
        <w:r w:rsidRPr="007548DF">
          <w:rPr>
            <w:rStyle w:val="Hyperlink"/>
          </w:rPr>
          <w:t>Monolithic Power Systems</w:t>
        </w:r>
      </w:hyperlink>
      <w:r w:rsidRPr="007548DF">
        <w:t xml:space="preserve"> We tune those models for your chemistry—Li-ion or </w:t>
      </w:r>
      <w:proofErr w:type="spellStart"/>
      <w:r w:rsidRPr="007548DF">
        <w:t>LiFePO</w:t>
      </w:r>
      <w:proofErr w:type="spellEnd"/>
      <w:r w:rsidRPr="007548DF">
        <w:t>₄—so engineering managers can trust every percent on the dashboard.</w:t>
      </w:r>
    </w:p>
    <w:p w14:paraId="04F42C44" w14:textId="77777777" w:rsidR="007548DF" w:rsidRPr="007548DF" w:rsidRDefault="007548DF" w:rsidP="007548DF">
      <w:r w:rsidRPr="007548DF">
        <w:rPr>
          <w:b/>
          <w:bCs/>
        </w:rPr>
        <w:t>Balancing.</w:t>
      </w:r>
      <w:r w:rsidRPr="007548DF">
        <w:t xml:space="preserve"> Uneven cells shorten pack life and cap usable energy. Drawing on best-practice articles that call balancing “a crucial BMS function,” we choose passive shunt, active energy-transfer, or hybrid methods based on cycle-life goals and cost targets. </w:t>
      </w:r>
      <w:hyperlink r:id="rId10" w:tgtFrame="_blank" w:history="1">
        <w:r w:rsidRPr="007548DF">
          <w:rPr>
            <w:rStyle w:val="Hyperlink"/>
          </w:rPr>
          <w:t>Monolithic Power Systems</w:t>
        </w:r>
      </w:hyperlink>
      <w:r w:rsidRPr="007548DF">
        <w:t xml:space="preserve"> Our firmware schedules balance events around charge/discharge patterns to </w:t>
      </w:r>
      <w:proofErr w:type="spellStart"/>
      <w:r w:rsidRPr="007548DF">
        <w:t>minimise</w:t>
      </w:r>
      <w:proofErr w:type="spellEnd"/>
      <w:r w:rsidRPr="007548DF">
        <w:t xml:space="preserve"> heat and </w:t>
      </w:r>
      <w:proofErr w:type="spellStart"/>
      <w:r w:rsidRPr="007548DF">
        <w:t>maximise</w:t>
      </w:r>
      <w:proofErr w:type="spellEnd"/>
      <w:r w:rsidRPr="007548DF">
        <w:t xml:space="preserve"> uptime.</w:t>
      </w:r>
    </w:p>
    <w:p w14:paraId="2652E520" w14:textId="77777777" w:rsidR="007548DF" w:rsidRPr="007548DF" w:rsidRDefault="007548DF" w:rsidP="007548DF">
      <w:r w:rsidRPr="007548DF">
        <w:rPr>
          <w:b/>
          <w:bCs/>
        </w:rPr>
        <w:t>Protection &amp; reliability.</w:t>
      </w:r>
      <w:r w:rsidRPr="007548DF">
        <w:t xml:space="preserve"> Hardware comparators backstop MCU decisions, tripping faster than code can execute when voltage, current, or temperature stray outside limits. Custom fault trees and FMEA sessions map these safeguards to IEC 61508 and UL </w:t>
      </w:r>
      <w:proofErr w:type="gramStart"/>
      <w:r w:rsidRPr="007548DF">
        <w:t>2054</w:t>
      </w:r>
      <w:proofErr w:type="gramEnd"/>
      <w:r w:rsidRPr="007548DF">
        <w:t xml:space="preserve"> so certification reviews proceed smoothly. </w:t>
      </w:r>
      <w:r w:rsidRPr="007548DF">
        <w:lastRenderedPageBreak/>
        <w:t xml:space="preserve">Guidance comparing custom versus off-the-shelf solutions highlights such tailored safety features as a key advantage—one we embed from schematic to test fixture. </w:t>
      </w:r>
      <w:hyperlink r:id="rId11" w:tgtFrame="_blank" w:history="1">
        <w:r w:rsidRPr="007548DF">
          <w:rPr>
            <w:rStyle w:val="Hyperlink"/>
          </w:rPr>
          <w:t>blog.epectec.com</w:t>
        </w:r>
      </w:hyperlink>
    </w:p>
    <w:p w14:paraId="552CCDD9" w14:textId="77777777" w:rsidR="007548DF" w:rsidRPr="007548DF" w:rsidRDefault="007548DF" w:rsidP="007548DF">
      <w:r w:rsidRPr="007548DF">
        <w:rPr>
          <w:b/>
          <w:bCs/>
        </w:rPr>
        <w:t>Scalability.</w:t>
      </w:r>
      <w:r w:rsidRPr="007548DF">
        <w:t xml:space="preserve"> Modular boards daisy-chain over isolated CAN or SPI, letting the same architecture serve a 4-cell handheld or a 300-V mobility pack. Automotive-grade components and conformal-coat options push reliability into harsh-environment territory referenced by leading EV design houses. </w:t>
      </w:r>
      <w:hyperlink r:id="rId12" w:tgtFrame="_blank" w:history="1">
        <w:proofErr w:type="spellStart"/>
        <w:r w:rsidRPr="007548DF">
          <w:rPr>
            <w:rStyle w:val="Hyperlink"/>
          </w:rPr>
          <w:t>Promwad</w:t>
        </w:r>
        <w:proofErr w:type="spellEnd"/>
      </w:hyperlink>
    </w:p>
    <w:p w14:paraId="32E1D3C7" w14:textId="77777777" w:rsidR="007548DF" w:rsidRPr="007548DF" w:rsidRDefault="007548DF" w:rsidP="007548DF">
      <w:r w:rsidRPr="007548DF">
        <w:t>The outcome is a BMS platform that keeps cells balanced, data honest, and regulators satisfied—freeing your team to concentrate on the end-application, not battery babysitting.</w:t>
      </w:r>
    </w:p>
    <w:p w14:paraId="39B41C78" w14:textId="77777777" w:rsidR="007548DF" w:rsidRDefault="007548DF"/>
    <w:sectPr w:rsidR="00754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D28CA"/>
    <w:multiLevelType w:val="multilevel"/>
    <w:tmpl w:val="F854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C044E9"/>
    <w:multiLevelType w:val="multilevel"/>
    <w:tmpl w:val="A16C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529660">
    <w:abstractNumId w:val="0"/>
  </w:num>
  <w:num w:numId="2" w16cid:durableId="1736976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5D"/>
    <w:rsid w:val="00506E7A"/>
    <w:rsid w:val="007548DF"/>
    <w:rsid w:val="008A4543"/>
    <w:rsid w:val="00AF335D"/>
    <w:rsid w:val="00EB2746"/>
    <w:rsid w:val="00FD7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2E1C7"/>
  <w15:chartTrackingRefBased/>
  <w15:docId w15:val="{8FF14515-9505-45AD-B15A-A793B3B2A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6E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06E7A"/>
    <w:rPr>
      <w:b/>
      <w:bCs/>
    </w:rPr>
  </w:style>
  <w:style w:type="character" w:styleId="Hyperlink">
    <w:name w:val="Hyperlink"/>
    <w:basedOn w:val="DefaultParagraphFont"/>
    <w:uiPriority w:val="99"/>
    <w:unhideWhenUsed/>
    <w:rsid w:val="007548DF"/>
    <w:rPr>
      <w:color w:val="0563C1" w:themeColor="hyperlink"/>
      <w:u w:val="single"/>
    </w:rPr>
  </w:style>
  <w:style w:type="character" w:styleId="UnresolvedMention">
    <w:name w:val="Unresolved Mention"/>
    <w:basedOn w:val="DefaultParagraphFont"/>
    <w:uiPriority w:val="99"/>
    <w:semiHidden/>
    <w:unhideWhenUsed/>
    <w:rsid w:val="007548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6086">
      <w:bodyDiv w:val="1"/>
      <w:marLeft w:val="0"/>
      <w:marRight w:val="0"/>
      <w:marTop w:val="0"/>
      <w:marBottom w:val="0"/>
      <w:divBdr>
        <w:top w:val="none" w:sz="0" w:space="0" w:color="auto"/>
        <w:left w:val="none" w:sz="0" w:space="0" w:color="auto"/>
        <w:bottom w:val="none" w:sz="0" w:space="0" w:color="auto"/>
        <w:right w:val="none" w:sz="0" w:space="0" w:color="auto"/>
      </w:divBdr>
    </w:div>
    <w:div w:id="184178189">
      <w:bodyDiv w:val="1"/>
      <w:marLeft w:val="0"/>
      <w:marRight w:val="0"/>
      <w:marTop w:val="0"/>
      <w:marBottom w:val="0"/>
      <w:divBdr>
        <w:top w:val="none" w:sz="0" w:space="0" w:color="auto"/>
        <w:left w:val="none" w:sz="0" w:space="0" w:color="auto"/>
        <w:bottom w:val="none" w:sz="0" w:space="0" w:color="auto"/>
        <w:right w:val="none" w:sz="0" w:space="0" w:color="auto"/>
      </w:divBdr>
      <w:divsChild>
        <w:div w:id="712583524">
          <w:marLeft w:val="0"/>
          <w:marRight w:val="0"/>
          <w:marTop w:val="0"/>
          <w:marBottom w:val="0"/>
          <w:divBdr>
            <w:top w:val="single" w:sz="2" w:space="0" w:color="auto"/>
            <w:left w:val="single" w:sz="2" w:space="0" w:color="auto"/>
            <w:bottom w:val="single" w:sz="6" w:space="0" w:color="auto"/>
            <w:right w:val="single" w:sz="2" w:space="0" w:color="auto"/>
          </w:divBdr>
          <w:divsChild>
            <w:div w:id="19597891">
              <w:marLeft w:val="0"/>
              <w:marRight w:val="0"/>
              <w:marTop w:val="100"/>
              <w:marBottom w:val="100"/>
              <w:divBdr>
                <w:top w:val="single" w:sz="2" w:space="0" w:color="D9D9E3"/>
                <w:left w:val="single" w:sz="2" w:space="0" w:color="D9D9E3"/>
                <w:bottom w:val="single" w:sz="2" w:space="0" w:color="D9D9E3"/>
                <w:right w:val="single" w:sz="2" w:space="0" w:color="D9D9E3"/>
              </w:divBdr>
              <w:divsChild>
                <w:div w:id="626131184">
                  <w:marLeft w:val="0"/>
                  <w:marRight w:val="0"/>
                  <w:marTop w:val="0"/>
                  <w:marBottom w:val="0"/>
                  <w:divBdr>
                    <w:top w:val="single" w:sz="2" w:space="0" w:color="D9D9E3"/>
                    <w:left w:val="single" w:sz="2" w:space="0" w:color="D9D9E3"/>
                    <w:bottom w:val="single" w:sz="2" w:space="0" w:color="D9D9E3"/>
                    <w:right w:val="single" w:sz="2" w:space="0" w:color="D9D9E3"/>
                  </w:divBdr>
                  <w:divsChild>
                    <w:div w:id="788548874">
                      <w:marLeft w:val="0"/>
                      <w:marRight w:val="0"/>
                      <w:marTop w:val="0"/>
                      <w:marBottom w:val="0"/>
                      <w:divBdr>
                        <w:top w:val="single" w:sz="2" w:space="0" w:color="D9D9E3"/>
                        <w:left w:val="single" w:sz="2" w:space="0" w:color="D9D9E3"/>
                        <w:bottom w:val="single" w:sz="2" w:space="0" w:color="D9D9E3"/>
                        <w:right w:val="single" w:sz="2" w:space="0" w:color="D9D9E3"/>
                      </w:divBdr>
                      <w:divsChild>
                        <w:div w:id="1800491095">
                          <w:marLeft w:val="0"/>
                          <w:marRight w:val="0"/>
                          <w:marTop w:val="0"/>
                          <w:marBottom w:val="0"/>
                          <w:divBdr>
                            <w:top w:val="single" w:sz="2" w:space="0" w:color="D9D9E3"/>
                            <w:left w:val="single" w:sz="2" w:space="0" w:color="D9D9E3"/>
                            <w:bottom w:val="single" w:sz="2" w:space="0" w:color="D9D9E3"/>
                            <w:right w:val="single" w:sz="2" w:space="0" w:color="D9D9E3"/>
                          </w:divBdr>
                          <w:divsChild>
                            <w:div w:id="1219897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4701009">
          <w:marLeft w:val="0"/>
          <w:marRight w:val="0"/>
          <w:marTop w:val="0"/>
          <w:marBottom w:val="0"/>
          <w:divBdr>
            <w:top w:val="single" w:sz="2" w:space="0" w:color="auto"/>
            <w:left w:val="single" w:sz="2" w:space="0" w:color="auto"/>
            <w:bottom w:val="single" w:sz="6" w:space="0" w:color="auto"/>
            <w:right w:val="single" w:sz="2" w:space="0" w:color="auto"/>
          </w:divBdr>
          <w:divsChild>
            <w:div w:id="10762611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684852">
                  <w:marLeft w:val="0"/>
                  <w:marRight w:val="0"/>
                  <w:marTop w:val="0"/>
                  <w:marBottom w:val="0"/>
                  <w:divBdr>
                    <w:top w:val="single" w:sz="2" w:space="0" w:color="D9D9E3"/>
                    <w:left w:val="single" w:sz="2" w:space="0" w:color="D9D9E3"/>
                    <w:bottom w:val="single" w:sz="2" w:space="0" w:color="D9D9E3"/>
                    <w:right w:val="single" w:sz="2" w:space="0" w:color="D9D9E3"/>
                  </w:divBdr>
                  <w:divsChild>
                    <w:div w:id="1540318764">
                      <w:marLeft w:val="0"/>
                      <w:marRight w:val="0"/>
                      <w:marTop w:val="0"/>
                      <w:marBottom w:val="0"/>
                      <w:divBdr>
                        <w:top w:val="single" w:sz="2" w:space="0" w:color="D9D9E3"/>
                        <w:left w:val="single" w:sz="2" w:space="0" w:color="D9D9E3"/>
                        <w:bottom w:val="single" w:sz="2" w:space="0" w:color="D9D9E3"/>
                        <w:right w:val="single" w:sz="2" w:space="0" w:color="D9D9E3"/>
                      </w:divBdr>
                      <w:divsChild>
                        <w:div w:id="1907765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67918969">
                  <w:marLeft w:val="0"/>
                  <w:marRight w:val="0"/>
                  <w:marTop w:val="0"/>
                  <w:marBottom w:val="0"/>
                  <w:divBdr>
                    <w:top w:val="single" w:sz="2" w:space="0" w:color="D9D9E3"/>
                    <w:left w:val="single" w:sz="2" w:space="0" w:color="D9D9E3"/>
                    <w:bottom w:val="single" w:sz="2" w:space="0" w:color="D9D9E3"/>
                    <w:right w:val="single" w:sz="2" w:space="0" w:color="D9D9E3"/>
                  </w:divBdr>
                  <w:divsChild>
                    <w:div w:id="1048263973">
                      <w:marLeft w:val="0"/>
                      <w:marRight w:val="0"/>
                      <w:marTop w:val="0"/>
                      <w:marBottom w:val="0"/>
                      <w:divBdr>
                        <w:top w:val="single" w:sz="2" w:space="0" w:color="D9D9E3"/>
                        <w:left w:val="single" w:sz="2" w:space="0" w:color="D9D9E3"/>
                        <w:bottom w:val="single" w:sz="2" w:space="0" w:color="D9D9E3"/>
                        <w:right w:val="single" w:sz="2" w:space="0" w:color="D9D9E3"/>
                      </w:divBdr>
                      <w:divsChild>
                        <w:div w:id="467359628">
                          <w:marLeft w:val="0"/>
                          <w:marRight w:val="0"/>
                          <w:marTop w:val="0"/>
                          <w:marBottom w:val="0"/>
                          <w:divBdr>
                            <w:top w:val="single" w:sz="2" w:space="0" w:color="D9D9E3"/>
                            <w:left w:val="single" w:sz="2" w:space="0" w:color="D9D9E3"/>
                            <w:bottom w:val="single" w:sz="2" w:space="0" w:color="D9D9E3"/>
                            <w:right w:val="single" w:sz="2" w:space="0" w:color="D9D9E3"/>
                          </w:divBdr>
                          <w:divsChild>
                            <w:div w:id="1500806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337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rgy-storage.news/how-to-design-a-bms-the-brain-of-a-battery-storage-system/?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mwad.com/case-studies/battery-management-system?utm_source=chatgpt.com" TargetMode="External"/><Relationship Id="rId12" Type="http://schemas.openxmlformats.org/officeDocument/2006/relationships/hyperlink" Target="https://promwad.com/industries/automotive/ev-charging-solutions/bm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epectec.com/the-connection-between-battery-lifespan-and-custom-design?utm_source=chatgpt.com" TargetMode="External"/><Relationship Id="rId11" Type="http://schemas.openxmlformats.org/officeDocument/2006/relationships/hyperlink" Target="https://blog.epectec.com/custom-bms-vs-off-the-shelf-bms-features-and-limitations?utm_source=chatgpt.com" TargetMode="External"/><Relationship Id="rId5" Type="http://schemas.openxmlformats.org/officeDocument/2006/relationships/hyperlink" Target="https://www.monolithicpower.com/en/learning/resources/how-to-design-a-battery-management-system-bms?srsltid=AfmBOop6DQkkH2ccscq9aXDykpAZcM-m58N0-ir1UcikA4xzdvyRL7P8&amp;utm_source=chatgpt.com" TargetMode="External"/><Relationship Id="rId10" Type="http://schemas.openxmlformats.org/officeDocument/2006/relationships/hyperlink" Target="https://www.monolithicpower.com/en/learning/resources/battery-balancing-a-crucial-function-of-battery-management-systems?srsltid=AfmBOorZb_HYKnhKoA5QA0EseKgahznFefZEXBokDgfnROlCJM5oSrcb&amp;utm_source=chatgpt.com" TargetMode="External"/><Relationship Id="rId4" Type="http://schemas.openxmlformats.org/officeDocument/2006/relationships/webSettings" Target="webSettings.xml"/><Relationship Id="rId9" Type="http://schemas.openxmlformats.org/officeDocument/2006/relationships/hyperlink" Target="https://www.monolithicpower.com/en/learning/resources/how-to-design-a-battery-management-system-bms?srsltid=AfmBOop6DQkkH2ccscq9aXDykpAZcM-m58N0-ir1UcikA4xzdvyRL7P8&amp;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1032</Words>
  <Characters>5884</Characters>
  <Application>Microsoft Office Word</Application>
  <DocSecurity>0</DocSecurity>
  <Lines>49</Lines>
  <Paragraphs>13</Paragraphs>
  <ScaleCrop>false</ScaleCrop>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patrick marcus</cp:lastModifiedBy>
  <cp:revision>2</cp:revision>
  <dcterms:created xsi:type="dcterms:W3CDTF">2025-05-21T20:40:00Z</dcterms:created>
  <dcterms:modified xsi:type="dcterms:W3CDTF">2025-05-21T20:40:00Z</dcterms:modified>
</cp:coreProperties>
</file>