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客户后端-api-契约"/>
    <w:p>
      <w:pPr>
        <w:pStyle w:val="Heading1"/>
      </w:pPr>
      <w:r>
        <w:rPr>
          <w:rFonts w:hint="eastAsia"/>
        </w:rPr>
        <w:t xml:space="preserve">客户后端</w:t>
      </w:r>
      <w:r>
        <w:t xml:space="preserve"> API </w:t>
      </w:r>
      <w:r>
        <w:rPr>
          <w:rFonts w:hint="eastAsia"/>
        </w:rPr>
        <w:t xml:space="preserve">契约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客户模块后端化沿用线索模块的渐进迁移方式：先提供后端</w:t>
      </w:r>
      <w:r>
        <w:t xml:space="preserve"> </w:t>
      </w:r>
      <w:r>
        <w:rPr>
          <w:rFonts w:hint="eastAsia"/>
        </w:rPr>
        <w:t xml:space="preserve">API，继续读写现有</w:t>
      </w:r>
      <w:r>
        <w:t xml:space="preserve"> </w:t>
      </w:r>
      <w:r>
        <w:rPr>
          <w:rStyle w:val="VerbatimChar"/>
        </w:rPr>
        <w:t xml:space="preserve">customers_v8</w:t>
      </w:r>
      <w:r>
        <w:t xml:space="preserve"> </w:t>
      </w:r>
      <w:r>
        <w:rPr>
          <w:rFonts w:hint="eastAsia"/>
        </w:rPr>
        <w:t xml:space="preserve">数据集；前端通过灰度开关接入，默认关闭，不改变当前</w:t>
      </w:r>
      <w:r>
        <w:t xml:space="preserve"> UI、DOM、demo </w:t>
      </w:r>
      <w:r>
        <w:rPr>
          <w:rFonts w:hint="eastAsia"/>
        </w:rPr>
        <w:t xml:space="preserve">结构和业务字段。</w:t>
      </w:r>
    </w:p>
    <w:bookmarkEnd w:id="9"/>
    <w:bookmarkStart w:id="10" w:name="数据边界"/>
    <w:p>
      <w:pPr>
        <w:pStyle w:val="Heading2"/>
      </w:pPr>
      <w:r>
        <w:rPr>
          <w:rFonts w:hint="eastAsia"/>
        </w:rPr>
        <w:t xml:space="preserve">数据边界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数据集：</w:t>
      </w:r>
      <w:r>
        <w:rPr>
          <w:rStyle w:val="VerbatimChar"/>
        </w:rPr>
        <w:t xml:space="preserve">customers_v8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返回对象：保持当前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rPr>
          <w:rFonts w:hint="eastAsia"/>
        </w:rPr>
        <w:t xml:space="preserve">形状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不新增、不重命名、不删除现有业务字段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更新操作为浅合并，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以</w:t>
      </w:r>
      <w:r>
        <w:t xml:space="preserve"> URL </w:t>
      </w:r>
      <w:r>
        <w:rPr>
          <w:rFonts w:hint="eastAsia"/>
        </w:rPr>
        <w:t xml:space="preserve">参数为准，不允许通过</w:t>
      </w:r>
      <w:r>
        <w:t xml:space="preserve"> body </w:t>
      </w:r>
      <w:r>
        <w:rPr>
          <w:rFonts w:hint="eastAsia"/>
        </w:rPr>
        <w:t xml:space="preserve">改写</w:t>
      </w:r>
    </w:p>
    <w:bookmarkEnd w:id="10"/>
    <w:bookmarkStart w:id="16" w:name="接口"/>
    <w:p>
      <w:pPr>
        <w:pStyle w:val="Heading2"/>
      </w:pPr>
      <w:r>
        <w:rPr>
          <w:rFonts w:hint="eastAsia"/>
        </w:rPr>
        <w:t xml:space="preserve">接口</w:t>
      </w:r>
    </w:p>
    <w:bookmarkStart w:id="11" w:name="get-apicustomers"/>
    <w:p>
      <w:pPr>
        <w:pStyle w:val="Heading3"/>
      </w:pPr>
      <w:r>
        <w:rPr>
          <w:rStyle w:val="VerbatimChar"/>
        </w:rPr>
        <w:t xml:space="preserve">GET /api/customers</w:t>
      </w:r>
    </w:p>
    <w:p>
      <w:pPr>
        <w:pStyle w:val="FirstParagraph"/>
      </w:pPr>
      <w:r>
        <w:rPr>
          <w:rFonts w:hint="eastAsia"/>
        </w:rPr>
        <w:t xml:space="preserve">返回全部客户：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get-apicustomersid"/>
    <w:p>
      <w:pPr>
        <w:pStyle w:val="Heading3"/>
      </w:pPr>
      <w:r>
        <w:rPr>
          <w:rStyle w:val="VerbatimChar"/>
        </w:rPr>
        <w:t xml:space="preserve">GET /api/customers/:id</w:t>
      </w:r>
    </w:p>
    <w:p>
      <w:pPr>
        <w:pStyle w:val="FirstParagraph"/>
      </w:pPr>
      <w:r>
        <w:rPr>
          <w:rFonts w:hint="eastAsia"/>
        </w:rPr>
        <w:t xml:space="preserve">返回单个客户；不存在时返回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2"/>
    <w:bookmarkStart w:id="13" w:name="post-apicustomers"/>
    <w:p>
      <w:pPr>
        <w:pStyle w:val="Heading3"/>
      </w:pPr>
      <w:r>
        <w:rPr>
          <w:rStyle w:val="VerbatimChar"/>
        </w:rPr>
        <w:t xml:space="preserve">POST /api/customers</w:t>
      </w:r>
    </w:p>
    <w:p>
      <w:pPr>
        <w:pStyle w:val="FirstParagraph"/>
      </w:pPr>
      <w:r>
        <w:rPr>
          <w:rFonts w:hint="eastAsia"/>
        </w:rPr>
        <w:t xml:space="preserve">创建客户。推荐请求格式：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"联系人"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"13900000000"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创建默认值与当前客户新增流程兼容：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totalValue=0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riskStatus=low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activeContracts=0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contacts[0]</w:t>
      </w:r>
      <w:r>
        <w:t xml:space="preserve"> </w:t>
      </w:r>
      <w:r>
        <w:rPr>
          <w:rFonts w:hint="eastAsia"/>
        </w:rPr>
        <w:t xml:space="preserve">为主联系人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followUpRecords=[]</w:t>
      </w:r>
    </w:p>
    <w:bookmarkEnd w:id="13"/>
    <w:bookmarkStart w:id="14" w:name="patch-apicustomersid"/>
    <w:p>
      <w:pPr>
        <w:pStyle w:val="Heading3"/>
      </w:pPr>
      <w:r>
        <w:rPr>
          <w:rStyle w:val="VerbatimChar"/>
        </w:rPr>
        <w:t xml:space="preserve">PATCH /api/customers/:id</w:t>
      </w:r>
    </w:p>
    <w:p>
      <w:pPr>
        <w:pStyle w:val="FirstParagraph"/>
      </w:pPr>
      <w:r>
        <w:rPr>
          <w:rFonts w:hint="eastAsia"/>
        </w:rPr>
        <w:t xml:space="preserve">更新客户。推荐请求格式：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"客户名称-已编辑"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4"/>
    <w:bookmarkStart w:id="15" w:name="post-apicustomersidfollow-ups"/>
    <w:p>
      <w:pPr>
        <w:pStyle w:val="Heading3"/>
      </w:pPr>
      <w:r>
        <w:rPr>
          <w:rStyle w:val="VerbatimChar"/>
        </w:rPr>
        <w:t xml:space="preserve">POST /api/customers/:id/follow-ups</w:t>
      </w:r>
    </w:p>
    <w:p>
      <w:pPr>
        <w:pStyle w:val="FirstParagraph"/>
      </w:pPr>
      <w:r>
        <w:rPr>
          <w:rFonts w:hint="eastAsia"/>
        </w:rPr>
        <w:t xml:space="preserve">追加跟进记录。推荐请求格式：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"客户确认下周复盘"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"客服一号"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后端会生成</w:t>
      </w:r>
      <w:r>
        <w:t xml:space="preserve"> </w:t>
      </w:r>
      <w:r>
        <w:rPr>
          <w:rStyle w:val="VerbatimChar"/>
        </w:rPr>
        <w:t xml:space="preserve">record.id</w:t>
      </w:r>
      <w:r>
        <w:rPr>
          <w:rFonts w:hint="eastAsia"/>
        </w:rPr>
        <w:t xml:space="preserve">，并追加到</w:t>
      </w:r>
      <w:r>
        <w:t xml:space="preserve"> </w:t>
      </w:r>
      <w:r>
        <w:rPr>
          <w:rStyle w:val="VerbatimChar"/>
        </w:rPr>
        <w:t xml:space="preserve">customer.followUpRecords</w:t>
      </w:r>
      <w:r>
        <w:t xml:space="preserve">。</w:t>
      </w:r>
    </w:p>
    <w:bookmarkEnd w:id="15"/>
    <w:bookmarkEnd w:id="16"/>
    <w:bookmarkStart w:id="17" w:name="鉴权"/>
    <w:p>
      <w:pPr>
        <w:pStyle w:val="Heading2"/>
      </w:pPr>
      <w:r>
        <w:rPr>
          <w:rFonts w:hint="eastAsia"/>
        </w:rPr>
        <w:t xml:space="preserve">鉴权</w:t>
      </w:r>
    </w:p>
    <w:p>
      <w:pPr>
        <w:pStyle w:val="FirstParagraph"/>
      </w:pPr>
      <w:r>
        <w:rPr>
          <w:rStyle w:val="VerbatimChar"/>
        </w:rPr>
        <w:t xml:space="preserve">/api/customers</w:t>
      </w:r>
      <w:r>
        <w:t xml:space="preserve"> </w:t>
      </w:r>
      <w:r>
        <w:rPr>
          <w:rFonts w:hint="eastAsia"/>
        </w:rPr>
        <w:t xml:space="preserve">属于受保护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测试/预发/生产应开启</w:t>
      </w:r>
      <w:r>
        <w:t xml:space="preserve"> </w:t>
      </w:r>
      <w:r>
        <w:rPr>
          <w:rStyle w:val="VerbatimChar"/>
        </w:rPr>
        <w:t xml:space="preserve">XINYI_API_AUTH_REQUIRED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XINYI_SESSION_AUTH_REQUIRED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自动化任务可继续使用</w:t>
      </w:r>
      <w:r>
        <w:t xml:space="preserve"> API token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员工登录模式下可通过</w:t>
      </w:r>
      <w:r>
        <w:t xml:space="preserve"> HttpOnly session </w:t>
      </w:r>
      <w:r>
        <w:rPr>
          <w:rFonts w:hint="eastAsia"/>
        </w:rPr>
        <w:t xml:space="preserve">访问</w:t>
      </w:r>
    </w:p>
    <w:bookmarkEnd w:id="17"/>
    <w:bookmarkStart w:id="18" w:name="前端灰度开关"/>
    <w:p>
      <w:pPr>
        <w:pStyle w:val="Heading2"/>
      </w:pPr>
      <w:r>
        <w:rPr>
          <w:rFonts w:hint="eastAsia"/>
        </w:rPr>
        <w:t xml:space="preserve">前端灰度开关</w:t>
      </w:r>
    </w:p>
    <w:p>
      <w:pPr>
        <w:pStyle w:val="FirstParagraph"/>
      </w:pPr>
      <w:r>
        <w:rPr>
          <w:rFonts w:hint="eastAsia"/>
        </w:rPr>
        <w:t xml:space="preserve">默认值均为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，不会改变现有客户页面的数据来源与演示行为。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打开客户新增、编辑、追加跟进的</w:t>
            </w:r>
            <w:r>
              <w:t xml:space="preserve"> API </w:t>
            </w:r>
            <w:r>
              <w:rPr>
                <w:rFonts w:hint="eastAsia"/>
              </w:rPr>
              <w:t xml:space="preserve">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VITE_CUSTOMERS_API_READ_ENABLED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页面启动时从</w:t>
            </w:r>
            <w:r>
              <w:t xml:space="preserve"> </w:t>
            </w:r>
            <w:r>
              <w:rPr>
                <w:rStyle w:val="VerbatimChar"/>
              </w:rPr>
              <w:t xml:space="preserve">GET /api/customers</w:t>
            </w:r>
            <w:r>
              <w:t xml:space="preserve"> </w:t>
            </w:r>
            <w:r>
              <w:rPr>
                <w:rFonts w:hint="eastAsia"/>
              </w:rPr>
              <w:t xml:space="preserve">读取客户数据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写入后再</w:t>
            </w:r>
            <w:r>
              <w:t xml:space="preserve"> </w:t>
            </w:r>
            <w:r>
              <w:rPr>
                <w:rStyle w:val="VerbatimChar"/>
              </w:rPr>
              <w:t xml:space="preserve">GET /api/customers/:id</w:t>
            </w:r>
            <w:r>
              <w:t xml:space="preserve"> </w:t>
            </w:r>
            <w:r>
              <w:rPr>
                <w:rFonts w:hint="eastAsia"/>
              </w:rPr>
              <w:t xml:space="preserve">读回校验；校验失败时回滚前端状态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打开灰度时，当前页面仍保留现有字段、DOM、按钮文案和交互路径。前端只替换数据读写来源，并保留乐观更新体验。</w:t>
      </w:r>
    </w:p>
    <w:bookmarkEnd w:id="18"/>
    <w:bookmarkStart w:id="19" w:name="回归要求"/>
    <w:p>
      <w:pPr>
        <w:pStyle w:val="Heading2"/>
      </w:pPr>
      <w:r>
        <w:rPr>
          <w:rFonts w:hint="eastAsia"/>
        </w:rPr>
        <w:t xml:space="preserve">回归要求</w:t>
      </w:r>
    </w:p>
    <w:p>
      <w:pPr>
        <w:pStyle w:val="FirstParagraph"/>
      </w:pPr>
      <w:r>
        <w:rPr>
          <w:rFonts w:hint="eastAsia"/>
        </w:rPr>
        <w:t xml:space="preserve">每次接入或修改客户后端化相关逻辑，至少运行：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</w:t>
      </w:r>
    </w:p>
    <w:p>
      <w:pPr>
        <w:pStyle w:val="FirstParagraph"/>
      </w:pPr>
      <w:r>
        <w:rPr>
          <w:rFonts w:hint="eastAsia"/>
        </w:rPr>
        <w:t xml:space="preserve">客户模块单项灰度验证：</w:t>
      </w:r>
    </w:p>
    <w:p>
      <w:pPr>
        <w:pStyle w:val="SourceCode"/>
      </w:pPr>
      <w:r>
        <w:rPr>
          <w:rStyle w:val="VariableTok"/>
        </w:rPr>
        <w:t xml:space="preserve">VITE_CUSTOMERS_API_ENABLED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VITE_CUSTOMERS_API_READ_ENABLED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VITE_CUSTOMERS_API_VERIFY_WRITES_ENABLED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 </w:t>
      </w:r>
      <w:r>
        <w:rPr>
          <w:rStyle w:val="AttributeTok"/>
        </w:rPr>
        <w:t xml:space="preserve">--grep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create"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