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统一导入识别上传框架-ingestion-framework"/>
    <w:p>
      <w:pPr>
        <w:pStyle w:val="Heading1"/>
      </w:pPr>
      <w:r>
        <w:rPr>
          <w:rFonts w:hint="eastAsia"/>
        </w:rPr>
        <w:t xml:space="preserve">统一导入/识别/上传框架</w:t>
      </w:r>
      <w:r>
        <w:t xml:space="preserve"> (Ingestion Framework)</w:t>
      </w:r>
    </w:p>
    <w:bookmarkStart w:id="9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统一底座</w:t>
      </w:r>
      <w:r>
        <w:rPr>
          <w:rFonts w:hint="eastAsia"/>
        </w:rPr>
        <w:t xml:space="preserve">：所有业务模块（线索、客户、合同、知识）复用同一套文件读取、压缩、AI</w:t>
      </w:r>
      <w:r>
        <w:t xml:space="preserve"> </w:t>
      </w:r>
      <w:r>
        <w:rPr>
          <w:rFonts w:hint="eastAsia"/>
        </w:rPr>
        <w:t xml:space="preserve">识别与错误处理逻辑。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就地入口</w:t>
      </w:r>
      <w:r>
        <w:rPr>
          <w:rFonts w:hint="eastAsia"/>
        </w:rPr>
        <w:t xml:space="preserve">：不改变用户习惯，在各自业务页面保留上传入口，但底层调用统一服务。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智能增强</w:t>
      </w:r>
      <w:r>
        <w:rPr>
          <w:rFonts w:hint="eastAsia"/>
        </w:rPr>
        <w:t xml:space="preserve">：集中实现去重、审计、失败重试与格式标准化。</w:t>
      </w:r>
    </w:p>
    <w:bookmarkEnd w:id="9"/>
    <w:bookmarkStart w:id="13" w:name="核心架构"/>
    <w:p>
      <w:pPr>
        <w:pStyle w:val="Heading2"/>
      </w:pPr>
      <w:r>
        <w:t xml:space="preserve">2. </w:t>
      </w:r>
      <w:r>
        <w:rPr>
          <w:rFonts w:hint="eastAsia"/>
        </w:rPr>
        <w:t xml:space="preserve">核心架构</w:t>
      </w:r>
    </w:p>
    <w:bookmarkStart w:id="10" w:name="统一任务接口-ingestjob"/>
    <w:p>
      <w:pPr>
        <w:pStyle w:val="Heading3"/>
      </w:pPr>
      <w:r>
        <w:t xml:space="preserve">2.1 </w:t>
      </w:r>
      <w:r>
        <w:rPr>
          <w:rFonts w:hint="eastAsia"/>
        </w:rPr>
        <w:t xml:space="preserve">统一任务接口</w:t>
      </w:r>
      <w:r>
        <w:t xml:space="preserve"> (IngestJob)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IngestJob {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'lead_excel'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'certificate'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targetId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关联的实体ID (如 customerId)</w:t>
      </w:r>
      <w:r>
        <w:br/>
      </w:r>
      <w:r>
        <w:rPr>
          <w:rStyle w:val="NormalTok"/>
        </w:rPr>
        <w:t xml:space="preserve">    autoCreateProject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aiVisible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知识库专用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Start w:id="11" w:name="统一结果-schema-ingestresult"/>
    <w:p>
      <w:pPr>
        <w:pStyle w:val="Heading3"/>
      </w:pPr>
      <w:r>
        <w:t xml:space="preserve">2.2 </w:t>
      </w:r>
      <w:r>
        <w:rPr>
          <w:rFonts w:hint="eastAsia"/>
        </w:rPr>
        <w:t xml:space="preserve">统一结果</w:t>
      </w:r>
      <w:r>
        <w:t xml:space="preserve"> Schema (IngestResult)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IngestResult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processedAt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AI 置信度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deduplication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existingId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'contractNo' | 'fingerprint' | 'certificateNo'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领域模型定义"/>
    <w:p>
      <w:pPr>
        <w:pStyle w:val="Heading3"/>
      </w:pPr>
      <w:r>
        <w:t xml:space="preserve">2.3 </w:t>
      </w:r>
      <w:r>
        <w:rPr>
          <w:rFonts w:hint="eastAsia"/>
        </w:rPr>
        <w:t xml:space="preserve">领域模型定义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证书</w:t>
      </w:r>
      <w:r>
        <w:rPr>
          <w:b/>
          <w:bCs/>
        </w:rPr>
        <w:t xml:space="preserve"> (Certificate)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name</w:t>
      </w:r>
      <w:r>
        <w:t xml:space="preserve">: </w:t>
      </w:r>
      <w:r>
        <w:rPr>
          <w:rFonts w:hint="eastAsia"/>
        </w:rPr>
        <w:t xml:space="preserve">证书名称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number</w:t>
      </w:r>
      <w:r>
        <w:t xml:space="preserve">: </w:t>
      </w:r>
      <w:r>
        <w:rPr>
          <w:rFonts w:hint="eastAsia"/>
        </w:rPr>
        <w:t xml:space="preserve">证书编号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issuingBody</w:t>
      </w:r>
      <w:r>
        <w:t xml:space="preserve">: </w:t>
      </w:r>
      <w:r>
        <w:rPr>
          <w:rFonts w:hint="eastAsia"/>
        </w:rPr>
        <w:t xml:space="preserve">发证机构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issueDate</w:t>
      </w:r>
      <w:r>
        <w:t xml:space="preserve">: </w:t>
      </w:r>
      <w:r>
        <w:rPr>
          <w:rFonts w:hint="eastAsia"/>
        </w:rPr>
        <w:t xml:space="preserve">发证日期</w:t>
      </w:r>
      <w:r>
        <w:t xml:space="preserve"> (YYYY-MM-DD)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expiryDate</w:t>
      </w:r>
      <w:r>
        <w:t xml:space="preserve">: </w:t>
      </w:r>
      <w:r>
        <w:rPr>
          <w:rFonts w:hint="eastAsia"/>
        </w:rPr>
        <w:t xml:space="preserve">到期日期</w:t>
      </w:r>
      <w:r>
        <w:t xml:space="preserve"> (YYYY-MM-DD)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auditPlan</w:t>
      </w:r>
      <w:r>
        <w:t xml:space="preserve">: </w:t>
      </w:r>
      <w:r>
        <w:rPr>
          <w:rFonts w:hint="eastAsia"/>
        </w:rPr>
        <w:t xml:space="preserve">推算的年审计划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合同</w:t>
      </w:r>
      <w:r>
        <w:rPr>
          <w:b/>
          <w:bCs/>
        </w:rPr>
        <w:t xml:space="preserve"> (Contract)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title</w:t>
      </w:r>
      <w:r>
        <w:t xml:space="preserve">: </w:t>
      </w:r>
      <w:r>
        <w:rPr>
          <w:rFonts w:hint="eastAsia"/>
        </w:rPr>
        <w:t xml:space="preserve">合同标题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contractNo</w:t>
      </w:r>
      <w:r>
        <w:t xml:space="preserve">: </w:t>
      </w:r>
      <w:r>
        <w:rPr>
          <w:rFonts w:hint="eastAsia"/>
        </w:rPr>
        <w:t xml:space="preserve">合同编号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customerName</w:t>
      </w:r>
      <w:r>
        <w:t xml:space="preserve">: </w:t>
      </w:r>
      <w:r>
        <w:rPr>
          <w:rFonts w:hint="eastAsia"/>
        </w:rPr>
        <w:t xml:space="preserve">客户名称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amount</w:t>
      </w:r>
      <w:r>
        <w:t xml:space="preserve">: </w:t>
      </w:r>
      <w:r>
        <w:rPr>
          <w:rFonts w:hint="eastAsia"/>
        </w:rPr>
        <w:t xml:space="preserve">金额</w:t>
      </w:r>
      <w:r>
        <w:t xml:space="preserve"> (Number)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signDate</w:t>
      </w:r>
      <w:r>
        <w:t xml:space="preserve">: </w:t>
      </w:r>
      <w:r>
        <w:rPr>
          <w:rFonts w:hint="eastAsia"/>
        </w:rPr>
        <w:t xml:space="preserve">签订日期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paymentPlan</w:t>
      </w:r>
      <w:r>
        <w:t xml:space="preserve">: </w:t>
      </w:r>
      <w:r>
        <w:rPr>
          <w:rFonts w:hint="eastAsia"/>
        </w:rPr>
        <w:t xml:space="preserve">回款计划数组</w:t>
      </w:r>
    </w:p>
    <w:bookmarkEnd w:id="12"/>
    <w:bookmarkEnd w:id="13"/>
    <w:bookmarkStart w:id="14" w:name="去重策略"/>
    <w:p>
      <w:pPr>
        <w:pStyle w:val="Heading2"/>
      </w:pPr>
      <w:r>
        <w:t xml:space="preserve">3. </w:t>
      </w:r>
      <w:r>
        <w:rPr>
          <w:rFonts w:hint="eastAsia"/>
        </w:rPr>
        <w:t xml:space="preserve">去重策略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业务对象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优先键</w:t>
            </w:r>
            <w:r>
              <w:t xml:space="preserve"> (Primary 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兜底键</w:t>
            </w:r>
            <w:r>
              <w:t xml:space="preserve"> (Fingerprint)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冲突处理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证书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证书编号</w:t>
            </w:r>
            <w:r>
              <w:t xml:space="preserve"> (</w:t>
            </w:r>
            <w:r>
              <w:rPr>
                <w:rStyle w:val="VerbatimChar"/>
              </w:rPr>
              <w:t xml:space="preserve">number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客户ID</w:t>
            </w:r>
            <w:r>
              <w:t xml:space="preserve"> + </w:t>
            </w:r>
            <w:r>
              <w:rPr>
                <w:rFonts w:hint="eastAsia"/>
              </w:rPr>
              <w:t xml:space="preserve">证书名</w:t>
            </w:r>
            <w:r>
              <w:t xml:space="preserve"> + </w:t>
            </w:r>
            <w:r>
              <w:rPr>
                <w:rFonts w:hint="eastAsia"/>
              </w:rPr>
              <w:t xml:space="preserve">到期日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提示更新或跳过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合同编号</w:t>
            </w:r>
            <w:r>
              <w:t xml:space="preserve"> (</w:t>
            </w:r>
            <w:r>
              <w:rPr>
                <w:rStyle w:val="VerbatimChar"/>
              </w:rPr>
              <w:t xml:space="preserve">contractNo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客户名</w:t>
            </w:r>
            <w:r>
              <w:t xml:space="preserve"> + </w:t>
            </w:r>
            <w:r>
              <w:rPr>
                <w:rFonts w:hint="eastAsia"/>
              </w:rPr>
              <w:t xml:space="preserve">标题</w:t>
            </w:r>
            <w:r>
              <w:t xml:space="preserve"> + </w:t>
            </w:r>
            <w:r>
              <w:rPr>
                <w:rFonts w:hint="eastAsia"/>
              </w:rPr>
              <w:t xml:space="preserve">金额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拦截并定位旧记录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文件哈希</w:t>
            </w:r>
            <w:r>
              <w:t xml:space="preserve"> (MD5/SHA)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标题</w:t>
            </w:r>
            <w:r>
              <w:t xml:space="preserve"> + </w:t>
            </w:r>
            <w:r>
              <w:rPr>
                <w:rFonts w:hint="eastAsia"/>
              </w:rPr>
              <w:t xml:space="preserve">字节大小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提示已存在</w:t>
            </w:r>
          </w:p>
        </w:tc>
      </w:tr>
    </w:tbl>
    <w:bookmarkEnd w:id="14"/>
    <w:bookmarkStart w:id="15" w:name="目录结构"/>
    <w:p>
      <w:pPr>
        <w:pStyle w:val="Heading2"/>
      </w:pPr>
      <w:r>
        <w:t xml:space="preserve">4.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ingestion/</w:t>
      </w:r>
      <w:r>
        <w:br/>
      </w:r>
      <w:r>
        <w:rPr>
          <w:rStyle w:val="VerbatimChar"/>
        </w:rPr>
        <w:t xml:space="preserve">      index.ts          # </w:t>
      </w:r>
      <w:r>
        <w:rPr>
          <w:rStyle w:val="VerbatimChar"/>
          <w:rFonts w:hint="eastAsia"/>
        </w:rPr>
        <w:t xml:space="preserve">统一入口</w:t>
      </w:r>
      <w:r>
        <w:br/>
      </w:r>
      <w:r>
        <w:rPr>
          <w:rStyle w:val="VerbatimChar"/>
        </w:rPr>
        <w:t xml:space="preserve">      fileUtils.ts      # </w:t>
      </w:r>
      <w:r>
        <w:rPr>
          <w:rStyle w:val="VerbatimChar"/>
          <w:rFonts w:hint="eastAsia"/>
        </w:rPr>
        <w:t xml:space="preserve">文件读取/压缩/格式判断</w:t>
      </w:r>
      <w:r>
        <w:br/>
      </w:r>
      <w:r>
        <w:rPr>
          <w:rStyle w:val="VerbatimChar"/>
        </w:rPr>
        <w:t xml:space="preserve">      certificate.ts    # </w:t>
      </w:r>
      <w:r>
        <w:rPr>
          <w:rStyle w:val="VerbatimChar"/>
          <w:rFonts w:hint="eastAsia"/>
        </w:rPr>
        <w:t xml:space="preserve">证书识别逻辑</w:t>
      </w:r>
      <w:r>
        <w:br/>
      </w:r>
      <w:r>
        <w:rPr>
          <w:rStyle w:val="VerbatimChar"/>
        </w:rPr>
        <w:t xml:space="preserve">      contract.ts       # </w:t>
      </w:r>
      <w:r>
        <w:rPr>
          <w:rStyle w:val="VerbatimChar"/>
          <w:rFonts w:hint="eastAsia"/>
        </w:rPr>
        <w:t xml:space="preserve">合同识别逻辑</w:t>
      </w:r>
      <w:r>
        <w:br/>
      </w:r>
      <w:r>
        <w:rPr>
          <w:rStyle w:val="VerbatimChar"/>
        </w:rPr>
        <w:t xml:space="preserve">      knowledge.ts      # </w:t>
      </w:r>
      <w:r>
        <w:rPr>
          <w:rStyle w:val="VerbatimChar"/>
          <w:rFonts w:hint="eastAsia"/>
        </w:rPr>
        <w:t xml:space="preserve">知识抽取逻辑</w:t>
      </w:r>
      <w:r>
        <w:br/>
      </w:r>
      <w:r>
        <w:rPr>
          <w:rStyle w:val="VerbatimChar"/>
        </w:rPr>
        <w:t xml:space="preserve">      leadsExcel.ts     # Excel </w:t>
      </w:r>
      <w:r>
        <w:rPr>
          <w:rStyle w:val="VerbatimChar"/>
          <w:rFonts w:hint="eastAsia"/>
        </w:rPr>
        <w:t xml:space="preserve">解析逻辑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IngestionUploader.tsx # </w:t>
      </w:r>
      <w:r>
        <w:rPr>
          <w:rStyle w:val="VerbatimChar"/>
          <w:rFonts w:hint="eastAsia"/>
        </w:rPr>
        <w:t xml:space="preserve">统一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(支持拖拽/移动端/进度条)</w:t>
      </w:r>
    </w:p>
    <w:bookmarkEnd w:id="15"/>
    <w:bookmarkStart w:id="16" w:name="迁移路线"/>
    <w:p>
      <w:pPr>
        <w:pStyle w:val="Heading2"/>
      </w:pPr>
      <w:r>
        <w:t xml:space="preserve">5. </w:t>
      </w:r>
      <w:r>
        <w:rPr>
          <w:rFonts w:hint="eastAsia"/>
        </w:rPr>
        <w:t xml:space="preserve">迁移路线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1 </w:t>
      </w:r>
      <w:r>
        <w:rPr>
          <w:rFonts w:hint="eastAsia"/>
          <w:b/>
          <w:bCs/>
        </w:rPr>
        <w:t xml:space="preserve">(底座)</w:t>
      </w:r>
      <w:r>
        <w:t xml:space="preserve">: </w:t>
      </w:r>
      <w:r>
        <w:rPr>
          <w:rFonts w:hint="eastAsia"/>
        </w:rPr>
        <w:t xml:space="preserve">建立</w:t>
      </w:r>
      <w:r>
        <w:t xml:space="preserve"> services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components，不影响现有功能。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2 </w:t>
      </w:r>
      <w:r>
        <w:rPr>
          <w:rFonts w:hint="eastAsia"/>
          <w:b/>
          <w:bCs/>
        </w:rPr>
        <w:t xml:space="preserve">(替换)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线索页：替换</w:t>
      </w:r>
      <w:r>
        <w:t xml:space="preserve"> mock </w:t>
      </w:r>
      <w:r>
        <w:rPr>
          <w:rFonts w:hint="eastAsia"/>
        </w:rPr>
        <w:t xml:space="preserve">识别</w:t>
      </w:r>
      <w:r>
        <w:t xml:space="preserve"> -&gt; </w:t>
      </w:r>
      <w:r>
        <w:rPr>
          <w:rFonts w:hint="eastAsia"/>
        </w:rPr>
        <w:t xml:space="preserve">真识别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客户页：替换内联</w:t>
      </w:r>
      <w:r>
        <w:t xml:space="preserve"> OCR -&gt; </w:t>
      </w:r>
      <w:r>
        <w:rPr>
          <w:rFonts w:hint="eastAsia"/>
        </w:rPr>
        <w:t xml:space="preserve">统一服务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合同页：替换内联识别</w:t>
      </w:r>
      <w:r>
        <w:t xml:space="preserve"> -&gt; </w:t>
      </w:r>
      <w:r>
        <w:rPr>
          <w:rFonts w:hint="eastAsia"/>
        </w:rPr>
        <w:t xml:space="preserve">统一服务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知识页：替换简单上传</w:t>
      </w:r>
      <w:r>
        <w:t xml:space="preserve"> -&gt; </w:t>
      </w:r>
      <w:r>
        <w:rPr>
          <w:rFonts w:hint="eastAsia"/>
        </w:rPr>
        <w:t xml:space="preserve">统一服务</w:t>
      </w:r>
      <w:r>
        <w:t xml:space="preserve"> </w:t>
      </w:r>
      <w:r>
        <w:rPr>
          <w:rFonts w:hint="eastAsia"/>
        </w:rPr>
        <w:t xml:space="preserve">(加</w:t>
      </w:r>
      <w:r>
        <w:t xml:space="preserve"> PDF </w:t>
      </w:r>
      <w:r>
        <w:rPr>
          <w:rFonts w:hint="eastAsia"/>
        </w:rPr>
        <w:t xml:space="preserve">抽取)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3 </w:t>
      </w:r>
      <w:r>
        <w:rPr>
          <w:rFonts w:hint="eastAsia"/>
          <w:b/>
          <w:bCs/>
        </w:rPr>
        <w:t xml:space="preserve">(增强)</w:t>
      </w:r>
      <w:r>
        <w:t xml:space="preserve">: </w:t>
      </w:r>
      <w:r>
        <w:rPr>
          <w:rFonts w:hint="eastAsia"/>
        </w:rPr>
        <w:t xml:space="preserve">添加审计日志与“导入中心”聚合视图</w:t>
      </w:r>
      <w:r>
        <w:t xml:space="preserve"> (Optional)。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