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测试交付准入清单"/>
    <w:p>
      <w:pPr>
        <w:pStyle w:val="Heading1"/>
      </w:pPr>
      <w:r>
        <w:rPr>
          <w:rFonts w:hint="eastAsia"/>
        </w:rPr>
        <w:t xml:space="preserve">测试交付准入清单</w:t>
      </w:r>
    </w:p>
    <w:bookmarkStart w:id="9" w:name="目的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这份清单用于判断当前版本是否已经达到“可以部署到测试环境给业务验证”的最低标准。任何一项没有证据，都不视为已交付。</w:t>
      </w:r>
    </w:p>
    <w:p>
      <w:pPr>
        <w:pStyle w:val="BodyText"/>
      </w:pPr>
      <w:r>
        <w:rPr>
          <w:rFonts w:hint="eastAsia"/>
        </w:rPr>
        <w:t xml:space="preserve">真实测试环境第一次部署前，先按</w:t>
      </w:r>
      <w:r>
        <w:t xml:space="preserve"> </w:t>
      </w:r>
      <w:r>
        <w:rPr>
          <w:rStyle w:val="VerbatimChar"/>
        </w:rPr>
        <w:t xml:space="preserve">docs/test-env-deployment-parameter-pack.md</w:t>
      </w:r>
      <w:r>
        <w:t xml:space="preserve"> </w:t>
      </w:r>
      <w:r>
        <w:rPr>
          <w:rFonts w:hint="eastAsia"/>
        </w:rPr>
        <w:t xml:space="preserve">准备部署参数。</w:t>
      </w:r>
    </w:p>
    <w:p>
      <w:pPr>
        <w:pStyle w:val="BodyText"/>
      </w:pPr>
      <w:r>
        <w:rPr>
          <w:rFonts w:hint="eastAsia"/>
        </w:rPr>
        <w:t xml:space="preserve">需要业务方配合的</w:t>
      </w:r>
      <w:r>
        <w:t xml:space="preserve"> </w:t>
      </w:r>
      <w:r>
        <w:rPr>
          <w:rFonts w:hint="eastAsia"/>
        </w:rPr>
        <w:t xml:space="preserve">DNS、数据库、部署平台权限和账号准备，按</w:t>
      </w:r>
      <w:r>
        <w:t xml:space="preserve"> </w:t>
      </w:r>
      <w:r>
        <w:rPr>
          <w:rStyle w:val="VerbatimChar"/>
        </w:rPr>
        <w:t xml:space="preserve">docs/test-deployment-collaboration-checklist.md</w:t>
      </w:r>
      <w:r>
        <w:t xml:space="preserve"> </w:t>
      </w:r>
      <w:r>
        <w:rPr>
          <w:rFonts w:hint="eastAsia"/>
        </w:rPr>
        <w:t xml:space="preserve">执行。</w:t>
      </w:r>
    </w:p>
    <w:p>
      <w:pPr>
        <w:pStyle w:val="BodyText"/>
      </w:pPr>
      <w:r>
        <w:rPr>
          <w:rFonts w:hint="eastAsia"/>
        </w:rPr>
        <w:t xml:space="preserve">部署后按</w:t>
      </w:r>
      <w:r>
        <w:t xml:space="preserve"> </w:t>
      </w:r>
      <w:r>
        <w:rPr>
          <w:rStyle w:val="VerbatimChar"/>
        </w:rPr>
        <w:t xml:space="preserve">docs/test-env-acceptance-record-template.md</w:t>
      </w:r>
      <w:r>
        <w:t xml:space="preserve"> </w:t>
      </w:r>
      <w:r>
        <w:rPr>
          <w:rFonts w:hint="eastAsia"/>
        </w:rPr>
        <w:t xml:space="preserve">留存验收记录。没有记录版本、环境、自动验收、人工验收和风险结论，不算完成测试交付。</w:t>
      </w:r>
    </w:p>
    <w:bookmarkEnd w:id="9"/>
    <w:bookmarkStart w:id="10" w:name="代码准入"/>
    <w:p>
      <w:pPr>
        <w:pStyle w:val="Heading2"/>
      </w:pPr>
      <w:r>
        <w:t xml:space="preserve">1. </w:t>
      </w:r>
      <w:r>
        <w:rPr>
          <w:rFonts w:hint="eastAsia"/>
        </w:rPr>
        <w:t xml:space="preserve">代码准入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typecheck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单元/API</w:t>
            </w:r>
            <w:r>
              <w:t xml:space="preserve">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全部通过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rPr>
                <w:rFonts w:hint="eastAsia"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前端密钥扫描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security:bundle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无服务端密钥标记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本地预检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health:preflight:dev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配置风险可见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本地真实登录路径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普通本地</w:t>
            </w:r>
            <w:r>
              <w:t xml:space="preserve"> </w:t>
            </w:r>
            <w:r>
              <w:rPr>
                <w:rStyle w:val="VerbatimChar"/>
              </w:rPr>
              <w:t xml:space="preserve">3000/3001</w:t>
            </w:r>
            <w:r>
              <w:t xml:space="preserve"> </w:t>
            </w:r>
            <w:r>
              <w:rPr>
                <w:rFonts w:hint="eastAsia"/>
              </w:rPr>
              <w:t xml:space="preserve">下，</w:t>
            </w:r>
            <w:r>
              <w:rPr>
                <w:rStyle w:val="VerbatimChar"/>
              </w:rPr>
              <w:t xml:space="preserve">/#/dashboard</w:t>
            </w:r>
            <w:r>
              <w:t xml:space="preserve"> </w:t>
            </w:r>
            <w:r>
              <w:rPr>
                <w:rFonts w:hint="eastAsia"/>
              </w:rPr>
              <w:t xml:space="preserve">自动跳转</w:t>
            </w:r>
            <w:r>
              <w:t xml:space="preserve"> </w:t>
            </w:r>
            <w:r>
              <w:rPr>
                <w:rStyle w:val="VerbatimChar"/>
              </w:rPr>
              <w:t xml:space="preserve">/#/login</w:t>
            </w:r>
            <w:r>
              <w:rPr>
                <w:rFonts w:hint="eastAsia"/>
              </w:rPr>
              <w:t xml:space="preserve">，且认证用户数</w:t>
            </w:r>
            <w:r>
              <w:t xml:space="preserve"> </w:t>
            </w:r>
            <w:r>
              <w:rPr>
                <w:rStyle w:val="VerbatimChar"/>
              </w:rPr>
              <w:t xml:space="preserve">users&gt;=1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health:local-auth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e2e</w:t>
            </w:r>
            <w:r>
              <w:t xml:space="preserve"> </w:t>
            </w:r>
            <w:r>
              <w:rPr>
                <w:rFonts w:hint="eastAsia"/>
              </w:rPr>
              <w:t xml:space="preserve">通过，至少覆盖</w:t>
            </w:r>
            <w:r>
              <w:t xml:space="preserve"> </w:t>
            </w:r>
            <w:r>
              <w:rPr>
                <w:rFonts w:hint="eastAsia"/>
              </w:rPr>
              <w:t xml:space="preserve">dashboard、核心业务页面入口、线索转跟进项目、合同到客户/项目/回款链路</w:t>
            </w:r>
          </w:p>
        </w:tc>
        <w:tc>
          <w:tcPr/>
          <w:p>
            <w:pPr>
              <w:pStyle w:val="Compact"/>
            </w:pPr>
            <w:r>
              <w:t xml:space="preserve">Playwright </w:t>
            </w:r>
            <w:r>
              <w:rPr>
                <w:rFonts w:hint="eastAsia"/>
              </w:rPr>
              <w:t xml:space="preserve">输出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本地聚合命令用于隔离测试与构建校验。普通本地真实登录路径需要在</w:t>
      </w:r>
      <w:r>
        <w:t xml:space="preserve"> </w:t>
      </w:r>
      <w:r>
        <w:rPr>
          <w:rStyle w:val="VerbatimChar"/>
        </w:rPr>
        <w:t xml:space="preserve">3000/3001</w:t>
      </w:r>
      <w:r>
        <w:t xml:space="preserve"> </w:t>
      </w:r>
      <w:r>
        <w:rPr>
          <w:rFonts w:hint="eastAsia"/>
        </w:rPr>
        <w:t xml:space="preserve">已启动时单独执行。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verify:local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health:local-auth</w:t>
      </w:r>
    </w:p>
    <w:bookmarkEnd w:id="10"/>
    <w:bookmarkStart w:id="11" w:name="测试环境准入"/>
    <w:p>
      <w:pPr>
        <w:pStyle w:val="Heading2"/>
      </w:pPr>
      <w:r>
        <w:t xml:space="preserve">2. </w:t>
      </w:r>
      <w:r>
        <w:rPr>
          <w:rFonts w:hint="eastAsia"/>
        </w:rPr>
        <w:t xml:space="preserve">测试环境准入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health:preflight:test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或部署日志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测试域名</w:t>
            </w:r>
          </w:p>
        </w:tc>
        <w:tc>
          <w:tcPr/>
          <w:p>
            <w:pPr>
              <w:pStyle w:val="Compact"/>
            </w:pPr>
            <w:r>
              <w:t xml:space="preserve">DNS </w:t>
            </w:r>
            <w:r>
              <w:rPr>
                <w:rFonts w:hint="eastAsia"/>
              </w:rPr>
              <w:t xml:space="preserve">可解析、入口为</w:t>
            </w:r>
            <w:r>
              <w:t xml:space="preserve"> </w:t>
            </w:r>
            <w:r>
              <w:rPr>
                <w:rFonts w:hint="eastAsia"/>
              </w:rPr>
              <w:t xml:space="preserve">HTTPS、前端壳可打开，且不是误测</w:t>
            </w:r>
            <w:r>
              <w:t xml:space="preserve"> localhost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TEST_HOST=https://&lt;host&gt; npm run health:test-domain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后端健康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/api/ai/health</w:t>
            </w:r>
            <w:r>
              <w:t xml:space="preserve"> </w:t>
            </w:r>
            <w:r>
              <w:rPr>
                <w:rFonts w:hint="eastAsia"/>
              </w:rPr>
              <w:t xml:space="preserve">返回成功</w:t>
            </w:r>
            <w:r>
              <w:t xml:space="preserve"> envelope</w:t>
            </w:r>
          </w:p>
        </w:tc>
        <w:tc>
          <w:tcPr/>
          <w:p>
            <w:pPr>
              <w:pStyle w:val="Compact"/>
            </w:pPr>
            <w:r>
              <w:t xml:space="preserve">curl/health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管理员可登录并读取当前用户、员工列表、审计日志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AUTH_API_BASE=https://&lt;host&gt; AUTH_SMOKE_ACCOUNT=&lt;admin-account&gt; AUTH_SMOKE_PASSWORD=&lt;admin-password&gt; npm run health:auth:api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状态存储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/api/state/health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mode=postgres</w:t>
            </w:r>
          </w:p>
        </w:tc>
        <w:tc>
          <w:tcPr/>
          <w:p>
            <w:pPr>
              <w:pStyle w:val="Compact"/>
            </w:pPr>
            <w:r>
              <w:t xml:space="preserve">health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探针数据写入后可按</w:t>
            </w:r>
            <w:r>
              <w:t xml:space="preserve"> key </w:t>
            </w:r>
            <w:r>
              <w:rPr>
                <w:rFonts w:hint="eastAsia"/>
              </w:rPr>
              <w:t xml:space="preserve">读回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STATE_SYNC_BASE=https://&lt;host&gt; STATE_EXPECTED_MODE=postgres npm run health:state:persistence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情报接口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/api/intel/latest</w:t>
            </w:r>
            <w:r>
              <w:t xml:space="preserve"> </w:t>
            </w:r>
            <w:r>
              <w:rPr>
                <w:rFonts w:hint="eastAsia"/>
              </w:rPr>
              <w:t xml:space="preserve">不返回</w:t>
            </w:r>
            <w:r>
              <w:t xml:space="preserve"> 500</w:t>
            </w:r>
          </w:p>
        </w:tc>
        <w:tc>
          <w:tcPr/>
          <w:p>
            <w:pPr>
              <w:pStyle w:val="Compact"/>
            </w:pPr>
            <w:r>
              <w:t xml:space="preserve">health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rPr>
                <w:rFonts w:hint="eastAsia"/>
              </w:rPr>
              <w:t xml:space="preserve">可打开</w:t>
            </w:r>
          </w:p>
        </w:tc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或人工截图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未登录访问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rPr>
                <w:rFonts w:hint="eastAsia"/>
              </w:rPr>
              <w:t xml:space="preserve">必须跳转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浏览器检查或人工截图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前端同源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rPr>
                <w:rFonts w:hint="eastAsia"/>
              </w:rPr>
              <w:t xml:space="preserve">可访问后端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health:deploy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部署、状态、认证、核心模块</w:t>
            </w:r>
            <w:r>
              <w:t xml:space="preserve"> smoke </w:t>
            </w:r>
            <w:r>
              <w:rPr>
                <w:rFonts w:hint="eastAsia"/>
              </w:rPr>
              <w:t xml:space="preserve">一次性通过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health:test-env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测试环境推荐命令：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health:preflight:test</w:t>
      </w:r>
      <w:r>
        <w:br/>
      </w:r>
      <w:r>
        <w:rPr>
          <w:rStyle w:val="VariableTok"/>
        </w:rPr>
        <w:t xml:space="preserve">TEST_HOST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health:test-domain</w:t>
      </w:r>
      <w:r>
        <w:br/>
      </w:r>
      <w:r>
        <w:rPr>
          <w:rStyle w:val="VariableTok"/>
        </w:rPr>
        <w:t xml:space="preserve">DEPLOY_FRONTEND_BASE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DEPLOY_BACKEND_BASE=https://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AUTH_SMOKE_ACCOUNT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admin-account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health:test-env</w:t>
      </w:r>
      <w:r>
        <w:br/>
      </w:r>
      <w:r>
        <w:rPr>
          <w:rStyle w:val="VariableTok"/>
        </w:rPr>
        <w:t xml:space="preserve">DEPLOY_FRONTEND_BASE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DEPLOY_BACKEND_BASE=https://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health:deploy</w:t>
      </w:r>
      <w:r>
        <w:br/>
      </w:r>
      <w:r>
        <w:rPr>
          <w:rStyle w:val="VariableTok"/>
        </w:rPr>
        <w:t xml:space="preserve">AUTH_API_BASE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AUTH_SMOKE_ACCOUNT=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health:auth:api</w:t>
      </w:r>
      <w:r>
        <w:br/>
      </w:r>
      <w:r>
        <w:rPr>
          <w:rStyle w:val="VariableTok"/>
        </w:rPr>
        <w:t xml:space="preserve">STATE_SYNC_BASE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health:state:persistence</w:t>
      </w:r>
    </w:p>
    <w:p>
      <w:pPr>
        <w:pStyle w:val="FirstParagraph"/>
      </w:pPr>
      <w:r>
        <w:rPr>
          <w:rFonts w:hint="eastAsia"/>
        </w:rPr>
        <w:t xml:space="preserve">聚合验收按</w:t>
      </w:r>
      <w:r>
        <w:t xml:space="preserve"> PostgreSQL </w:t>
      </w:r>
      <w:r>
        <w:rPr>
          <w:rFonts w:hint="eastAsia"/>
        </w:rPr>
        <w:t xml:space="preserve">模式执行时，</w:t>
      </w:r>
      <w:r>
        <w:rPr>
          <w:rStyle w:val="VerbatimChar"/>
        </w:rPr>
        <w:t xml:space="preserve">DEPLOY_FRONTEND_BASE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DEPLOY_BACKEND_BASE</w:t>
      </w:r>
      <w:r>
        <w:t xml:space="preserve"> </w:t>
      </w:r>
      <w:r>
        <w:rPr>
          <w:rFonts w:hint="eastAsia"/>
        </w:rPr>
        <w:t xml:space="preserve">必须显式传入，不能依赖默认本机地址。</w:t>
      </w:r>
    </w:p>
    <w:p>
      <w:pPr>
        <w:pStyle w:val="BodyText"/>
      </w:pPr>
      <w:r>
        <w:rPr>
          <w:rFonts w:hint="eastAsia"/>
        </w:rPr>
        <w:t xml:space="preserve">验收证据建议保存：</w:t>
      </w:r>
    </w:p>
    <w:p>
      <w:pPr>
        <w:pStyle w:val="SourceCode"/>
      </w:pPr>
      <w:r>
        <w:rPr>
          <w:rStyle w:val="VariableTok"/>
        </w:rPr>
        <w:t xml:space="preserve">TEST_ENV_ACCEPTANCE_REPORT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.json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health:test-env</w:t>
      </w:r>
    </w:p>
    <w:p>
      <w:pPr>
        <w:pStyle w:val="FirstParagraph"/>
      </w:pPr>
      <w:r>
        <w:rPr>
          <w:rFonts w:hint="eastAsia"/>
        </w:rPr>
        <w:t xml:space="preserve">报告会保存聚合验收结果，并对常见密码、token、数据库连接串做脱敏。</w:t>
      </w:r>
    </w:p>
    <w:p>
      <w:pPr>
        <w:pStyle w:val="BodyText"/>
      </w:pPr>
      <w:r>
        <w:rPr>
          <w:rFonts w:hint="eastAsia"/>
        </w:rPr>
        <w:t xml:space="preserve">生成</w:t>
      </w:r>
      <w:r>
        <w:t xml:space="preserve"> Markdown </w:t>
      </w:r>
      <w:r>
        <w:rPr>
          <w:rFonts w:hint="eastAsia"/>
        </w:rPr>
        <w:t xml:space="preserve">验收记录草稿：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acceptance:record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.json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.md</w:t>
      </w:r>
    </w:p>
    <w:bookmarkEnd w:id="11"/>
    <w:bookmarkStart w:id="12" w:name="核心业务验收"/>
    <w:p>
      <w:pPr>
        <w:pStyle w:val="Heading2"/>
      </w:pPr>
      <w:r>
        <w:t xml:space="preserve">3. </w:t>
      </w:r>
      <w:r>
        <w:rPr>
          <w:rFonts w:hint="eastAsia"/>
        </w:rPr>
        <w:t xml:space="preserve">核心业务验收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能新增、保存、刷新后保留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新增线索与线索转跟进项目已由</w:t>
            </w:r>
            <w:r>
              <w:t xml:space="preserve"> E2E </w:t>
            </w:r>
            <w:r>
              <w:rPr>
                <w:rFonts w:hint="eastAsia"/>
              </w:rPr>
              <w:t xml:space="preserve">覆盖；刷新后保留由测试环境</w:t>
            </w:r>
            <w:r>
              <w:t xml:space="preserve"> </w:t>
            </w:r>
            <w:r>
              <w:rPr>
                <w:rStyle w:val="VerbatimChar"/>
              </w:rPr>
              <w:t xml:space="preserve">health:state:persistence</w:t>
            </w:r>
            <w:r>
              <w:t xml:space="preserve"> </w:t>
            </w:r>
            <w:r>
              <w:rPr>
                <w:rFonts w:hint="eastAsia"/>
              </w:rPr>
              <w:t xml:space="preserve">和人工链路共同验收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能从线索转入或新增客户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合同自动创建客户主体已由</w:t>
            </w:r>
            <w:r>
              <w:t xml:space="preserve"> E2E </w:t>
            </w:r>
            <w:r>
              <w:rPr>
                <w:rFonts w:hint="eastAsia"/>
              </w:rPr>
              <w:t xml:space="preserve">覆盖；线索转正式客户仍待手工/后续</w:t>
            </w:r>
            <w:r>
              <w:t xml:space="preserve"> 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能基于客户创建合同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合同录入已由</w:t>
            </w:r>
            <w:r>
              <w:t xml:space="preserve"> E2E </w:t>
            </w: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合同能进入项目管理链路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自动交付项目已由</w:t>
            </w:r>
            <w:r>
              <w:t xml:space="preserve"> E2E </w:t>
            </w: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回款状态能更新并保留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回款台账展示与“确认到账</w:t>
            </w:r>
            <w:r>
              <w:t xml:space="preserve"> -&gt; </w:t>
            </w:r>
            <w:r>
              <w:rPr>
                <w:rFonts w:hint="eastAsia"/>
              </w:rPr>
              <w:t xml:space="preserve">已核销”已由</w:t>
            </w:r>
            <w:r>
              <w:t xml:space="preserve"> E2E </w:t>
            </w:r>
            <w:r>
              <w:rPr>
                <w:rFonts w:hint="eastAsia"/>
              </w:rPr>
              <w:t xml:space="preserve">覆盖；刷新后保留由测试环境</w:t>
            </w:r>
            <w:r>
              <w:t xml:space="preserve"> </w:t>
            </w:r>
            <w:r>
              <w:rPr>
                <w:rStyle w:val="VerbatimChar"/>
              </w:rPr>
              <w:t xml:space="preserve">health:state:persistence</w:t>
            </w:r>
            <w:r>
              <w:t xml:space="preserve"> </w:t>
            </w:r>
            <w:r>
              <w:rPr>
                <w:rFonts w:hint="eastAsia"/>
              </w:rPr>
              <w:t xml:space="preserve">和人工链路共同验收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说明：这部分涉及业务</w:t>
      </w:r>
      <w:r>
        <w:t xml:space="preserve"> UI </w:t>
      </w:r>
      <w:r>
        <w:rPr>
          <w:rFonts w:hint="eastAsia"/>
        </w:rPr>
        <w:t xml:space="preserve">和字段流转，后续如果需要改</w:t>
      </w:r>
      <w:r>
        <w:t xml:space="preserve"> UI、demo </w:t>
      </w:r>
      <w:r>
        <w:rPr>
          <w:rFonts w:hint="eastAsia"/>
        </w:rPr>
        <w:t xml:space="preserve">结构或字段，会先说明变更原因和影响，再等确认。</w:t>
      </w:r>
    </w:p>
    <w:bookmarkEnd w:id="12"/>
    <w:bookmarkStart w:id="13" w:name="风险清单"/>
    <w:p>
      <w:pPr>
        <w:pStyle w:val="Heading2"/>
      </w:pPr>
      <w:r>
        <w:t xml:space="preserve">4. </w:t>
      </w:r>
      <w:r>
        <w:rPr>
          <w:rFonts w:hint="eastAsia"/>
        </w:rPr>
        <w:t xml:space="preserve">风险清单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当前控制措施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测试环境未接</w:t>
            </w:r>
            <w:r>
              <w:t xml:space="preserve"> 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数据可能落回文件模式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XINYI_REQUIRE_POSTGRES=true</w:t>
            </w:r>
            <w:r>
              <w:t xml:space="preserve">、</w:t>
            </w:r>
            <w:r>
              <w:rPr>
                <w:rStyle w:val="VerbatimChar"/>
              </w:rPr>
              <w:t xml:space="preserve">health:state:postgres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/api/state/health</w:t>
            </w:r>
            <w:r>
              <w:t xml:space="preserve"> </w:t>
            </w:r>
            <w:r>
              <w:rPr>
                <w:rFonts w:hint="eastAsia"/>
              </w:rPr>
              <w:t xml:space="preserve">显示</w:t>
            </w:r>
            <w:r>
              <w:t xml:space="preserve"> </w:t>
            </w:r>
            <w:r>
              <w:rPr>
                <w:rStyle w:val="VerbatimChar"/>
              </w:rPr>
              <w:t xml:space="preserve">mode=postgres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未开启鉴权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测试环境接口裸露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XINYI_API_AUTH_TOKEN</w:t>
            </w:r>
            <w:r>
              <w:rPr>
                <w:rFonts w:hint="eastAsia"/>
              </w:rPr>
              <w:t xml:space="preserve">、鉴权测试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未授权请求返回</w:t>
            </w:r>
            <w:r>
              <w:t xml:space="preserve"> 401/403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前端重新暴露密钥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服务端密钥泄漏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security:bundle</w:t>
            </w:r>
          </w:p>
        </w:tc>
        <w:tc>
          <w:tcPr/>
          <w:p>
            <w:pPr>
              <w:pStyle w:val="Compact"/>
            </w:pPr>
            <w:r>
              <w:t xml:space="preserve">bundle </w:t>
            </w:r>
            <w:r>
              <w:rPr>
                <w:rFonts w:hint="eastAsia"/>
              </w:rPr>
              <w:t xml:space="preserve">扫描通过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AI </w:t>
            </w: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测试流程被真实模型阻塞</w:t>
            </w:r>
          </w:p>
        </w:tc>
        <w:tc>
          <w:tcPr/>
          <w:p>
            <w:pPr>
              <w:pStyle w:val="Compact"/>
            </w:pPr>
            <w:r>
              <w:t xml:space="preserve">API health </w:t>
            </w:r>
            <w:r>
              <w:rPr>
                <w:rFonts w:hint="eastAsia"/>
              </w:rPr>
              <w:t xml:space="preserve">与</w:t>
            </w:r>
            <w:r>
              <w:t xml:space="preserve"> mock </w:t>
            </w:r>
            <w:r>
              <w:rPr>
                <w:rFonts w:hint="eastAsia"/>
              </w:rPr>
              <w:t xml:space="preserve">测试分离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基础测试不依赖真实生成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覆盖不足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业务链路问题发现滞后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dashboard 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核心链路</w:t>
            </w:r>
            <w:r>
              <w:t xml:space="preserve"> E2E </w:t>
            </w:r>
            <w:r>
              <w:rPr>
                <w:rFonts w:hint="eastAsia"/>
              </w:rPr>
              <w:t xml:space="preserve">或人工验收补齐</w:t>
            </w:r>
          </w:p>
        </w:tc>
      </w:tr>
    </w:tbl>
    <w:bookmarkEnd w:id="13"/>
    <w:bookmarkStart w:id="14" w:name="交付结论格式"/>
    <w:p>
      <w:pPr>
        <w:pStyle w:val="Heading2"/>
      </w:pPr>
      <w:r>
        <w:t xml:space="preserve">5. </w:t>
      </w:r>
      <w:r>
        <w:rPr>
          <w:rFonts w:hint="eastAsia"/>
        </w:rPr>
        <w:t xml:space="preserve">交付结论格式</w:t>
      </w:r>
    </w:p>
    <w:p>
      <w:pPr>
        <w:pStyle w:val="SourceCode"/>
      </w:pPr>
      <w:r>
        <w:rPr>
          <w:rStyle w:val="VerbatimChar"/>
          <w:rFonts w:hint="eastAsia"/>
        </w:rPr>
        <w:t xml:space="preserve">版本/提交：</w:t>
      </w:r>
      <w:r>
        <w:br/>
      </w:r>
      <w:r>
        <w:rPr>
          <w:rStyle w:val="VerbatimChar"/>
          <w:rFonts w:hint="eastAsia"/>
        </w:rPr>
        <w:t xml:space="preserve">环境：</w:t>
      </w:r>
      <w:r>
        <w:br/>
      </w:r>
      <w:r>
        <w:rPr>
          <w:rStyle w:val="VerbatimChar"/>
          <w:rFonts w:hint="eastAsia"/>
        </w:rPr>
        <w:t xml:space="preserve">CI：</w:t>
      </w:r>
      <w:r>
        <w:br/>
      </w:r>
      <w:r>
        <w:rPr>
          <w:rStyle w:val="VerbatimChar"/>
          <w:rFonts w:hint="eastAsia"/>
        </w:rPr>
        <w:t xml:space="preserve">本地验证：</w:t>
      </w:r>
      <w:r>
        <w:br/>
      </w:r>
      <w:r>
        <w:rPr>
          <w:rStyle w:val="VerbatimChar"/>
          <w:rFonts w:hint="eastAsia"/>
        </w:rPr>
        <w:t xml:space="preserve">测试环境验证：</w:t>
      </w:r>
      <w:r>
        <w:br/>
      </w:r>
      <w:r>
        <w:rPr>
          <w:rStyle w:val="VerbatimChar"/>
          <w:rFonts w:hint="eastAsia"/>
        </w:rPr>
        <w:t xml:space="preserve">核心业务验收：</w:t>
      </w:r>
      <w:r>
        <w:br/>
      </w:r>
      <w:r>
        <w:rPr>
          <w:rStyle w:val="VerbatimChar"/>
          <w:rFonts w:hint="eastAsia"/>
        </w:rPr>
        <w:t xml:space="preserve">未关闭风险：</w:t>
      </w:r>
      <w:r>
        <w:br/>
      </w:r>
      <w:r>
        <w:rPr>
          <w:rStyle w:val="VerbatimChar"/>
          <w:rFonts w:hint="eastAsia"/>
        </w:rPr>
        <w:t xml:space="preserve">回滚方式：</w:t>
      </w:r>
      <w:r>
        <w:br/>
      </w:r>
      <w:r>
        <w:rPr>
          <w:rStyle w:val="VerbatimChar"/>
          <w:rFonts w:hint="eastAsia"/>
        </w:rPr>
        <w:t xml:space="preserve">结论：可进入测试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暂缓进入测试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2026-09-11T07:11:22Z</dcterms:created>
  <dcterms:modified xsi:type="dcterms:W3CDTF">2026-09-11T07:11:22Z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