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EXTAA weekly status</w:t>
      </w:r>
    </w:p>
    <w:p>
      <w:r>
        <w:t>Synthetic assessment input. All jobs and estimates are fictional.</w:t>
      </w:r>
    </w:p>
    <w:p>
      <w:r>
        <w:t>Create a weekly status summary from the supplied job records.</w:t>
      </w:r>
    </w:p>
    <w:p>
      <w:pPr>
        <w:pStyle w:val="Heading1"/>
      </w:pPr>
      <w:r>
        <w:t>Summary</w:t>
      </w:r>
    </w:p>
    <w:p>
      <w:r>
        <w:t>Total jobs: {{TOTAL_JOBS}}</w:t>
      </w:r>
    </w:p>
    <w:p>
      <w:r>
        <w:t>Open: {{OPEN}}    In progress: {{IN_PROGRESS}}    Done: {{DONE}}</w:t>
      </w:r>
    </w:p>
    <w:p>
      <w:r>
        <w:t>Estimated hours: {{TOTAL_HOURS}}</w:t>
      </w:r>
    </w:p>
    <w:p>
      <w:pPr>
        <w:pStyle w:val="Heading1"/>
      </w:pPr>
      <w:r>
        <w:t>Job details</w:t>
      </w:r>
    </w:p>
    <w:p>
      <w:r>
        <w:t>{{JOB_ROWS}}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