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system shall support at least four simultaneous audio channels without audible dropout.</w:t>
      </w:r>
    </w:p>
    <w:p>
      <w:r>
        <w:t>Startup power draw should stay under two watts to keep the thermal budget manageable in the enclosure.</w:t>
      </w:r>
    </w:p>
    <w:p>
      <w:r>
        <w:t>The unit shall survive a one-meter drop onto a hard surface without loss of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