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r>
        <w:t>Mock / Anonymized Test Data</w:t>
      </w:r>
    </w:p>
    <w:p>
      <w:r>
        <w:t>Customer ID: 000</w:t>
      </w:r>
    </w:p>
    <w:p>
      <w:pPr>
        <w:pStyle w:val="Heading1"/>
      </w:pPr>
      <w:r>
        <w:t>Functional and Performance</w:t>
      </w:r>
    </w:p>
    <w:p>
      <w:pPr>
        <w:pStyle w:val="Heading2"/>
      </w:pPr>
      <w:r>
        <w:t>Synchronization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P-SENSOR-000#</w:t>
            </w:r>
          </w:p>
        </w:tc>
        <w:tc>
          <w:tcPr>
            <w:tcW w:type="dxa" w:w="2880"/>
          </w:tcPr>
          <w:p>
            <w:r>
              <w:t>Time sync source</w:t>
            </w:r>
          </w:p>
        </w:tc>
        <w:tc>
          <w:tcPr>
            <w:tcW w:type="dxa" w:w="2880"/>
          </w:tcPr>
          <w:p>
            <w:r>
              <w:t>The system shall synchronize to Standard-XX within N ms.</w:t>
            </w:r>
          </w:p>
        </w:tc>
      </w:tr>
      <w:tr>
        <w:tc>
          <w:tcPr>
            <w:tcW w:type="dxa" w:w="2880"/>
          </w:tcPr>
          <w:p>
            <w:r>
              <w:t>P-SENSOR-001#</w:t>
            </w:r>
          </w:p>
        </w:tc>
        <w:tc>
          <w:tcPr>
            <w:tcW w:type="dxa" w:w="2880"/>
          </w:tcPr>
          <w:p>
            <w:r>
              <w:t>Sync accuracy</w:t>
            </w:r>
          </w:p>
        </w:tc>
        <w:tc>
          <w:tcPr>
            <w:tcW w:type="dxa" w:w="2880"/>
          </w:tcPr>
          <w:p>
            <w:r>
              <w:t>Timing accuracy shall be better than X microseconds.</w:t>
            </w:r>
          </w:p>
        </w:tc>
      </w:tr>
      <w:tr>
        <w:tc>
          <w:tcPr>
            <w:tcW w:type="dxa" w:w="2880"/>
          </w:tcPr>
          <w:p>
            <w:r>
              <w:t>P-SENSOR-002#</w:t>
            </w:r>
          </w:p>
        </w:tc>
        <w:tc>
          <w:tcPr>
            <w:tcW w:type="dxa" w:w="2880"/>
          </w:tcPr>
          <w:p>
            <w:r>
              <w:t>Sync interval</w:t>
            </w:r>
          </w:p>
        </w:tc>
        <w:tc>
          <w:tcPr>
            <w:tcW w:type="dxa" w:w="2880"/>
          </w:tcPr>
          <w:p>
            <w:r>
              <w:t>Re-synchronization shall occur every N seconds.</w:t>
            </w:r>
          </w:p>
        </w:tc>
      </w:tr>
    </w:tbl>
    <w:p>
      <w:pPr>
        <w:pStyle w:val="Heading2"/>
      </w:pPr>
      <w:r>
        <w:t>Target Data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P-TGT-000#</w:t>
            </w:r>
          </w:p>
        </w:tc>
        <w:tc>
          <w:tcPr>
            <w:tcW w:type="dxa" w:w="2880"/>
          </w:tcPr>
          <w:p>
            <w:r>
              <w:t>Report rate</w:t>
            </w:r>
          </w:p>
        </w:tc>
        <w:tc>
          <w:tcPr>
            <w:tcW w:type="dxa" w:w="2880"/>
          </w:tcPr>
          <w:p>
            <w:r>
              <w:t>The system shall report target data at a rate of N Hz.</w:t>
            </w:r>
          </w:p>
        </w:tc>
      </w:tr>
      <w:tr>
        <w:tc>
          <w:tcPr>
            <w:tcW w:type="dxa" w:w="2880"/>
          </w:tcPr>
          <w:p>
            <w:r>
              <w:t>P-TGT-001#</w:t>
            </w:r>
          </w:p>
        </w:tc>
        <w:tc>
          <w:tcPr>
            <w:tcW w:type="dxa" w:w="2880"/>
          </w:tcPr>
          <w:p>
            <w:r>
              <w:t>Report latency</w:t>
            </w:r>
          </w:p>
        </w:tc>
        <w:tc>
          <w:tcPr>
            <w:tcW w:type="dxa" w:w="2880"/>
          </w:tcPr>
          <w:p>
            <w:r>
              <w:t>Report latency shall not exceed N ms end to end.</w:t>
            </w:r>
          </w:p>
        </w:tc>
      </w:tr>
    </w:tbl>
    <w:p>
      <w:pPr>
        <w:pStyle w:val="Heading1"/>
      </w:pPr>
      <w:r>
        <w:t>Target Handling</w:t>
      </w:r>
    </w:p>
    <w:p>
      <w:pPr>
        <w:pStyle w:val="Heading2"/>
      </w:pPr>
      <w:r>
        <w:t>Target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P-TRK-000#</w:t>
            </w:r>
          </w:p>
        </w:tc>
        <w:tc>
          <w:tcPr>
            <w:tcW w:type="dxa" w:w="2880"/>
          </w:tcPr>
          <w:p>
            <w:r>
              <w:t>Target tracking count</w:t>
            </w:r>
          </w:p>
        </w:tc>
        <w:tc>
          <w:tcPr>
            <w:tcW w:type="dxa" w:w="2880"/>
          </w:tcPr>
          <w:p>
            <w:r>
              <w:t>The system shall track up to N simultaneous targets.</w:t>
            </w:r>
          </w:p>
        </w:tc>
      </w:tr>
      <w:tr>
        <w:tc>
          <w:tcPr>
            <w:tcW w:type="dxa" w:w="2880"/>
          </w:tcPr>
          <w:p>
            <w:r>
              <w:t>P-TRK-001#</w:t>
            </w:r>
          </w:p>
        </w:tc>
        <w:tc>
          <w:tcPr>
            <w:tcW w:type="dxa" w:w="2880"/>
          </w:tcPr>
          <w:p>
            <w:r>
              <w:t>Track update rate</w:t>
            </w:r>
          </w:p>
        </w:tc>
        <w:tc>
          <w:tcPr>
            <w:tcW w:type="dxa" w:w="2880"/>
          </w:tcPr>
          <w:p>
            <w:r>
              <w:t>Track updates shall occur at a rate of N Hz.</w:t>
            </w:r>
          </w:p>
        </w:tc>
      </w:tr>
    </w:tbl>
    <w:p>
      <w:pPr>
        <w:pStyle w:val="Heading1"/>
      </w:pPr>
      <w:r>
        <w:t>Software</w:t>
      </w:r>
    </w:p>
    <w:p>
      <w:pPr>
        <w:pStyle w:val="Heading2"/>
      </w:pPr>
      <w:r>
        <w:t>SW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P-SAF-000#</w:t>
            </w:r>
          </w:p>
        </w:tc>
        <w:tc>
          <w:tcPr>
            <w:tcW w:type="dxa" w:w="2880"/>
          </w:tcPr>
          <w:p>
            <w:r>
              <w:t>Safety standard compliance</w:t>
            </w:r>
          </w:p>
        </w:tc>
        <w:tc>
          <w:tcPr>
            <w:tcW w:type="dxa" w:w="2880"/>
          </w:tcPr>
          <w:p>
            <w:r>
              <w:t>The software shall comply with safety standard XYZ.</w:t>
            </w:r>
          </w:p>
        </w:tc>
      </w:tr>
      <w:tr>
        <w:tc>
          <w:tcPr>
            <w:tcW w:type="dxa" w:w="2880"/>
          </w:tcPr>
          <w:p>
            <w:r>
              <w:t>P-SAF-001#</w:t>
            </w:r>
          </w:p>
        </w:tc>
        <w:tc>
          <w:tcPr>
            <w:tcW w:type="dxa" w:w="2880"/>
          </w:tcPr>
          <w:p>
            <w:r>
              <w:t>Watchdog reset time</w:t>
            </w:r>
          </w:p>
        </w:tc>
        <w:tc>
          <w:tcPr>
            <w:tcW w:type="dxa" w:w="2880"/>
          </w:tcPr>
          <w:p>
            <w:r>
              <w:t>The watchdog shall reset the system within N ms of a fault.</w:t>
            </w:r>
          </w:p>
        </w:tc>
      </w:tr>
    </w:tbl>
    <w:p>
      <w:pPr>
        <w:pStyle w:val="Heading1"/>
      </w:pPr>
      <w:r>
        <w:t>Hardware Interfaces</w:t>
      </w:r>
    </w:p>
    <w:p>
      <w:pPr>
        <w:pStyle w:val="Heading2"/>
      </w:pPr>
      <w:r>
        <w:t>Connectors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Requirement / Value</w:t>
            </w:r>
          </w:p>
        </w:tc>
      </w:tr>
      <w:tr>
        <w:tc>
          <w:tcPr>
            <w:tcW w:type="dxa" w:w="2880"/>
          </w:tcPr>
          <w:p>
            <w:r>
              <w:t>P-CON-000#</w:t>
            </w:r>
          </w:p>
        </w:tc>
        <w:tc>
          <w:tcPr>
            <w:tcW w:type="dxa" w:w="2880"/>
          </w:tcPr>
          <w:p>
            <w:r>
              <w:t>Power connector type</w:t>
            </w:r>
          </w:p>
        </w:tc>
        <w:tc>
          <w:tcPr>
            <w:tcW w:type="dxa" w:w="2880"/>
          </w:tcPr>
          <w:p>
            <w:r>
              <w:t>The power connector shall be of type XYZ.</w:t>
            </w:r>
          </w:p>
        </w:tc>
      </w:tr>
      <w:tr>
        <w:tc>
          <w:tcPr>
            <w:tcW w:type="dxa" w:w="2880"/>
          </w:tcPr>
          <w:p>
            <w:r>
              <w:t>P-CON-001#</w:t>
            </w:r>
          </w:p>
        </w:tc>
        <w:tc>
          <w:tcPr>
            <w:tcW w:type="dxa" w:w="2880"/>
          </w:tcPr>
          <w:p>
            <w:r>
              <w:t>Main connector pin count</w:t>
            </w:r>
          </w:p>
        </w:tc>
        <w:tc>
          <w:tcPr>
            <w:tcW w:type="dxa" w:w="2880"/>
          </w:tcPr>
          <w:p>
            <w:r>
              <w:t>The main connector shall have N pins.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