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1FDB918" w14:textId="4389D5B6" w:rsidR="00485862" w:rsidRPr="00485862" w:rsidRDefault="00485862" w:rsidP="00485862">
      <w:r w:rsidRPr="00485862">
        <w:rPr>
          <w:lang w:val="tr-TR"/>
        </w:rPr>
        <w:t>Oryantasyon</w:t>
      </w:r>
      <w:r>
        <w:rPr>
          <w:lang w:val="tr-TR"/>
        </w:rPr>
        <w:t xml:space="preserve"> Yönetimi</w:t>
      </w:r>
      <w:r w:rsidRPr="00485862">
        <w:rPr>
          <w:lang w:val="tr-TR"/>
        </w:rPr>
        <w:t>-Ön hazırlık-Süreç Kartı</w:t>
      </w:r>
      <w:r w:rsidRPr="00485862">
        <w:t> </w:t>
      </w:r>
    </w:p>
    <w:p w14:paraId="0DB2BD84" w14:textId="77777777" w:rsidR="00485862" w:rsidRPr="00485862" w:rsidRDefault="00485862" w:rsidP="00485862">
      <w:r w:rsidRPr="00485862">
        <w:rPr>
          <w:lang w:val="tr-TR"/>
        </w:rPr>
        <w:t>Adım 1: İk, ilk olarak hoş geldiniz mektubu ve işe giriş için gerekli evrakların istenmesi.</w:t>
      </w:r>
      <w:r w:rsidRPr="00485862">
        <w:t> </w:t>
      </w:r>
    </w:p>
    <w:p w14:paraId="1D1D24BB" w14:textId="77777777" w:rsidR="00485862" w:rsidRPr="00485862" w:rsidRDefault="00485862" w:rsidP="00485862">
      <w:r w:rsidRPr="00485862">
        <w:rPr>
          <w:lang w:val="tr-TR"/>
        </w:rPr>
        <w:t>Adım 2: İk, yeni gelen çalışan arkadaşının haberini diğer paydaşlara bildirir.</w:t>
      </w:r>
      <w:r w:rsidRPr="00485862">
        <w:t> </w:t>
      </w:r>
    </w:p>
    <w:p w14:paraId="0216E11F" w14:textId="77777777" w:rsidR="00485862" w:rsidRPr="00485862" w:rsidRDefault="00485862" w:rsidP="00485862">
      <w:r w:rsidRPr="00485862">
        <w:rPr>
          <w:lang w:val="tr-TR"/>
        </w:rPr>
        <w:t>Adım 3: Çalışan, ondan istenilen bilgileri gerekli departmana iletir.</w:t>
      </w:r>
      <w:r w:rsidRPr="00485862">
        <w:t> </w:t>
      </w:r>
    </w:p>
    <w:p w14:paraId="42C704CE" w14:textId="77777777" w:rsidR="00485862" w:rsidRPr="00485862" w:rsidRDefault="00485862" w:rsidP="00485862">
      <w:r w:rsidRPr="00485862">
        <w:rPr>
          <w:lang w:val="tr-TR"/>
        </w:rPr>
        <w:t>Adım 4: İk, “Caniastan” işe giriş bildirgesi verilir.</w:t>
      </w:r>
      <w:r w:rsidRPr="00485862">
        <w:t> </w:t>
      </w:r>
    </w:p>
    <w:p w14:paraId="6810228F" w14:textId="77777777" w:rsidR="00485862" w:rsidRPr="00485862" w:rsidRDefault="00485862" w:rsidP="00485862">
      <w:r w:rsidRPr="00485862">
        <w:rPr>
          <w:lang w:val="tr-TR"/>
        </w:rPr>
        <w:t>Adım 5: İk, iletilen evraklardan gerekli olanlarla portalda bir kullanıcı kaydı açılır.</w:t>
      </w:r>
      <w:r w:rsidRPr="00485862">
        <w:t> </w:t>
      </w:r>
    </w:p>
    <w:p w14:paraId="4E0AC2FB" w14:textId="77777777" w:rsidR="00485862" w:rsidRPr="00485862" w:rsidRDefault="00485862" w:rsidP="00485862">
      <w:r w:rsidRPr="00485862">
        <w:rPr>
          <w:lang w:val="tr-TR"/>
        </w:rPr>
        <w:t>Adım 6: İk, “Cyberpark” giriş kartı ve araç stickeri başvurusunda bulunulur.</w:t>
      </w:r>
      <w:r w:rsidRPr="00485862">
        <w:t> </w:t>
      </w:r>
    </w:p>
    <w:p w14:paraId="0DE6FAC4" w14:textId="77777777" w:rsidR="00485862" w:rsidRPr="00485862" w:rsidRDefault="00485862" w:rsidP="00485862">
      <w:r w:rsidRPr="00485862">
        <w:rPr>
          <w:lang w:val="tr-TR"/>
        </w:rPr>
        <w:t>Adım 7: İk, oturma düzenine dahil edilerek ortama alıştırılır.</w:t>
      </w:r>
      <w:r w:rsidRPr="00485862">
        <w:t> </w:t>
      </w:r>
    </w:p>
    <w:p w14:paraId="712EF409" w14:textId="77777777" w:rsidR="00485862" w:rsidRPr="00485862" w:rsidRDefault="00485862" w:rsidP="00485862">
      <w:r w:rsidRPr="00485862">
        <w:rPr>
          <w:lang w:val="tr-TR"/>
        </w:rPr>
        <w:t>Adım 8: İk, hoşgeldine özel bir hediye kiti hazırlanır ve o kişiye ait bir adet fidan bağış sertifikası alınır.</w:t>
      </w:r>
      <w:r w:rsidRPr="00485862">
        <w:t> </w:t>
      </w:r>
    </w:p>
    <w:p w14:paraId="3154FE5F" w14:textId="77777777" w:rsidR="00485862" w:rsidRPr="00485862" w:rsidRDefault="00485862" w:rsidP="00485862">
      <w:r w:rsidRPr="00485862">
        <w:rPr>
          <w:lang w:val="tr-TR"/>
        </w:rPr>
        <w:t>Adım 9: İk, TSS (tamamlayıcı sağlık sigortası) başvurusu yapılarak herhangi bir duruma hazırlık süreci önlemi alınır.</w:t>
      </w:r>
      <w:r w:rsidRPr="00485862">
        <w:t> </w:t>
      </w:r>
    </w:p>
    <w:p w14:paraId="24AF5B27" w14:textId="77777777" w:rsidR="00485862" w:rsidRPr="00485862" w:rsidRDefault="00485862" w:rsidP="00485862">
      <w:r w:rsidRPr="00485862">
        <w:rPr>
          <w:lang w:val="tr-TR"/>
        </w:rPr>
        <w:t>Adım 10: İk, işleyişin nasıl olduğuna yönelik bir oryantasyon toplantısı ayarlanır.</w:t>
      </w:r>
      <w:r w:rsidRPr="00485862">
        <w:t> </w:t>
      </w:r>
    </w:p>
    <w:p w14:paraId="7648BC6F" w14:textId="77777777" w:rsidR="00485862" w:rsidRPr="00485862" w:rsidRDefault="00485862" w:rsidP="00485862">
      <w:r w:rsidRPr="00485862">
        <w:rPr>
          <w:lang w:val="tr-TR"/>
        </w:rPr>
        <w:t>Adım 11: Satın alma, çalışanın ihtiyaç duyduğu iş ekipmanlarının satın almasının gerçekleşmesi yapılır.</w:t>
      </w:r>
      <w:r w:rsidRPr="00485862">
        <w:t> </w:t>
      </w:r>
    </w:p>
    <w:p w14:paraId="5F71E349" w14:textId="77777777" w:rsidR="00485862" w:rsidRPr="00485862" w:rsidRDefault="00485862" w:rsidP="00485862">
      <w:r w:rsidRPr="00485862">
        <w:rPr>
          <w:lang w:val="tr-TR"/>
        </w:rPr>
        <w:t>Adım 12: IT, iletilen ekipmanlarının kurulumlarının yapılarak çalışana teslim edilmesi işlemi gerçekleştirilir.</w:t>
      </w:r>
      <w:r w:rsidRPr="00485862">
        <w:t> </w:t>
      </w:r>
    </w:p>
    <w:p w14:paraId="2F295631" w14:textId="77777777" w:rsidR="00485862" w:rsidRPr="00485862" w:rsidRDefault="00485862" w:rsidP="00485862">
      <w:r w:rsidRPr="00485862">
        <w:rPr>
          <w:lang w:val="tr-TR"/>
        </w:rPr>
        <w:t>Adım 13: Finans, “Canias” sistemine çalışanın bilgilerini entegre ederek sisteme girişini yapar.</w:t>
      </w:r>
      <w:r w:rsidRPr="00485862">
        <w:t> </w:t>
      </w:r>
    </w:p>
    <w:p w14:paraId="5FDC5424" w14:textId="77777777" w:rsidR="00485862" w:rsidRPr="00485862" w:rsidRDefault="00485862" w:rsidP="00485862">
      <w:r w:rsidRPr="00485862">
        <w:rPr>
          <w:lang w:val="tr-TR"/>
        </w:rPr>
        <w:t>Adım 14: İk, çalışanı karşılar.</w:t>
      </w:r>
      <w:r w:rsidRPr="00485862">
        <w:t> </w:t>
      </w:r>
    </w:p>
    <w:p w14:paraId="2294C7B7" w14:textId="77777777" w:rsidR="00485862" w:rsidRPr="00485862" w:rsidRDefault="00485862" w:rsidP="00485862">
      <w:r w:rsidRPr="00485862">
        <w:rPr>
          <w:lang w:val="tr-TR"/>
        </w:rPr>
        <w:t>Adım 15: İk, aday şirkete geldikten sonra gerekli olan diğer yasal süreçler tamamlanır.</w:t>
      </w:r>
      <w:r w:rsidRPr="00485862">
        <w:t> </w:t>
      </w:r>
    </w:p>
    <w:p w14:paraId="40BE7AC4" w14:textId="77777777" w:rsidR="00485862" w:rsidRPr="00485862" w:rsidRDefault="00485862" w:rsidP="00485862">
      <w:r w:rsidRPr="00485862">
        <w:rPr>
          <w:lang w:val="tr-TR"/>
        </w:rPr>
        <w:t>Adım 16: İk, çalışan için bir oryantasyon toplantısı gerçekleştirilir.</w:t>
      </w:r>
      <w:r w:rsidRPr="00485862">
        <w:t> </w:t>
      </w:r>
    </w:p>
    <w:p w14:paraId="66788F63" w14:textId="77777777" w:rsidR="00485862" w:rsidRPr="00485862" w:rsidRDefault="00485862" w:rsidP="00485862">
      <w:r w:rsidRPr="00485862">
        <w:rPr>
          <w:lang w:val="tr-TR"/>
        </w:rPr>
        <w:t>Adım 17: İk, şirkette nerede ne bulunuru ve birazda olsa adapte olması için şirketin genel bir turu yapılarak anlatılır.</w:t>
      </w:r>
      <w:r w:rsidRPr="00485862">
        <w:t> </w:t>
      </w:r>
    </w:p>
    <w:p w14:paraId="3A21AF2B" w14:textId="77777777" w:rsidR="00485862" w:rsidRPr="00485862" w:rsidRDefault="00485862" w:rsidP="00485862">
      <w:r w:rsidRPr="00485862">
        <w:rPr>
          <w:lang w:val="tr-TR"/>
        </w:rPr>
        <w:t>Adım 18: İk, çalışana gerekli olan tüm ekipmanlar teslim edilir.</w:t>
      </w:r>
      <w:r w:rsidRPr="00485862">
        <w:t> </w:t>
      </w:r>
    </w:p>
    <w:p w14:paraId="3949D52B" w14:textId="77777777" w:rsidR="00485862" w:rsidRPr="00485862" w:rsidRDefault="00485862" w:rsidP="00485862">
      <w:r w:rsidRPr="00485862">
        <w:rPr>
          <w:lang w:val="tr-TR"/>
        </w:rPr>
        <w:t>Adım 19: İk, çalışanın ulaşabileceği yerlere kaydı açılır ve o iletişim kanallarına girmesi sağlanır.</w:t>
      </w:r>
      <w:r w:rsidRPr="00485862">
        <w:t> </w:t>
      </w:r>
    </w:p>
    <w:p w14:paraId="6083B693" w14:textId="77777777" w:rsidR="00485862" w:rsidRPr="00485862" w:rsidRDefault="00485862" w:rsidP="00485862">
      <w:r w:rsidRPr="00485862">
        <w:rPr>
          <w:lang w:val="tr-TR"/>
        </w:rPr>
        <w:lastRenderedPageBreak/>
        <w:t>Adım 20: İş sağlığı ve güvenliği uzmanı/iş yeri hekimi, çalışana İSG (iş sağlığı ve güvenliği) eğitimi vererek bilinçlendirilir.</w:t>
      </w:r>
      <w:r w:rsidRPr="00485862">
        <w:t> </w:t>
      </w:r>
    </w:p>
    <w:p w14:paraId="38000B15" w14:textId="77777777" w:rsidR="00485862" w:rsidRPr="00485862" w:rsidRDefault="00485862" w:rsidP="00485862">
      <w:r w:rsidRPr="00485862">
        <w:rPr>
          <w:lang w:val="tr-TR"/>
        </w:rPr>
        <w:t>Adım 21: İk, 2 aylık bir çalışan performans değerlendirilmesi için değerlendirme formu düzenlenir.</w:t>
      </w:r>
      <w:r w:rsidRPr="00485862">
        <w:t> </w:t>
      </w:r>
    </w:p>
    <w:p w14:paraId="74B5EAC2" w14:textId="77777777" w:rsidR="00485862" w:rsidRPr="00485862" w:rsidRDefault="00485862" w:rsidP="00485862">
      <w:r w:rsidRPr="00485862">
        <w:rPr>
          <w:lang w:val="tr-TR"/>
        </w:rPr>
        <w:t>Adım 22: Departman yönetici, departman yöneticisi tarafından çalışan değerlendirilmeye alınır.</w:t>
      </w:r>
      <w:r w:rsidRPr="00485862">
        <w:t> </w:t>
      </w:r>
    </w:p>
    <w:p w14:paraId="01FC1548" w14:textId="77777777" w:rsidR="00485862" w:rsidRPr="00485862" w:rsidRDefault="00485862" w:rsidP="00485862">
      <w:r w:rsidRPr="00485862">
        <w:rPr>
          <w:lang w:val="tr-TR"/>
        </w:rPr>
        <w:t>Adım 23: Departman yönetici, çalışanın çalışmasını beğenirse süreci devam ettirir.</w:t>
      </w:r>
      <w:r w:rsidRPr="00485862">
        <w:t> </w:t>
      </w:r>
    </w:p>
    <w:p w14:paraId="3EC927EC" w14:textId="77777777" w:rsidR="00485862" w:rsidRPr="00485862" w:rsidRDefault="00485862" w:rsidP="00485862">
      <w:r w:rsidRPr="00485862">
        <w:rPr>
          <w:lang w:val="tr-TR"/>
        </w:rPr>
        <w:t>Adım 24: Departman yöneticisi, çalışanın çalışmasını beğenmezse sürecini sonlandırır.</w:t>
      </w:r>
      <w:r w:rsidRPr="00485862">
        <w:t> </w:t>
      </w:r>
    </w:p>
    <w:p w14:paraId="460D6E7D" w14:textId="77777777" w:rsidR="00485862" w:rsidRPr="00485862" w:rsidRDefault="00485862" w:rsidP="00485862">
      <w:r w:rsidRPr="00485862">
        <w:rPr>
          <w:lang w:val="tr-TR"/>
        </w:rPr>
        <w:t>Adım 25: İk, 6 aylık bir çalışan değerlendirme formu düzenlenir ve çalışana uygulanır.</w:t>
      </w:r>
      <w:r w:rsidRPr="00485862">
        <w:t> </w:t>
      </w:r>
    </w:p>
    <w:p w14:paraId="0C549585" w14:textId="77777777" w:rsidR="00485862" w:rsidRPr="00485862" w:rsidRDefault="00485862" w:rsidP="00485862">
      <w:r w:rsidRPr="00485862">
        <w:rPr>
          <w:lang w:val="tr-TR"/>
        </w:rPr>
        <w:t>Adım 26: Departman yöneticisi, çalışanın çalışmasını beğenirse süreci devam ettirir.</w:t>
      </w:r>
      <w:r w:rsidRPr="00485862">
        <w:t> </w:t>
      </w:r>
    </w:p>
    <w:p w14:paraId="23F8B635" w14:textId="77777777" w:rsidR="00485862" w:rsidRPr="00485862" w:rsidRDefault="00485862" w:rsidP="00485862">
      <w:r w:rsidRPr="00485862">
        <w:rPr>
          <w:lang w:val="tr-TR"/>
        </w:rPr>
        <w:t>Adım 27: Departman yöneticisi, çalışanın çalışmasını beğenmezse sürecini sonlandırır.</w:t>
      </w:r>
      <w:r w:rsidRPr="00485862">
        <w:t> </w:t>
      </w:r>
    </w:p>
    <w:p w14:paraId="1772CD26" w14:textId="77777777" w:rsidR="00485862" w:rsidRPr="00485862" w:rsidRDefault="00485862" w:rsidP="00485862">
      <w:r w:rsidRPr="00485862">
        <w:rPr>
          <w:lang w:val="tr-TR"/>
        </w:rPr>
        <w:t>Adım 28: İk, çalışan süreci başarıyla tamamlamış olur.</w:t>
      </w:r>
      <w:r w:rsidRPr="00485862">
        <w:t> </w:t>
      </w:r>
    </w:p>
    <w:p w14:paraId="51162D94" w14:textId="77777777" w:rsidR="005B2D9D" w:rsidRDefault="005B2D9D"/>
    <w:sectPr w:rsidR="005B2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5862"/>
    <w:rsid w:val="000D78DE"/>
    <w:rsid w:val="00485862"/>
    <w:rsid w:val="004D0039"/>
    <w:rsid w:val="005B2D9D"/>
    <w:rsid w:val="00FE52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0788CA"/>
  <w15:chartTrackingRefBased/>
  <w15:docId w15:val="{C5FF0D8D-34EF-46BE-AB7D-77C2FA9219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rsid w:val="0048586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rsid w:val="0048586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rsid w:val="0048586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rsid w:val="0048586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rsid w:val="0048586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rsid w:val="0048586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rsid w:val="0048586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rsid w:val="0048586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rsid w:val="0048586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customStyle="1" w:styleId="Balk1Char">
    <w:name w:val="Başlık 1 Char"/>
    <w:basedOn w:val="VarsaylanParagrafYazTipi"/>
    <w:link w:val="Balk1"/>
    <w:uiPriority w:val="9"/>
    <w:rsid w:val="0048586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Balk2Char">
    <w:name w:val="Başlık 2 Char"/>
    <w:basedOn w:val="VarsaylanParagrafYazTipi"/>
    <w:link w:val="Balk2"/>
    <w:uiPriority w:val="9"/>
    <w:semiHidden/>
    <w:rsid w:val="0048586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Balk3Char">
    <w:name w:val="Başlık 3 Char"/>
    <w:basedOn w:val="VarsaylanParagrafYazTipi"/>
    <w:link w:val="Balk3"/>
    <w:uiPriority w:val="9"/>
    <w:semiHidden/>
    <w:rsid w:val="0048586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Balk4Char">
    <w:name w:val="Başlık 4 Char"/>
    <w:basedOn w:val="VarsaylanParagrafYazTipi"/>
    <w:link w:val="Balk4"/>
    <w:uiPriority w:val="9"/>
    <w:semiHidden/>
    <w:rsid w:val="00485862"/>
    <w:rPr>
      <w:rFonts w:eastAsiaTheme="majorEastAsia" w:cstheme="majorBidi"/>
      <w:i/>
      <w:iCs/>
      <w:color w:val="0F4761" w:themeColor="accent1" w:themeShade="BF"/>
    </w:rPr>
  </w:style>
  <w:style w:type="character" w:customStyle="1" w:styleId="Balk5Char">
    <w:name w:val="Başlık 5 Char"/>
    <w:basedOn w:val="VarsaylanParagrafYazTipi"/>
    <w:link w:val="Balk5"/>
    <w:uiPriority w:val="9"/>
    <w:semiHidden/>
    <w:rsid w:val="00485862"/>
    <w:rPr>
      <w:rFonts w:eastAsiaTheme="majorEastAsia" w:cstheme="majorBidi"/>
      <w:color w:val="0F4761" w:themeColor="accent1" w:themeShade="BF"/>
    </w:rPr>
  </w:style>
  <w:style w:type="character" w:customStyle="1" w:styleId="Balk6Char">
    <w:name w:val="Başlık 6 Char"/>
    <w:basedOn w:val="VarsaylanParagrafYazTipi"/>
    <w:link w:val="Balk6"/>
    <w:uiPriority w:val="9"/>
    <w:semiHidden/>
    <w:rsid w:val="00485862"/>
    <w:rPr>
      <w:rFonts w:eastAsiaTheme="majorEastAsia" w:cstheme="majorBidi"/>
      <w:i/>
      <w:iCs/>
      <w:color w:val="595959" w:themeColor="text1" w:themeTint="A6"/>
    </w:rPr>
  </w:style>
  <w:style w:type="character" w:customStyle="1" w:styleId="Balk7Char">
    <w:name w:val="Başlık 7 Char"/>
    <w:basedOn w:val="VarsaylanParagrafYazTipi"/>
    <w:link w:val="Balk7"/>
    <w:uiPriority w:val="9"/>
    <w:semiHidden/>
    <w:rsid w:val="00485862"/>
    <w:rPr>
      <w:rFonts w:eastAsiaTheme="majorEastAsia" w:cstheme="majorBidi"/>
      <w:color w:val="595959" w:themeColor="text1" w:themeTint="A6"/>
    </w:rPr>
  </w:style>
  <w:style w:type="character" w:customStyle="1" w:styleId="Balk8Char">
    <w:name w:val="Başlık 8 Char"/>
    <w:basedOn w:val="VarsaylanParagrafYazTipi"/>
    <w:link w:val="Balk8"/>
    <w:uiPriority w:val="9"/>
    <w:semiHidden/>
    <w:rsid w:val="00485862"/>
    <w:rPr>
      <w:rFonts w:eastAsiaTheme="majorEastAsia" w:cstheme="majorBidi"/>
      <w:i/>
      <w:iCs/>
      <w:color w:val="272727" w:themeColor="text1" w:themeTint="D8"/>
    </w:rPr>
  </w:style>
  <w:style w:type="character" w:customStyle="1" w:styleId="Balk9Char">
    <w:name w:val="Başlık 9 Char"/>
    <w:basedOn w:val="VarsaylanParagrafYazTipi"/>
    <w:link w:val="Balk9"/>
    <w:uiPriority w:val="9"/>
    <w:semiHidden/>
    <w:rsid w:val="00485862"/>
    <w:rPr>
      <w:rFonts w:eastAsiaTheme="majorEastAsia" w:cstheme="majorBidi"/>
      <w:color w:val="272727" w:themeColor="text1" w:themeTint="D8"/>
    </w:rPr>
  </w:style>
  <w:style w:type="paragraph" w:styleId="KonuBal">
    <w:name w:val="Title"/>
    <w:basedOn w:val="Normal"/>
    <w:next w:val="Normal"/>
    <w:link w:val="KonuBalChar"/>
    <w:uiPriority w:val="10"/>
    <w:qFormat/>
    <w:rsid w:val="0048586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48586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tyaz">
    <w:name w:val="Subtitle"/>
    <w:basedOn w:val="Normal"/>
    <w:next w:val="Normal"/>
    <w:link w:val="AltyazChar"/>
    <w:uiPriority w:val="11"/>
    <w:qFormat/>
    <w:rsid w:val="0048586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sid w:val="0048586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lnt">
    <w:name w:val="Quote"/>
    <w:basedOn w:val="Normal"/>
    <w:next w:val="Normal"/>
    <w:link w:val="AlntChar"/>
    <w:uiPriority w:val="29"/>
    <w:qFormat/>
    <w:rsid w:val="0048586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lntChar">
    <w:name w:val="Alıntı Char"/>
    <w:basedOn w:val="VarsaylanParagrafYazTipi"/>
    <w:link w:val="Alnt"/>
    <w:uiPriority w:val="29"/>
    <w:rsid w:val="00485862"/>
    <w:rPr>
      <w:i/>
      <w:iCs/>
      <w:color w:val="404040" w:themeColor="text1" w:themeTint="BF"/>
    </w:rPr>
  </w:style>
  <w:style w:type="paragraph" w:styleId="ListeParagraf">
    <w:name w:val="List Paragraph"/>
    <w:basedOn w:val="Normal"/>
    <w:uiPriority w:val="34"/>
    <w:qFormat/>
    <w:rsid w:val="00485862"/>
    <w:pPr>
      <w:ind w:left="720"/>
      <w:contextualSpacing/>
    </w:pPr>
  </w:style>
  <w:style w:type="character" w:styleId="GlVurgulama">
    <w:name w:val="Intense Emphasis"/>
    <w:basedOn w:val="VarsaylanParagrafYazTipi"/>
    <w:uiPriority w:val="21"/>
    <w:qFormat/>
    <w:rsid w:val="00485862"/>
    <w:rPr>
      <w:i/>
      <w:iCs/>
      <w:color w:val="0F4761" w:themeColor="accent1" w:themeShade="BF"/>
    </w:rPr>
  </w:style>
  <w:style w:type="paragraph" w:styleId="GlAlnt">
    <w:name w:val="Intense Quote"/>
    <w:basedOn w:val="Normal"/>
    <w:next w:val="Normal"/>
    <w:link w:val="GlAlntChar"/>
    <w:uiPriority w:val="30"/>
    <w:qFormat/>
    <w:rsid w:val="0048586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GlAlntChar">
    <w:name w:val="Güçlü Alıntı Char"/>
    <w:basedOn w:val="VarsaylanParagrafYazTipi"/>
    <w:link w:val="GlAlnt"/>
    <w:uiPriority w:val="30"/>
    <w:rsid w:val="00485862"/>
    <w:rPr>
      <w:i/>
      <w:iCs/>
      <w:color w:val="0F4761" w:themeColor="accent1" w:themeShade="BF"/>
    </w:rPr>
  </w:style>
  <w:style w:type="character" w:styleId="GlBavuru">
    <w:name w:val="Intense Reference"/>
    <w:basedOn w:val="VarsaylanParagrafYazTipi"/>
    <w:uiPriority w:val="32"/>
    <w:qFormat/>
    <w:rsid w:val="0048586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010404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357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065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40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3833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65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303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215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7332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973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9586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294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5047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372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8951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01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59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6179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4568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527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76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34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009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27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6811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89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97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284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09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534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6687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17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258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393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68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75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49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009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51342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11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52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67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1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0500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575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40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6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5654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888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9930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227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630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6372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13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14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638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1521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142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55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880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428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374</Words>
  <Characters>2135</Characters>
  <Application>Microsoft Office Word</Application>
  <DocSecurity>0</DocSecurity>
  <Lines>17</Lines>
  <Paragraphs>5</Paragraphs>
  <ScaleCrop>false</ScaleCrop>
  <Company/>
  <LinksUpToDate>false</LinksUpToDate>
  <CharactersWithSpaces>2504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Öykü Elis Türegün</dc:creator>
  <cp:keywords/>
  <dc:description/>
  <cp:lastModifiedBy>Öykü Elis Türegün</cp:lastModifiedBy>
  <cp:revision>1</cp:revision>
  <dcterms:created xsi:type="dcterms:W3CDTF">2024-09-06T12:19:00Z</dcterms:created>
  <dcterms:modified xsi:type="dcterms:W3CDTF">2024-09-06T12:20:00Z</dcterms:modified>
</cp:coreProperties>
</file>