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DC394" w14:textId="2B5BD681" w:rsidR="005E4B70" w:rsidRPr="005E4B70" w:rsidRDefault="005E4B70" w:rsidP="005E4B70">
      <w:r w:rsidRPr="005E4B70">
        <w:rPr>
          <w:b/>
          <w:bCs/>
          <w:lang w:val="tr-TR"/>
        </w:rPr>
        <w:t>SİSTEM GELİŞTİRME SÜRECİ</w:t>
      </w:r>
      <w:r w:rsidRPr="005E4B70">
        <w:t> </w:t>
      </w:r>
      <w:proofErr w:type="spellStart"/>
      <w:r w:rsidR="00977CF5">
        <w:t>Akış</w:t>
      </w:r>
      <w:proofErr w:type="spellEnd"/>
      <w:r w:rsidR="00977CF5">
        <w:t>/</w:t>
      </w:r>
      <w:proofErr w:type="spellStart"/>
      <w:r w:rsidR="00977CF5">
        <w:t>Aşamaları</w:t>
      </w:r>
      <w:proofErr w:type="spellEnd"/>
    </w:p>
    <w:p w14:paraId="6134E92B" w14:textId="77777777" w:rsidR="005E4B70" w:rsidRPr="005E4B70" w:rsidRDefault="005E4B70" w:rsidP="005E4B70">
      <w:r w:rsidRPr="005E4B70">
        <w:rPr>
          <w:lang w:val="tr-TR"/>
        </w:rPr>
        <w:t>Sistem Geliştirme Süreci kapsamında yürütülen faaliyetlerin neler olduğu bilgisi sırası ile aşağıdadır.</w:t>
      </w:r>
      <w:r w:rsidRPr="005E4B70">
        <w:t> </w:t>
      </w:r>
    </w:p>
    <w:p w14:paraId="45E1FFBF" w14:textId="77777777" w:rsidR="005E4B70" w:rsidRPr="005E4B70" w:rsidRDefault="005E4B70" w:rsidP="005E4B70">
      <w:pPr>
        <w:numPr>
          <w:ilvl w:val="0"/>
          <w:numId w:val="1"/>
        </w:numPr>
      </w:pPr>
      <w:r w:rsidRPr="005E4B70">
        <w:rPr>
          <w:lang w:val="tr-TR"/>
        </w:rPr>
        <w:t>Proje Satış Sorumlusu ve Proje Yöneticisi Proje Hazırlık dosyasını Sistem Mühendisi ile paylaşır.</w:t>
      </w:r>
      <w:r w:rsidRPr="005E4B70">
        <w:t> </w:t>
      </w:r>
    </w:p>
    <w:p w14:paraId="0A1D1629" w14:textId="77777777" w:rsidR="005E4B70" w:rsidRPr="005E4B70" w:rsidRDefault="005E4B70" w:rsidP="005E4B70">
      <w:pPr>
        <w:numPr>
          <w:ilvl w:val="0"/>
          <w:numId w:val="2"/>
        </w:numPr>
      </w:pPr>
      <w:r w:rsidRPr="005E4B70">
        <w:rPr>
          <w:lang w:val="tr-TR"/>
        </w:rPr>
        <w:t>Sistem Mühendisi; maliyetler, işçilikler ve takvim belirlenmesinde Proje Yönetim Ekibine ve diğer paydaşlara destek verir.</w:t>
      </w:r>
      <w:r w:rsidRPr="005E4B70">
        <w:t> </w:t>
      </w:r>
    </w:p>
    <w:p w14:paraId="18E7D938" w14:textId="77777777" w:rsidR="005E4B70" w:rsidRPr="005E4B70" w:rsidRDefault="005E4B70" w:rsidP="005E4B70">
      <w:pPr>
        <w:numPr>
          <w:ilvl w:val="0"/>
          <w:numId w:val="3"/>
        </w:numPr>
      </w:pPr>
      <w:r w:rsidRPr="005E4B70">
        <w:rPr>
          <w:lang w:val="tr-TR"/>
        </w:rPr>
        <w:t>Ardından, konsept / teknoloji ön araştırması çalışmasını yönetir.</w:t>
      </w:r>
      <w:r w:rsidRPr="005E4B70">
        <w:t> </w:t>
      </w:r>
    </w:p>
    <w:p w14:paraId="11850746" w14:textId="77777777" w:rsidR="005E4B70" w:rsidRPr="005E4B70" w:rsidRDefault="005E4B70" w:rsidP="005E4B70">
      <w:pPr>
        <w:numPr>
          <w:ilvl w:val="0"/>
          <w:numId w:val="4"/>
        </w:numPr>
      </w:pPr>
      <w:r w:rsidRPr="005E4B70">
        <w:rPr>
          <w:lang w:val="tr-TR"/>
        </w:rPr>
        <w:t>Bu kapsamda, Tasarımcılar (Yazılım Tasarım, Elektronik Tasarım, Mekanik Tasarım, Endüstriyel Tasarım, Mimari Ekip ve İçerik Tasarım) konsept / teknoloji ön araştırmasını yapar.</w:t>
      </w:r>
      <w:r w:rsidRPr="005E4B70">
        <w:t> </w:t>
      </w:r>
    </w:p>
    <w:p w14:paraId="3774B84F" w14:textId="77777777" w:rsidR="005E4B70" w:rsidRPr="005E4B70" w:rsidRDefault="005E4B70" w:rsidP="005E4B70">
      <w:pPr>
        <w:numPr>
          <w:ilvl w:val="0"/>
          <w:numId w:val="5"/>
        </w:numPr>
      </w:pPr>
      <w:r w:rsidRPr="005E4B70">
        <w:rPr>
          <w:lang w:val="tr-TR"/>
        </w:rPr>
        <w:t xml:space="preserve">Sistem Mühendisi; Proje Yöneticisinden gelen Proje Yönetim Planı v0 ’ı ve yapılan Konsept / Teknoloji ön araştırma sonuçlarını baz alarak proje paydaşları </w:t>
      </w:r>
      <w:proofErr w:type="gramStart"/>
      <w:r w:rsidRPr="005E4B70">
        <w:rPr>
          <w:lang w:val="tr-TR"/>
        </w:rPr>
        <w:t>ile birlikte</w:t>
      </w:r>
      <w:proofErr w:type="gramEnd"/>
      <w:r w:rsidRPr="005E4B70">
        <w:rPr>
          <w:lang w:val="tr-TR"/>
        </w:rPr>
        <w:t xml:space="preserve"> genel tasarım kararlarının alınmasını yönetir ve Tasarımcılar (Yazılım Tasarım, Elektronik Tasarım, Mekanik Tasarım, Endüstriyel Tasarım, Mimari Ekip ve İçerik Tasarım) projenin genel tasarım kararlarını alırlar.</w:t>
      </w:r>
      <w:r w:rsidRPr="005E4B70">
        <w:t> </w:t>
      </w:r>
    </w:p>
    <w:p w14:paraId="13CF8B2A" w14:textId="77777777" w:rsidR="005E4B70" w:rsidRPr="005E4B70" w:rsidRDefault="005E4B70" w:rsidP="005E4B70">
      <w:pPr>
        <w:numPr>
          <w:ilvl w:val="0"/>
          <w:numId w:val="6"/>
        </w:numPr>
      </w:pPr>
      <w:r w:rsidRPr="005E4B70">
        <w:rPr>
          <w:lang w:val="tr-TR"/>
        </w:rPr>
        <w:t>Tasarımcılar (Yazılım Tasarım, Elektronik Tasarım, Mekanik Tasarım, Endüstriyel Tasarım, Mimari Ekip ve İçerik Tasarım) taslak tasarımları ortaya çıkarırlar.</w:t>
      </w:r>
      <w:r w:rsidRPr="005E4B70">
        <w:t> </w:t>
      </w:r>
    </w:p>
    <w:p w14:paraId="1C1A8348" w14:textId="77777777" w:rsidR="005E4B70" w:rsidRPr="005E4B70" w:rsidRDefault="005E4B70" w:rsidP="005E4B70">
      <w:pPr>
        <w:numPr>
          <w:ilvl w:val="0"/>
          <w:numId w:val="7"/>
        </w:numPr>
      </w:pPr>
      <w:r w:rsidRPr="005E4B70">
        <w:rPr>
          <w:lang w:val="tr-TR"/>
        </w:rPr>
        <w:t>Ardından, Sistem Mühendisi, oluşmuş olan taslak tasarımları da göz önünde bulundurarak, Sistem gereksinimlerini belirler.</w:t>
      </w:r>
      <w:r w:rsidRPr="005E4B70">
        <w:t> </w:t>
      </w:r>
    </w:p>
    <w:p w14:paraId="402B1D66" w14:textId="77777777" w:rsidR="005E4B70" w:rsidRPr="005E4B70" w:rsidRDefault="005E4B70" w:rsidP="005E4B70">
      <w:pPr>
        <w:numPr>
          <w:ilvl w:val="0"/>
          <w:numId w:val="8"/>
        </w:numPr>
      </w:pPr>
      <w:r w:rsidRPr="005E4B70">
        <w:rPr>
          <w:lang w:val="tr-TR"/>
        </w:rPr>
        <w:t>Proje yöneticisi, tasarımcılar (Yazılım Tasarım, Elektronik Tasarım, Mekanik Tasarım, Endüstriyel Tasarım, Mimari Ekip ve İçerik Tasarım), Ürün Destek Müdürü, Proje Teknik yöneticisi, proje kalite sorumlusu, satın alma ve danışmanlar; belirlenen sistem gereksinimlerini Gözden Geçirir ve değerlendirirler. Bu değerlendirme bir toplantı ile ya da yazılı olabilir.</w:t>
      </w:r>
      <w:r w:rsidRPr="005E4B70">
        <w:t> </w:t>
      </w:r>
    </w:p>
    <w:p w14:paraId="5113AD64" w14:textId="77777777" w:rsidR="005E4B70" w:rsidRPr="005E4B70" w:rsidRDefault="005E4B70" w:rsidP="005E4B70">
      <w:pPr>
        <w:numPr>
          <w:ilvl w:val="0"/>
          <w:numId w:val="9"/>
        </w:numPr>
      </w:pPr>
      <w:r w:rsidRPr="005E4B70">
        <w:rPr>
          <w:lang w:val="tr-TR"/>
        </w:rPr>
        <w:t>Böylece; sistem mühendisi tarafından, sistem gereksinim dokümanı yayımlanır.</w:t>
      </w:r>
      <w:r w:rsidRPr="005E4B70">
        <w:t> </w:t>
      </w:r>
    </w:p>
    <w:p w14:paraId="7AEFBF46" w14:textId="77777777" w:rsidR="005E4B70" w:rsidRPr="005E4B70" w:rsidRDefault="005E4B70" w:rsidP="005E4B70">
      <w:pPr>
        <w:numPr>
          <w:ilvl w:val="0"/>
          <w:numId w:val="10"/>
        </w:numPr>
      </w:pPr>
      <w:r w:rsidRPr="005E4B70">
        <w:rPr>
          <w:lang w:val="tr-TR"/>
        </w:rPr>
        <w:t>Sistem mühendisi tarafından, Sistem gereksinim dokümanının müşteri versiyonun hazırlanır ve sistem gereksinim dokümanı, müşteri ile onay amaçlı paylaşılır.</w:t>
      </w:r>
      <w:r w:rsidRPr="005E4B70">
        <w:t> </w:t>
      </w:r>
    </w:p>
    <w:p w14:paraId="5A89DA7D" w14:textId="77777777" w:rsidR="005E4B70" w:rsidRPr="005E4B70" w:rsidRDefault="005E4B70" w:rsidP="005E4B70">
      <w:pPr>
        <w:numPr>
          <w:ilvl w:val="0"/>
          <w:numId w:val="11"/>
        </w:numPr>
      </w:pPr>
      <w:r w:rsidRPr="005E4B70">
        <w:rPr>
          <w:lang w:val="tr-TR"/>
        </w:rPr>
        <w:t>Sistem gereksinim dokümanı, müşteri onay aldıysa, Müşterinden onay alındıysa, sistem bileşenlerini belirler; mekanik, elektronik ve yazılım arayüzlerini belirler; sistem işleyiş/akış senaryolarını belirler ve sistem blok şemasını çizer.</w:t>
      </w:r>
      <w:r w:rsidRPr="005E4B70">
        <w:t> </w:t>
      </w:r>
    </w:p>
    <w:p w14:paraId="27407AE8" w14:textId="34DC47E5" w:rsidR="005E4B70" w:rsidRPr="005E4B70" w:rsidRDefault="005E4B70" w:rsidP="005E4B70">
      <w:pPr>
        <w:numPr>
          <w:ilvl w:val="0"/>
          <w:numId w:val="12"/>
        </w:numPr>
      </w:pPr>
      <w:r w:rsidRPr="005E4B70">
        <w:rPr>
          <w:lang w:val="tr-TR"/>
        </w:rPr>
        <w:lastRenderedPageBreak/>
        <w:t>Sitem mühendisi, müşteriden onay alınmadıysa tekrardan sistem gereksinimlerini belirler.</w:t>
      </w:r>
      <w:r w:rsidRPr="005E4B70">
        <w:t> </w:t>
      </w:r>
      <w:r w:rsidRPr="005E4B70">
        <w:rPr>
          <w:lang w:val="tr-TR"/>
        </w:rPr>
        <w:t>Proje yöneticisi, tasarımcılar (Yazılım Tasarım, Elektronik Tasarım, Mekanik Tasarım, Endüstriyel Tasarım, Mimari Ekip ve İçerik Tasarım), Ürün Destek Müdürü, Proje Teknik yöneticisi, proje kalite sorumlusu, satın alma ve danışmanlar; tarafından sistem tasarımını yapılır, gözden geçirilir, değerlendirilir.</w:t>
      </w:r>
      <w:r w:rsidRPr="005E4B70">
        <w:t> </w:t>
      </w:r>
    </w:p>
    <w:p w14:paraId="6FB7E807" w14:textId="77777777" w:rsidR="005E4B70" w:rsidRPr="005E4B70" w:rsidRDefault="005E4B70" w:rsidP="005E4B70">
      <w:pPr>
        <w:numPr>
          <w:ilvl w:val="0"/>
          <w:numId w:val="13"/>
        </w:numPr>
      </w:pPr>
      <w:r w:rsidRPr="005E4B70">
        <w:rPr>
          <w:lang w:val="tr-TR"/>
        </w:rPr>
        <w:t>Tasarımcılar (Yazılım Tasarım, Elektronik Tasarım, Mekanik Tasarım, Endüstriyel Tasarım, Mimari Ekip ve İçerik Tasarım) tarafından, sistem tasarım dokümanı ve Sistem/Ürün “</w:t>
      </w:r>
      <w:proofErr w:type="spellStart"/>
      <w:r w:rsidRPr="005E4B70">
        <w:rPr>
          <w:lang w:val="tr-TR"/>
        </w:rPr>
        <w:t>render”ları</w:t>
      </w:r>
      <w:proofErr w:type="spellEnd"/>
      <w:r w:rsidRPr="005E4B70">
        <w:rPr>
          <w:lang w:val="tr-TR"/>
        </w:rPr>
        <w:t xml:space="preserve"> hazırlanır, müşteri onayına gönderir.</w:t>
      </w:r>
      <w:r w:rsidRPr="005E4B70">
        <w:t> </w:t>
      </w:r>
    </w:p>
    <w:p w14:paraId="7D4D34E6" w14:textId="77777777" w:rsidR="005E4B70" w:rsidRPr="005E4B70" w:rsidRDefault="005E4B70" w:rsidP="005E4B70">
      <w:pPr>
        <w:numPr>
          <w:ilvl w:val="0"/>
          <w:numId w:val="14"/>
        </w:numPr>
      </w:pPr>
      <w:r w:rsidRPr="005E4B70">
        <w:rPr>
          <w:lang w:val="tr-TR"/>
        </w:rPr>
        <w:t>Müşteri onayı alınmadıysa tekrar sistem bileşenleri; mekanik, elektronik ve yazılım arayüzlerinin; sistem işleyiş/akış senaryoları belirlenir ve sistem blok şeması tekrar çizilir.</w:t>
      </w:r>
      <w:r w:rsidRPr="005E4B70">
        <w:t> </w:t>
      </w:r>
    </w:p>
    <w:p w14:paraId="15F34C2D" w14:textId="77777777" w:rsidR="005E4B70" w:rsidRPr="005E4B70" w:rsidRDefault="005E4B70" w:rsidP="005E4B70">
      <w:pPr>
        <w:numPr>
          <w:ilvl w:val="0"/>
          <w:numId w:val="15"/>
        </w:numPr>
      </w:pPr>
      <w:r w:rsidRPr="005E4B70">
        <w:rPr>
          <w:lang w:val="tr-TR"/>
        </w:rPr>
        <w:t>Müşteri onayı alındıysa, Sistem Mühendisi tarafından Sistem Ürün Ağacı oluşturur.</w:t>
      </w:r>
      <w:r w:rsidRPr="005E4B70">
        <w:t> </w:t>
      </w:r>
    </w:p>
    <w:p w14:paraId="31BE0E20" w14:textId="77777777" w:rsidR="005E4B70" w:rsidRPr="005E4B70" w:rsidRDefault="005E4B70" w:rsidP="005E4B70">
      <w:pPr>
        <w:numPr>
          <w:ilvl w:val="0"/>
          <w:numId w:val="16"/>
        </w:numPr>
      </w:pPr>
      <w:r w:rsidRPr="005E4B70">
        <w:rPr>
          <w:lang w:val="tr-TR"/>
        </w:rPr>
        <w:t>Sistem Mühendisi, sistemin konfigürasyon yönetimini yapar.</w:t>
      </w:r>
      <w:r w:rsidRPr="005E4B70">
        <w:t> </w:t>
      </w:r>
    </w:p>
    <w:p w14:paraId="6330A8CE" w14:textId="77777777" w:rsidR="005E4B70" w:rsidRPr="005E4B70" w:rsidRDefault="005E4B70" w:rsidP="005E4B70">
      <w:pPr>
        <w:numPr>
          <w:ilvl w:val="0"/>
          <w:numId w:val="17"/>
        </w:numPr>
      </w:pPr>
      <w:r w:rsidRPr="005E4B70">
        <w:rPr>
          <w:lang w:val="tr-TR"/>
        </w:rPr>
        <w:t>Sistem Mühendisi, sistem/alt sistem entegrasyon ve test planını hazırlar. (Ürün Geliştirme için bu aşama uygulanabilir değildir.</w:t>
      </w:r>
      <w:r w:rsidRPr="005E4B70">
        <w:t> </w:t>
      </w:r>
    </w:p>
    <w:p w14:paraId="5CC8D61A" w14:textId="77777777" w:rsidR="005E4B70" w:rsidRPr="005E4B70" w:rsidRDefault="005E4B70" w:rsidP="005E4B70">
      <w:pPr>
        <w:numPr>
          <w:ilvl w:val="0"/>
          <w:numId w:val="18"/>
        </w:numPr>
      </w:pPr>
      <w:r w:rsidRPr="005E4B70">
        <w:rPr>
          <w:lang w:val="tr-TR"/>
        </w:rPr>
        <w:t> Ardından Sistem Mühendisi tarafından, ürün/sistem doğrulama dokümanı hazırlanır.</w:t>
      </w:r>
      <w:r w:rsidRPr="005E4B70">
        <w:t> </w:t>
      </w:r>
    </w:p>
    <w:p w14:paraId="1FCA9989" w14:textId="77777777" w:rsidR="005E4B70" w:rsidRPr="005E4B70" w:rsidRDefault="005E4B70" w:rsidP="005E4B70">
      <w:pPr>
        <w:numPr>
          <w:ilvl w:val="0"/>
          <w:numId w:val="19"/>
        </w:numPr>
      </w:pPr>
      <w:r w:rsidRPr="005E4B70">
        <w:rPr>
          <w:lang w:val="tr-TR"/>
        </w:rPr>
        <w:t>Tasarımcılar (Yazılım Tasarım, Elektronik Tasarım, Mekanik Tasarım, Endüstriyel Tasarım, Mimari Ekip ve İçerik Tasarım) sistem bileşenlerini ortaya çıkarır.</w:t>
      </w:r>
      <w:r w:rsidRPr="005E4B70">
        <w:t> </w:t>
      </w:r>
    </w:p>
    <w:p w14:paraId="3A70DA70" w14:textId="77777777" w:rsidR="005E4B70" w:rsidRPr="005E4B70" w:rsidRDefault="005E4B70" w:rsidP="005E4B70">
      <w:pPr>
        <w:numPr>
          <w:ilvl w:val="0"/>
          <w:numId w:val="20"/>
        </w:numPr>
      </w:pPr>
      <w:r w:rsidRPr="005E4B70">
        <w:rPr>
          <w:lang w:val="tr-TR"/>
        </w:rPr>
        <w:t>Satın Alma, sistem bileşenleri (hazır ürünler) ortaya çıkarır.</w:t>
      </w:r>
      <w:r w:rsidRPr="005E4B70">
        <w:t> </w:t>
      </w:r>
    </w:p>
    <w:p w14:paraId="1678C0F9" w14:textId="77777777" w:rsidR="005E4B70" w:rsidRPr="005E4B70" w:rsidRDefault="005E4B70" w:rsidP="005E4B70">
      <w:pPr>
        <w:numPr>
          <w:ilvl w:val="0"/>
          <w:numId w:val="21"/>
        </w:numPr>
      </w:pPr>
      <w:r w:rsidRPr="005E4B70">
        <w:rPr>
          <w:lang w:val="tr-TR"/>
        </w:rPr>
        <w:t>Sistem mühendisleri, sistem/alt sistem entegrasyon ve testlerin yapar. (Ürün Geliştirme için bu aşama uygulanabilir değildir.)</w:t>
      </w:r>
      <w:r w:rsidRPr="005E4B70">
        <w:t> </w:t>
      </w:r>
    </w:p>
    <w:p w14:paraId="318FD278" w14:textId="77777777" w:rsidR="005E4B70" w:rsidRPr="005E4B70" w:rsidRDefault="005E4B70" w:rsidP="005E4B70">
      <w:pPr>
        <w:numPr>
          <w:ilvl w:val="0"/>
          <w:numId w:val="22"/>
        </w:numPr>
      </w:pPr>
      <w:r w:rsidRPr="005E4B70">
        <w:rPr>
          <w:lang w:val="tr-TR"/>
        </w:rPr>
        <w:t>Tasarımcılar (Yazılım Tasarım, Elektronik Tasarım, Mekanik Tasarım, Endüstriyel Tasarım, Mimari Ekip ve İçerik Tasarım), sistem/alt sistem entegrasyon ve testlerinde tespit edilen hataları düzeltirler ve iyileştirmeler yaparlar.</w:t>
      </w:r>
      <w:r w:rsidRPr="005E4B70">
        <w:t> </w:t>
      </w:r>
    </w:p>
    <w:p w14:paraId="758A2067" w14:textId="77777777" w:rsidR="005E4B70" w:rsidRPr="005E4B70" w:rsidRDefault="005E4B70" w:rsidP="005E4B70">
      <w:pPr>
        <w:numPr>
          <w:ilvl w:val="0"/>
          <w:numId w:val="23"/>
        </w:numPr>
      </w:pPr>
      <w:r w:rsidRPr="005E4B70">
        <w:rPr>
          <w:lang w:val="tr-TR"/>
        </w:rPr>
        <w:t>Sistem Mühendisi, sistem montaj/ayar dosyasının hazırlanmasını sağlar.</w:t>
      </w:r>
      <w:r w:rsidRPr="005E4B70">
        <w:t> </w:t>
      </w:r>
    </w:p>
    <w:p w14:paraId="4F0A1550" w14:textId="77777777" w:rsidR="005E4B70" w:rsidRPr="005E4B70" w:rsidRDefault="005E4B70" w:rsidP="005E4B70">
      <w:pPr>
        <w:numPr>
          <w:ilvl w:val="0"/>
          <w:numId w:val="24"/>
        </w:numPr>
      </w:pPr>
      <w:r w:rsidRPr="005E4B70">
        <w:rPr>
          <w:lang w:val="tr-TR"/>
        </w:rPr>
        <w:t>Tasarımcılar (Yazılım Tasarım, Elektronik Tasarım, Mekanik Tasarım, Endüstriyel Tasarım, Mimari Ekip ve İçerik Tasarım) sistem montaj/ayar dosyasını hazırlar.</w:t>
      </w:r>
      <w:r w:rsidRPr="005E4B70">
        <w:t> </w:t>
      </w:r>
    </w:p>
    <w:p w14:paraId="50E08EAE" w14:textId="77777777" w:rsidR="005E4B70" w:rsidRPr="005E4B70" w:rsidRDefault="005E4B70" w:rsidP="005E4B70">
      <w:pPr>
        <w:numPr>
          <w:ilvl w:val="0"/>
          <w:numId w:val="25"/>
        </w:numPr>
      </w:pPr>
      <w:r w:rsidRPr="005E4B70">
        <w:rPr>
          <w:lang w:val="tr-TR"/>
        </w:rPr>
        <w:t>Proje yöneticisi sistem/ürün doğrulamalarına katılır. Sistem mühendisi, sisteme dair tüm gereksinimleri içerecek şekilde, sistem/ürün doğrulamalarını yapar. Proje Kalite Sorumlusu ise bu sistem /ürün doğrulamalarına katılım sağlar. Doğrulamada çıkan hataların iyileştirilmesini Proje yöneticisi ile takip eder.</w:t>
      </w:r>
      <w:r w:rsidRPr="005E4B70">
        <w:t> </w:t>
      </w:r>
    </w:p>
    <w:p w14:paraId="51CE8346" w14:textId="77777777" w:rsidR="005E4B70" w:rsidRPr="005E4B70" w:rsidRDefault="005E4B70" w:rsidP="005E4B70">
      <w:pPr>
        <w:numPr>
          <w:ilvl w:val="0"/>
          <w:numId w:val="26"/>
        </w:numPr>
      </w:pPr>
      <w:r w:rsidRPr="005E4B70">
        <w:rPr>
          <w:lang w:val="tr-TR"/>
        </w:rPr>
        <w:lastRenderedPageBreak/>
        <w:t xml:space="preserve">Sistem mühendisi, müşteri ile anlaşılan senaryoları içerecek şekilde, </w:t>
      </w:r>
      <w:proofErr w:type="spellStart"/>
      <w:r w:rsidRPr="005E4B70">
        <w:rPr>
          <w:lang w:val="tr-TR"/>
        </w:rPr>
        <w:t>dry-run</w:t>
      </w:r>
      <w:proofErr w:type="spellEnd"/>
      <w:r w:rsidRPr="005E4B70">
        <w:rPr>
          <w:lang w:val="tr-TR"/>
        </w:rPr>
        <w:t xml:space="preserve"> faaliyetini gerçekleştirir. Proje Kalite Sorumlusu da </w:t>
      </w:r>
      <w:proofErr w:type="spellStart"/>
      <w:r w:rsidRPr="005E4B70">
        <w:rPr>
          <w:lang w:val="tr-TR"/>
        </w:rPr>
        <w:t>dry-run’a</w:t>
      </w:r>
      <w:proofErr w:type="spellEnd"/>
      <w:r w:rsidRPr="005E4B70">
        <w:rPr>
          <w:lang w:val="tr-TR"/>
        </w:rPr>
        <w:t xml:space="preserve"> katılır. Eğer istenirse, Satış sorumlusu da </w:t>
      </w:r>
      <w:proofErr w:type="spellStart"/>
      <w:r w:rsidRPr="005E4B70">
        <w:rPr>
          <w:lang w:val="tr-TR"/>
        </w:rPr>
        <w:t>dry-run’a</w:t>
      </w:r>
      <w:proofErr w:type="spellEnd"/>
      <w:r w:rsidRPr="005E4B70">
        <w:rPr>
          <w:lang w:val="tr-TR"/>
        </w:rPr>
        <w:t xml:space="preserve"> katılım sağlar.</w:t>
      </w:r>
      <w:r w:rsidRPr="005E4B70">
        <w:t> </w:t>
      </w:r>
    </w:p>
    <w:p w14:paraId="7A8EFB01" w14:textId="77777777" w:rsidR="005E4B70" w:rsidRPr="005E4B70" w:rsidRDefault="005E4B70" w:rsidP="005E4B70">
      <w:pPr>
        <w:numPr>
          <w:ilvl w:val="0"/>
          <w:numId w:val="27"/>
        </w:numPr>
      </w:pPr>
      <w:proofErr w:type="spellStart"/>
      <w:r w:rsidRPr="005E4B70">
        <w:rPr>
          <w:lang w:val="tr-TR"/>
        </w:rPr>
        <w:t>Dry-run</w:t>
      </w:r>
      <w:proofErr w:type="spellEnd"/>
      <w:r w:rsidRPr="005E4B70">
        <w:rPr>
          <w:lang w:val="tr-TR"/>
        </w:rPr>
        <w:t xml:space="preserve"> faaliyeti sonrasında Sistem Mühendisi sistem, müşteri kabulüne hazır mı diye sorgular. Hazır değilse, iyileştirmeler yapılır ve Sistem/Alt Sistem Entegrasyon ve testleri yeniden yapılır. Sistem, müşteri kabulüne hazır ise ve müşteri var ise, müşterili kabul faaliyetini gerçekleştirir.</w:t>
      </w:r>
      <w:r w:rsidRPr="005E4B70">
        <w:t> </w:t>
      </w:r>
    </w:p>
    <w:p w14:paraId="5A4048C0" w14:textId="77777777" w:rsidR="005E4B70" w:rsidRPr="005E4B70" w:rsidRDefault="005E4B70" w:rsidP="005E4B70">
      <w:pPr>
        <w:numPr>
          <w:ilvl w:val="0"/>
          <w:numId w:val="28"/>
        </w:numPr>
      </w:pPr>
      <w:r w:rsidRPr="005E4B70">
        <w:rPr>
          <w:lang w:val="tr-TR"/>
        </w:rPr>
        <w:t>Eğer sistem, müşteri tarafından kabul edildi ise Ürün Destek Personeli, sistemi kurar / işletime alır.</w:t>
      </w:r>
      <w:r w:rsidRPr="005E4B70">
        <w:t> </w:t>
      </w:r>
    </w:p>
    <w:p w14:paraId="6F33E376" w14:textId="77777777" w:rsidR="005E4B70" w:rsidRPr="005E4B70" w:rsidRDefault="005E4B70" w:rsidP="005E4B70">
      <w:pPr>
        <w:numPr>
          <w:ilvl w:val="0"/>
          <w:numId w:val="29"/>
        </w:numPr>
      </w:pPr>
      <w:r w:rsidRPr="005E4B70">
        <w:rPr>
          <w:lang w:val="tr-TR"/>
        </w:rPr>
        <w:t xml:space="preserve">Eğer sistem, müşteri tarafından kabul edilmedi ise Sistem Mühendisi uygunsuzlukların giderilmesini sağlar ve müşteri ile anlaşılan senaryoları içerecek şekilde tekrar </w:t>
      </w:r>
      <w:proofErr w:type="spellStart"/>
      <w:r w:rsidRPr="005E4B70">
        <w:rPr>
          <w:lang w:val="tr-TR"/>
        </w:rPr>
        <w:t>dry-run</w:t>
      </w:r>
      <w:proofErr w:type="spellEnd"/>
      <w:r w:rsidRPr="005E4B70">
        <w:rPr>
          <w:lang w:val="tr-TR"/>
        </w:rPr>
        <w:t xml:space="preserve"> faaliyeti gerçekleştirilir.</w:t>
      </w:r>
      <w:r w:rsidRPr="005E4B70">
        <w:t> </w:t>
      </w:r>
    </w:p>
    <w:p w14:paraId="34AA0D6B" w14:textId="77777777" w:rsidR="005E4B70" w:rsidRPr="005E4B70" w:rsidRDefault="005E4B70" w:rsidP="005E4B70">
      <w:pPr>
        <w:numPr>
          <w:ilvl w:val="0"/>
          <w:numId w:val="30"/>
        </w:numPr>
      </w:pPr>
      <w:r w:rsidRPr="005E4B70">
        <w:rPr>
          <w:lang w:val="tr-TR"/>
        </w:rPr>
        <w:t>Müşteri ya da son kullanıcının sistemi / ürünü kullanımı sonrası tespit edilen hata-eksiklikler kapsamında; düzeltme ve düzeltici faaliyetlerin planlanması yapılır.</w:t>
      </w:r>
      <w:r w:rsidRPr="005E4B70">
        <w:t> </w:t>
      </w:r>
    </w:p>
    <w:p w14:paraId="7AD19CE8" w14:textId="77777777" w:rsidR="005E4B70" w:rsidRPr="005E4B70" w:rsidRDefault="005E4B70" w:rsidP="005E4B70">
      <w:pPr>
        <w:numPr>
          <w:ilvl w:val="0"/>
          <w:numId w:val="31"/>
        </w:numPr>
      </w:pPr>
      <w:r w:rsidRPr="005E4B70">
        <w:rPr>
          <w:lang w:val="tr-TR"/>
        </w:rPr>
        <w:t>Projede sistem mühendisi yer almadığı durumda sistem mühendisinin sorumluluğundaki tüm adımları Proje Teknik Yöneticisi uygular. Bu kapsamda Proje Teknik Yöneticisi; maliyetler, işçilikler ve takvim belirlenmesinde Proje Yönetimi ekibine ve diğer paydaşlara destek verir, amaç, hedef belirleme çalışmalarının organize eder. Kısıtlar, olanaklar ve potansiyelleri belirler. Yol haritasını, ihtiyaçları / problemleri belirler, tasarım ekipleri arasındaki koordinasyonu sağlar ve çalışmalara görüş verir.</w:t>
      </w:r>
      <w:r w:rsidRPr="005E4B70">
        <w:t> </w:t>
      </w:r>
    </w:p>
    <w:p w14:paraId="567D64B8" w14:textId="77777777" w:rsidR="005E4B70" w:rsidRPr="005E4B70" w:rsidRDefault="005E4B70" w:rsidP="005E4B70">
      <w:pPr>
        <w:numPr>
          <w:ilvl w:val="0"/>
          <w:numId w:val="32"/>
        </w:numPr>
      </w:pPr>
      <w:r w:rsidRPr="005E4B70">
        <w:rPr>
          <w:lang w:val="tr-TR"/>
        </w:rPr>
        <w:t>Sistem Geliştirme süreci böylece tamamlanır.</w:t>
      </w:r>
      <w:r w:rsidRPr="005E4B70">
        <w:t> </w:t>
      </w:r>
    </w:p>
    <w:p w14:paraId="238DCB2D" w14:textId="77777777" w:rsidR="005E4B70" w:rsidRPr="005E4B70" w:rsidRDefault="005E4B70" w:rsidP="005E4B70">
      <w:pPr>
        <w:numPr>
          <w:ilvl w:val="0"/>
          <w:numId w:val="33"/>
        </w:numPr>
      </w:pPr>
      <w:r w:rsidRPr="005E4B70">
        <w:rPr>
          <w:lang w:val="tr-TR"/>
        </w:rPr>
        <w:t>Bu sürecin tamamlanmasının ardından ürünün / sistemin ömür devri, Ürün Destek süreci ile devam eder.</w:t>
      </w:r>
      <w:r w:rsidRPr="005E4B70">
        <w:t> </w:t>
      </w:r>
    </w:p>
    <w:p w14:paraId="6A9699EF" w14:textId="77777777" w:rsidR="005B2D9D" w:rsidRDefault="005B2D9D"/>
    <w:sectPr w:rsidR="005B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D2963"/>
    <w:multiLevelType w:val="multilevel"/>
    <w:tmpl w:val="D3AE39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A57DD"/>
    <w:multiLevelType w:val="multilevel"/>
    <w:tmpl w:val="040ED53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04630"/>
    <w:multiLevelType w:val="multilevel"/>
    <w:tmpl w:val="D750B6B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5110E"/>
    <w:multiLevelType w:val="multilevel"/>
    <w:tmpl w:val="18EC647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C3FB9"/>
    <w:multiLevelType w:val="multilevel"/>
    <w:tmpl w:val="AEFED2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15DF5"/>
    <w:multiLevelType w:val="multilevel"/>
    <w:tmpl w:val="B77492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9728FF"/>
    <w:multiLevelType w:val="multilevel"/>
    <w:tmpl w:val="FE20CB3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231198"/>
    <w:multiLevelType w:val="multilevel"/>
    <w:tmpl w:val="40BCB7D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D73F3D"/>
    <w:multiLevelType w:val="multilevel"/>
    <w:tmpl w:val="7FF8B1A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2E2C3D"/>
    <w:multiLevelType w:val="multilevel"/>
    <w:tmpl w:val="CB8679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E678BE"/>
    <w:multiLevelType w:val="multilevel"/>
    <w:tmpl w:val="E31EB66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230A29"/>
    <w:multiLevelType w:val="multilevel"/>
    <w:tmpl w:val="EF7AB33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C34139"/>
    <w:multiLevelType w:val="multilevel"/>
    <w:tmpl w:val="E2684CE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9255F2"/>
    <w:multiLevelType w:val="multilevel"/>
    <w:tmpl w:val="DBFE18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134A2D"/>
    <w:multiLevelType w:val="multilevel"/>
    <w:tmpl w:val="AA8A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3D0F03"/>
    <w:multiLevelType w:val="multilevel"/>
    <w:tmpl w:val="1FC0663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F52486"/>
    <w:multiLevelType w:val="multilevel"/>
    <w:tmpl w:val="AA28501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A47B60"/>
    <w:multiLevelType w:val="multilevel"/>
    <w:tmpl w:val="E602837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8948F9"/>
    <w:multiLevelType w:val="multilevel"/>
    <w:tmpl w:val="88ACB09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C561AA"/>
    <w:multiLevelType w:val="multilevel"/>
    <w:tmpl w:val="09D8DE6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073C73"/>
    <w:multiLevelType w:val="multilevel"/>
    <w:tmpl w:val="9894D68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090D22"/>
    <w:multiLevelType w:val="multilevel"/>
    <w:tmpl w:val="03AAD8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651FA4"/>
    <w:multiLevelType w:val="multilevel"/>
    <w:tmpl w:val="136C712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CF52D0"/>
    <w:multiLevelType w:val="multilevel"/>
    <w:tmpl w:val="9AE6139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B75517"/>
    <w:multiLevelType w:val="multilevel"/>
    <w:tmpl w:val="514C34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073C5E"/>
    <w:multiLevelType w:val="multilevel"/>
    <w:tmpl w:val="31A4DE1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114B47"/>
    <w:multiLevelType w:val="multilevel"/>
    <w:tmpl w:val="3C1EC3B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3D7FF0"/>
    <w:multiLevelType w:val="multilevel"/>
    <w:tmpl w:val="ECCA88B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5221D1"/>
    <w:multiLevelType w:val="multilevel"/>
    <w:tmpl w:val="07B4C69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2042E8"/>
    <w:multiLevelType w:val="multilevel"/>
    <w:tmpl w:val="F1D287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761F63"/>
    <w:multiLevelType w:val="multilevel"/>
    <w:tmpl w:val="8B06F67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657E86"/>
    <w:multiLevelType w:val="multilevel"/>
    <w:tmpl w:val="78DC155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D12404"/>
    <w:multiLevelType w:val="multilevel"/>
    <w:tmpl w:val="EDD6C16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9786815">
    <w:abstractNumId w:val="14"/>
  </w:num>
  <w:num w:numId="2" w16cid:durableId="1781953385">
    <w:abstractNumId w:val="29"/>
  </w:num>
  <w:num w:numId="3" w16cid:durableId="101339984">
    <w:abstractNumId w:val="13"/>
  </w:num>
  <w:num w:numId="4" w16cid:durableId="908926748">
    <w:abstractNumId w:val="24"/>
  </w:num>
  <w:num w:numId="5" w16cid:durableId="2047900314">
    <w:abstractNumId w:val="9"/>
  </w:num>
  <w:num w:numId="6" w16cid:durableId="2114284248">
    <w:abstractNumId w:val="0"/>
  </w:num>
  <w:num w:numId="7" w16cid:durableId="617418716">
    <w:abstractNumId w:val="21"/>
  </w:num>
  <w:num w:numId="8" w16cid:durableId="1713337147">
    <w:abstractNumId w:val="3"/>
  </w:num>
  <w:num w:numId="9" w16cid:durableId="1972978859">
    <w:abstractNumId w:val="4"/>
  </w:num>
  <w:num w:numId="10" w16cid:durableId="1371688031">
    <w:abstractNumId w:val="15"/>
  </w:num>
  <w:num w:numId="11" w16cid:durableId="814028518">
    <w:abstractNumId w:val="5"/>
  </w:num>
  <w:num w:numId="12" w16cid:durableId="832992265">
    <w:abstractNumId w:val="17"/>
  </w:num>
  <w:num w:numId="13" w16cid:durableId="2021395226">
    <w:abstractNumId w:val="25"/>
  </w:num>
  <w:num w:numId="14" w16cid:durableId="1116365400">
    <w:abstractNumId w:val="27"/>
  </w:num>
  <w:num w:numId="15" w16cid:durableId="702167204">
    <w:abstractNumId w:val="22"/>
  </w:num>
  <w:num w:numId="16" w16cid:durableId="671376216">
    <w:abstractNumId w:val="2"/>
  </w:num>
  <w:num w:numId="17" w16cid:durableId="1453287316">
    <w:abstractNumId w:val="12"/>
  </w:num>
  <w:num w:numId="18" w16cid:durableId="1199856418">
    <w:abstractNumId w:val="30"/>
  </w:num>
  <w:num w:numId="19" w16cid:durableId="1336804012">
    <w:abstractNumId w:val="8"/>
  </w:num>
  <w:num w:numId="20" w16cid:durableId="933127890">
    <w:abstractNumId w:val="32"/>
  </w:num>
  <w:num w:numId="21" w16cid:durableId="267197355">
    <w:abstractNumId w:val="28"/>
  </w:num>
  <w:num w:numId="22" w16cid:durableId="542861957">
    <w:abstractNumId w:val="1"/>
  </w:num>
  <w:num w:numId="23" w16cid:durableId="1186019269">
    <w:abstractNumId w:val="18"/>
  </w:num>
  <w:num w:numId="24" w16cid:durableId="1598979325">
    <w:abstractNumId w:val="16"/>
  </w:num>
  <w:num w:numId="25" w16cid:durableId="140850184">
    <w:abstractNumId w:val="31"/>
  </w:num>
  <w:num w:numId="26" w16cid:durableId="1915971204">
    <w:abstractNumId w:val="11"/>
  </w:num>
  <w:num w:numId="27" w16cid:durableId="243076593">
    <w:abstractNumId w:val="19"/>
  </w:num>
  <w:num w:numId="28" w16cid:durableId="2006393007">
    <w:abstractNumId w:val="23"/>
  </w:num>
  <w:num w:numId="29" w16cid:durableId="1947808554">
    <w:abstractNumId w:val="7"/>
  </w:num>
  <w:num w:numId="30" w16cid:durableId="907692010">
    <w:abstractNumId w:val="6"/>
  </w:num>
  <w:num w:numId="31" w16cid:durableId="370963644">
    <w:abstractNumId w:val="26"/>
  </w:num>
  <w:num w:numId="32" w16cid:durableId="1548028426">
    <w:abstractNumId w:val="20"/>
  </w:num>
  <w:num w:numId="33" w16cid:durableId="10740134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31"/>
    <w:rsid w:val="000D78DE"/>
    <w:rsid w:val="00316FDB"/>
    <w:rsid w:val="005B2D9D"/>
    <w:rsid w:val="005E4B70"/>
    <w:rsid w:val="007D0831"/>
    <w:rsid w:val="00977CF5"/>
    <w:rsid w:val="00D5538F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4B50"/>
  <w15:chartTrackingRefBased/>
  <w15:docId w15:val="{DA928551-4161-408E-B32B-9D9A1DB6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D0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D0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D0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D0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D0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D0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D0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D0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D0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D0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D0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D0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D083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D083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D083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D083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D083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D083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D0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D0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D0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D0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D0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D083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D083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D083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D0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D083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D0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899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3</cp:revision>
  <dcterms:created xsi:type="dcterms:W3CDTF">2024-09-05T13:20:00Z</dcterms:created>
  <dcterms:modified xsi:type="dcterms:W3CDTF">2024-09-06T11:53:00Z</dcterms:modified>
</cp:coreProperties>
</file>