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8FA6" w14:textId="77777777" w:rsidR="002B3450" w:rsidRPr="00B6295A" w:rsidRDefault="002B3450" w:rsidP="002B3450">
      <w:pPr>
        <w:rPr>
          <w:rFonts w:ascii="Times New Roman" w:hAnsi="Times New Roman" w:cs="Times New Roman"/>
        </w:rPr>
      </w:pPr>
    </w:p>
    <w:p w14:paraId="1A79B4CA" w14:textId="77777777" w:rsidR="002B3450" w:rsidRPr="00B6295A" w:rsidRDefault="002B3450" w:rsidP="002B3450">
      <w:pPr>
        <w:pStyle w:val="Balk1"/>
        <w:numPr>
          <w:ilvl w:val="0"/>
          <w:numId w:val="1"/>
        </w:numPr>
        <w:ind w:left="567"/>
        <w:jc w:val="both"/>
        <w:rPr>
          <w:rFonts w:ascii="Times New Roman" w:hAnsi="Times New Roman" w:cs="Times New Roman"/>
          <w:b/>
          <w:bCs/>
          <w:color w:val="auto"/>
          <w:sz w:val="22"/>
          <w:szCs w:val="22"/>
        </w:rPr>
      </w:pPr>
      <w:bookmarkStart w:id="0" w:name="_Toc168318491"/>
      <w:bookmarkStart w:id="1" w:name="_Toc168504472"/>
      <w:bookmarkStart w:id="2" w:name="_Toc168614064"/>
      <w:bookmarkStart w:id="3" w:name="_Toc169008452"/>
      <w:bookmarkStart w:id="4" w:name="_Toc169008943"/>
      <w:bookmarkStart w:id="5" w:name="_Toc169034322"/>
      <w:r w:rsidRPr="00B6295A">
        <w:rPr>
          <w:rFonts w:ascii="Times New Roman" w:hAnsi="Times New Roman" w:cs="Times New Roman"/>
          <w:b/>
          <w:bCs/>
          <w:color w:val="auto"/>
          <w:sz w:val="22"/>
          <w:szCs w:val="22"/>
        </w:rPr>
        <w:t>AMAÇ VE KAPSAM</w:t>
      </w:r>
      <w:bookmarkStart w:id="6" w:name="_Toc168318492"/>
      <w:bookmarkEnd w:id="0"/>
      <w:bookmarkEnd w:id="1"/>
      <w:bookmarkEnd w:id="2"/>
      <w:bookmarkEnd w:id="3"/>
      <w:bookmarkEnd w:id="4"/>
      <w:bookmarkEnd w:id="5"/>
    </w:p>
    <w:p w14:paraId="4A1968EC" w14:textId="77777777" w:rsidR="002B3450" w:rsidRPr="00B6295A" w:rsidRDefault="002B3450" w:rsidP="002B3450">
      <w:pPr>
        <w:pStyle w:val="NormalWeb"/>
        <w:jc w:val="both"/>
        <w:rPr>
          <w:sz w:val="22"/>
          <w:szCs w:val="22"/>
        </w:rPr>
      </w:pPr>
      <w:bookmarkStart w:id="7" w:name="_Toc168504474"/>
      <w:bookmarkStart w:id="8" w:name="_Toc168614065"/>
      <w:bookmarkStart w:id="9" w:name="_Toc169008453"/>
      <w:bookmarkStart w:id="10" w:name="_Toc169008944"/>
      <w:bookmarkStart w:id="11" w:name="_Toc169034323"/>
      <w:r w:rsidRPr="00B6295A">
        <w:rPr>
          <w:sz w:val="22"/>
          <w:szCs w:val="22"/>
        </w:rPr>
        <w:t>Esnek Yan Hak P</w:t>
      </w:r>
      <w:r>
        <w:rPr>
          <w:sz w:val="22"/>
          <w:szCs w:val="22"/>
        </w:rPr>
        <w:t>rosedürü</w:t>
      </w:r>
      <w:r w:rsidRPr="00B6295A">
        <w:rPr>
          <w:sz w:val="22"/>
          <w:szCs w:val="22"/>
        </w:rPr>
        <w:t>, INFINIA çalışanlarına çeşitli yan hak seçenekleri sunarak bireysel ihtiyaçlarına ve tercihlerine uygun çözümler sağlamayı amaçlar. Bu süreç, çalışanların iş-yaşam uyumunu iyileştirmek, memnuniyetlerini artırmak ve şirketin genel verimliliğini desteklemek için esneklik ve kişiselleştirme odaklı bir yaklaşım</w:t>
      </w:r>
      <w:r>
        <w:rPr>
          <w:sz w:val="22"/>
          <w:szCs w:val="22"/>
        </w:rPr>
        <w:t>dır.</w:t>
      </w:r>
    </w:p>
    <w:p w14:paraId="4BDB00C6" w14:textId="77777777" w:rsidR="002B3450" w:rsidRPr="00B6295A" w:rsidRDefault="002B3450" w:rsidP="002B3450">
      <w:pPr>
        <w:pStyle w:val="NormalWeb"/>
        <w:jc w:val="both"/>
        <w:rPr>
          <w:sz w:val="22"/>
          <w:szCs w:val="22"/>
        </w:rPr>
      </w:pPr>
      <w:r w:rsidRPr="00B6295A">
        <w:rPr>
          <w:sz w:val="22"/>
          <w:szCs w:val="22"/>
        </w:rPr>
        <w:t xml:space="preserve">Bu prosedür, INFINIA bünyesindeki tüm tam zamanlı ve yarı zamanlı çalışanlar için geçerli olan yan haklar süreçlerini kapsar. </w:t>
      </w:r>
    </w:p>
    <w:p w14:paraId="2BB97A02" w14:textId="77777777" w:rsidR="002B3450" w:rsidRPr="00B6295A" w:rsidRDefault="002B3450" w:rsidP="002B3450">
      <w:pPr>
        <w:pStyle w:val="NormalWeb"/>
        <w:numPr>
          <w:ilvl w:val="0"/>
          <w:numId w:val="1"/>
        </w:numPr>
        <w:jc w:val="both"/>
        <w:rPr>
          <w:b/>
          <w:bCs/>
          <w:sz w:val="22"/>
          <w:szCs w:val="22"/>
        </w:rPr>
      </w:pPr>
      <w:r w:rsidRPr="00B6295A">
        <w:rPr>
          <w:b/>
          <w:bCs/>
          <w:sz w:val="22"/>
          <w:szCs w:val="22"/>
        </w:rPr>
        <w:t>TANIMLA</w:t>
      </w:r>
      <w:bookmarkStart w:id="12" w:name="_Toc168318495"/>
      <w:bookmarkStart w:id="13" w:name="_Toc168614066"/>
      <w:bookmarkStart w:id="14" w:name="_Toc169008454"/>
      <w:bookmarkStart w:id="15" w:name="_Toc169008945"/>
      <w:bookmarkStart w:id="16" w:name="_Toc169034324"/>
      <w:bookmarkEnd w:id="6"/>
      <w:bookmarkEnd w:id="7"/>
      <w:bookmarkEnd w:id="8"/>
      <w:bookmarkEnd w:id="9"/>
      <w:bookmarkEnd w:id="10"/>
      <w:bookmarkEnd w:id="11"/>
      <w:r w:rsidRPr="00B6295A">
        <w:rPr>
          <w:b/>
          <w:bCs/>
          <w:sz w:val="22"/>
          <w:szCs w:val="22"/>
        </w:rPr>
        <w:t>R</w:t>
      </w:r>
    </w:p>
    <w:p w14:paraId="058A5C8C" w14:textId="77777777" w:rsidR="002B3450" w:rsidRPr="008B023D" w:rsidRDefault="002B3450" w:rsidP="002B3450">
      <w:pPr>
        <w:pStyle w:val="NormalWeb"/>
        <w:numPr>
          <w:ilvl w:val="1"/>
          <w:numId w:val="3"/>
        </w:numPr>
        <w:jc w:val="both"/>
        <w:rPr>
          <w:rStyle w:val="Gl"/>
          <w:b w:val="0"/>
          <w:bCs w:val="0"/>
          <w:sz w:val="22"/>
          <w:szCs w:val="22"/>
        </w:rPr>
      </w:pPr>
      <w:r w:rsidRPr="00B6295A">
        <w:rPr>
          <w:rStyle w:val="Gl"/>
          <w:rFonts w:eastAsiaTheme="majorEastAsia"/>
          <w:sz w:val="22"/>
          <w:szCs w:val="22"/>
        </w:rPr>
        <w:t>Esnek Yan Hak Paketleri:</w:t>
      </w:r>
      <w:r w:rsidRPr="00B6295A">
        <w:rPr>
          <w:rStyle w:val="Gl"/>
          <w:sz w:val="22"/>
          <w:szCs w:val="22"/>
        </w:rPr>
        <w:t xml:space="preserve"> </w:t>
      </w:r>
      <w:r w:rsidRPr="008B023D">
        <w:rPr>
          <w:rStyle w:val="Gl"/>
          <w:b w:val="0"/>
          <w:bCs w:val="0"/>
          <w:sz w:val="22"/>
          <w:szCs w:val="22"/>
        </w:rPr>
        <w:t>Çalışanlara sunulan çeşitli yan hak seçenekleri.</w:t>
      </w:r>
    </w:p>
    <w:p w14:paraId="280D14B8" w14:textId="77777777" w:rsidR="002B3450" w:rsidRPr="00B6295A" w:rsidRDefault="002B3450" w:rsidP="002B3450">
      <w:pPr>
        <w:pStyle w:val="NormalWeb"/>
        <w:numPr>
          <w:ilvl w:val="1"/>
          <w:numId w:val="3"/>
        </w:numPr>
        <w:jc w:val="both"/>
        <w:rPr>
          <w:rStyle w:val="Gl"/>
          <w:b w:val="0"/>
          <w:bCs w:val="0"/>
          <w:sz w:val="22"/>
          <w:szCs w:val="22"/>
        </w:rPr>
      </w:pPr>
      <w:r w:rsidRPr="00B6295A">
        <w:rPr>
          <w:rFonts w:eastAsiaTheme="majorEastAsia"/>
          <w:b/>
          <w:bCs/>
          <w:sz w:val="22"/>
          <w:szCs w:val="22"/>
        </w:rPr>
        <w:t>Yan Hak Kullanım Raporları:</w:t>
      </w:r>
      <w:r w:rsidRPr="00B6295A">
        <w:rPr>
          <w:sz w:val="22"/>
          <w:szCs w:val="22"/>
        </w:rPr>
        <w:t xml:space="preserve"> </w:t>
      </w:r>
      <w:r w:rsidRPr="008B023D">
        <w:rPr>
          <w:rStyle w:val="Gl"/>
          <w:b w:val="0"/>
          <w:bCs w:val="0"/>
          <w:sz w:val="22"/>
          <w:szCs w:val="22"/>
        </w:rPr>
        <w:t>Çalışanların yan haklarını ne sıklıkta ve hangi seçenekleri tercih ettiklerini gösteren detaylı raporlar.</w:t>
      </w:r>
    </w:p>
    <w:p w14:paraId="18E0909E"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Memnuniyet Anketleri:</w:t>
      </w:r>
      <w:r w:rsidRPr="00B6295A">
        <w:rPr>
          <w:sz w:val="22"/>
          <w:szCs w:val="22"/>
        </w:rPr>
        <w:t xml:space="preserve"> Çalışanların yan haklardan ne kadar memnun olduklarını ölçmek için düzenlenen periyodik anketler.</w:t>
      </w:r>
    </w:p>
    <w:p w14:paraId="7A18B298"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Geri Bildirim Toplama Oturumları:</w:t>
      </w:r>
      <w:r w:rsidRPr="00B6295A">
        <w:rPr>
          <w:sz w:val="22"/>
          <w:szCs w:val="22"/>
        </w:rPr>
        <w:t xml:space="preserve"> Çalışanların yan haklarla ilgili düşüncelerini, önerilerini ve memnuniyetsizliklerini paylaşmak için düzenlenen toplantılar.</w:t>
      </w:r>
    </w:p>
    <w:p w14:paraId="20887013"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Performans Göstergeleri ve Hedefler:</w:t>
      </w:r>
      <w:r w:rsidRPr="00B6295A">
        <w:rPr>
          <w:sz w:val="22"/>
          <w:szCs w:val="22"/>
        </w:rPr>
        <w:t xml:space="preserve"> Yan hak sürecinin başarısını ölçmek için belirlenen hedefler ve performans göstergeleri.</w:t>
      </w:r>
    </w:p>
    <w:p w14:paraId="2D40504F"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Yönetim Değerlendirmeleri:</w:t>
      </w:r>
      <w:r w:rsidRPr="00B6295A">
        <w:rPr>
          <w:sz w:val="22"/>
          <w:szCs w:val="22"/>
        </w:rPr>
        <w:t xml:space="preserve"> Yönetim düzeyinde yapılan toplantılarda yan hak sürecinin performansının değerlendirildiği oturumlar.</w:t>
      </w:r>
    </w:p>
    <w:p w14:paraId="1755C483"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İyileştirme Aksiyonları:</w:t>
      </w:r>
      <w:r w:rsidRPr="00B6295A">
        <w:rPr>
          <w:sz w:val="22"/>
          <w:szCs w:val="22"/>
        </w:rPr>
        <w:t xml:space="preserve"> Elde edilen geri bildirimler ve performans verileri doğrultusunda sürecin sürekli olarak iyileştirilmesi için belirlenen aksiyonlar.</w:t>
      </w:r>
    </w:p>
    <w:p w14:paraId="506098F3"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Bütçe Uyum Oranı:</w:t>
      </w:r>
      <w:r w:rsidRPr="00B6295A">
        <w:rPr>
          <w:sz w:val="22"/>
          <w:szCs w:val="22"/>
        </w:rPr>
        <w:t xml:space="preserve"> Yan haklar için ayrılan bütçenin, planlanan hedeflere uygun şekilde kullanılma durumu.</w:t>
      </w:r>
    </w:p>
    <w:p w14:paraId="24D8876F"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Kullanım Oranı:</w:t>
      </w:r>
      <w:r w:rsidRPr="00B6295A">
        <w:rPr>
          <w:sz w:val="22"/>
          <w:szCs w:val="22"/>
        </w:rPr>
        <w:t xml:space="preserve"> Çalışanların esnek yan hak paketlerini ne oranda kullandığını gösteren performans göstergesi.</w:t>
      </w:r>
    </w:p>
    <w:p w14:paraId="21D0690B" w14:textId="77777777" w:rsidR="002B3450" w:rsidRPr="00B6295A" w:rsidRDefault="002B3450" w:rsidP="002B3450">
      <w:pPr>
        <w:pStyle w:val="NormalWeb"/>
        <w:numPr>
          <w:ilvl w:val="1"/>
          <w:numId w:val="3"/>
        </w:numPr>
        <w:jc w:val="both"/>
        <w:rPr>
          <w:sz w:val="22"/>
          <w:szCs w:val="22"/>
        </w:rPr>
      </w:pPr>
      <w:r w:rsidRPr="00B6295A">
        <w:rPr>
          <w:rStyle w:val="Gl"/>
          <w:rFonts w:eastAsiaTheme="majorEastAsia"/>
          <w:sz w:val="22"/>
          <w:szCs w:val="22"/>
        </w:rPr>
        <w:t>Yan Hak Seçenekleri:</w:t>
      </w:r>
      <w:r w:rsidRPr="00B6295A">
        <w:rPr>
          <w:sz w:val="22"/>
          <w:szCs w:val="22"/>
        </w:rPr>
        <w:t xml:space="preserve"> Esnek yan hak paketleri kapsamında sunulan farklı yan hak seçenekleri, çalışanların çeşitli ihtiyaçlarına ve tercihlerine yönelik çözümler içerir.</w:t>
      </w:r>
    </w:p>
    <w:p w14:paraId="535A9BEB" w14:textId="77777777" w:rsidR="002B3450" w:rsidRPr="00B6295A" w:rsidRDefault="002B3450" w:rsidP="002B3450">
      <w:pPr>
        <w:pStyle w:val="NormalWeb"/>
        <w:numPr>
          <w:ilvl w:val="0"/>
          <w:numId w:val="1"/>
        </w:numPr>
        <w:jc w:val="both"/>
        <w:rPr>
          <w:sz w:val="22"/>
          <w:szCs w:val="22"/>
        </w:rPr>
      </w:pPr>
      <w:r w:rsidRPr="00B6295A">
        <w:rPr>
          <w:b/>
          <w:bCs/>
          <w:sz w:val="22"/>
          <w:szCs w:val="22"/>
        </w:rPr>
        <w:t>SORUMLULUKLAR</w:t>
      </w:r>
      <w:bookmarkStart w:id="17" w:name="_Toc168318496"/>
      <w:bookmarkStart w:id="18" w:name="_Toc168504475"/>
      <w:bookmarkStart w:id="19" w:name="_Toc168614067"/>
      <w:bookmarkStart w:id="20" w:name="_Toc169008455"/>
      <w:bookmarkStart w:id="21" w:name="_Toc169008946"/>
      <w:bookmarkStart w:id="22" w:name="_Toc169034325"/>
      <w:bookmarkEnd w:id="12"/>
      <w:bookmarkEnd w:id="13"/>
      <w:bookmarkEnd w:id="14"/>
      <w:bookmarkEnd w:id="15"/>
      <w:bookmarkEnd w:id="16"/>
    </w:p>
    <w:p w14:paraId="561C66CE" w14:textId="77777777" w:rsidR="002B3450" w:rsidRPr="00B6295A" w:rsidRDefault="002B3450" w:rsidP="002B3450">
      <w:pPr>
        <w:pStyle w:val="NormalWeb"/>
        <w:numPr>
          <w:ilvl w:val="1"/>
          <w:numId w:val="4"/>
        </w:numPr>
        <w:jc w:val="both"/>
        <w:rPr>
          <w:sz w:val="22"/>
          <w:szCs w:val="22"/>
        </w:rPr>
      </w:pPr>
      <w:r w:rsidRPr="00B6295A">
        <w:t xml:space="preserve"> </w:t>
      </w:r>
      <w:r w:rsidRPr="00B6295A">
        <w:rPr>
          <w:b/>
          <w:bCs/>
        </w:rPr>
        <w:t>İK Departmanı</w:t>
      </w:r>
    </w:p>
    <w:p w14:paraId="1AA0BDE9" w14:textId="77777777" w:rsidR="002B3450" w:rsidRPr="00B6295A" w:rsidRDefault="002B3450" w:rsidP="002B3450">
      <w:pPr>
        <w:pStyle w:val="NormalWeb"/>
        <w:numPr>
          <w:ilvl w:val="2"/>
          <w:numId w:val="4"/>
        </w:numPr>
        <w:jc w:val="both"/>
        <w:rPr>
          <w:sz w:val="22"/>
          <w:szCs w:val="22"/>
        </w:rPr>
      </w:pPr>
      <w:r w:rsidRPr="00B6295A">
        <w:t>Esnek yan hak paketlerinin tasarlanması, yönetilmesi ve sürecin işleyişinin sağlanması.</w:t>
      </w:r>
    </w:p>
    <w:p w14:paraId="23A25BA7" w14:textId="77777777" w:rsidR="002B3450" w:rsidRPr="00B6295A" w:rsidRDefault="002B3450" w:rsidP="002B3450">
      <w:pPr>
        <w:pStyle w:val="NormalWeb"/>
        <w:numPr>
          <w:ilvl w:val="2"/>
          <w:numId w:val="4"/>
        </w:numPr>
        <w:jc w:val="both"/>
        <w:rPr>
          <w:sz w:val="22"/>
          <w:szCs w:val="22"/>
        </w:rPr>
      </w:pPr>
      <w:r w:rsidRPr="00B6295A">
        <w:t>Çalışanların yan haklarla ilgili bilgilendirilmesi ve lansmanların düzenlenmesi.</w:t>
      </w:r>
    </w:p>
    <w:p w14:paraId="26A2DE80" w14:textId="77777777" w:rsidR="002B3450" w:rsidRPr="00B6295A" w:rsidRDefault="002B3450" w:rsidP="002B3450">
      <w:pPr>
        <w:pStyle w:val="NormalWeb"/>
        <w:numPr>
          <w:ilvl w:val="2"/>
          <w:numId w:val="4"/>
        </w:numPr>
        <w:jc w:val="both"/>
        <w:rPr>
          <w:sz w:val="22"/>
          <w:szCs w:val="22"/>
        </w:rPr>
      </w:pPr>
      <w:r w:rsidRPr="00B6295A">
        <w:t>Yan hak sürecinin performansını izlemek ve değerlendirmek.</w:t>
      </w:r>
    </w:p>
    <w:p w14:paraId="513E9D41" w14:textId="77777777" w:rsidR="002B3450" w:rsidRPr="00B6295A" w:rsidRDefault="002B3450" w:rsidP="002B3450">
      <w:pPr>
        <w:pStyle w:val="NormalWeb"/>
        <w:numPr>
          <w:ilvl w:val="2"/>
          <w:numId w:val="4"/>
        </w:numPr>
        <w:jc w:val="both"/>
        <w:rPr>
          <w:sz w:val="22"/>
          <w:szCs w:val="22"/>
        </w:rPr>
      </w:pPr>
      <w:r w:rsidRPr="00B6295A">
        <w:t>Çalışan memnuniyetini artırmak için sürekli iyileştirme çalışmalarını koordine etmek.</w:t>
      </w:r>
    </w:p>
    <w:p w14:paraId="6A23AEC3" w14:textId="77777777" w:rsidR="002B3450" w:rsidRPr="00B6295A" w:rsidRDefault="002B3450" w:rsidP="002B3450">
      <w:pPr>
        <w:pStyle w:val="NormalWeb"/>
        <w:numPr>
          <w:ilvl w:val="1"/>
          <w:numId w:val="4"/>
        </w:numPr>
        <w:jc w:val="both"/>
        <w:rPr>
          <w:sz w:val="22"/>
          <w:szCs w:val="22"/>
        </w:rPr>
      </w:pPr>
      <w:r w:rsidRPr="00B6295A">
        <w:t xml:space="preserve"> </w:t>
      </w:r>
      <w:r w:rsidRPr="00B6295A">
        <w:rPr>
          <w:b/>
          <w:bCs/>
        </w:rPr>
        <w:t>Departman Yöneticileri</w:t>
      </w:r>
    </w:p>
    <w:p w14:paraId="75F45B1C" w14:textId="77777777" w:rsidR="002B3450" w:rsidRPr="00B6295A"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Çalışanların yan hak seçeneklerini anlamalarına ve doğru tercihler yapmalarına destek olmak.</w:t>
      </w:r>
    </w:p>
    <w:p w14:paraId="6C3663B2" w14:textId="2A84BE58" w:rsidR="002B3450" w:rsidRPr="002B3450"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Yan hakların etkin bir şekilde kullanılmasını teşvik etmek ve takip etmek</w:t>
      </w:r>
    </w:p>
    <w:p w14:paraId="3779A8E1" w14:textId="77777777" w:rsidR="002B3450" w:rsidRPr="00B6295A" w:rsidRDefault="002B3450" w:rsidP="002B3450">
      <w:pPr>
        <w:pStyle w:val="ListeParagraf"/>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b/>
          <w:bCs/>
          <w:kern w:val="0"/>
          <w:sz w:val="24"/>
          <w:szCs w:val="24"/>
          <w:lang w:eastAsia="tr-TR"/>
          <w14:ligatures w14:val="none"/>
        </w:rPr>
        <w:t>Çalışanlar</w:t>
      </w:r>
    </w:p>
    <w:p w14:paraId="51509B86" w14:textId="77777777" w:rsidR="002B3450" w:rsidRPr="00B6295A"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Esnek yan hak paketlerini bilinçli bir şekilde kullanmak ve ihtiyaçlarına uygun seçimler yapmak.</w:t>
      </w:r>
    </w:p>
    <w:p w14:paraId="1C6B5114" w14:textId="77777777" w:rsidR="002B3450" w:rsidRPr="00B6295A"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lastRenderedPageBreak/>
        <w:t>Sürece katkıda bulunmak için geri bildirimler vermek ve öneriler sunmak.</w:t>
      </w:r>
    </w:p>
    <w:p w14:paraId="5C12273C" w14:textId="32F0C01B" w:rsidR="002B3450" w:rsidRPr="00D430A6" w:rsidRDefault="002B3450" w:rsidP="002B3450">
      <w:pPr>
        <w:pStyle w:val="ListeParagraf"/>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8466E3">
        <w:rPr>
          <w:rFonts w:ascii="Times New Roman" w:eastAsia="Times New Roman" w:hAnsi="Times New Roman" w:cs="Times New Roman"/>
          <w:b/>
          <w:bCs/>
          <w:kern w:val="0"/>
          <w:sz w:val="24"/>
          <w:szCs w:val="24"/>
          <w:lang w:eastAsia="tr-TR"/>
          <w14:ligatures w14:val="none"/>
        </w:rPr>
        <w:t>Üst Yönetim</w:t>
      </w:r>
    </w:p>
    <w:p w14:paraId="3F7800C3" w14:textId="77777777" w:rsidR="002B3450" w:rsidRPr="00B6295A" w:rsidRDefault="002B3450" w:rsidP="002B3450">
      <w:pPr>
        <w:pStyle w:val="ListeParagraf"/>
        <w:spacing w:before="100" w:beforeAutospacing="1" w:after="100" w:afterAutospacing="1" w:line="240" w:lineRule="auto"/>
        <w:ind w:left="1004"/>
        <w:rPr>
          <w:rFonts w:ascii="Times New Roman" w:eastAsia="Times New Roman" w:hAnsi="Times New Roman" w:cs="Times New Roman"/>
          <w:kern w:val="0"/>
          <w:sz w:val="24"/>
          <w:szCs w:val="24"/>
          <w:lang w:eastAsia="tr-TR"/>
          <w14:ligatures w14:val="none"/>
        </w:rPr>
      </w:pPr>
    </w:p>
    <w:p w14:paraId="79C21C1E" w14:textId="77777777" w:rsidR="002B3450" w:rsidRPr="00B6295A"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Yan hak sürecinin stratejik hedeflerle uyum</w:t>
      </w:r>
      <w:r>
        <w:rPr>
          <w:rFonts w:ascii="Times New Roman" w:eastAsia="Times New Roman" w:hAnsi="Times New Roman" w:cs="Times New Roman"/>
          <w:kern w:val="0"/>
          <w:sz w:val="24"/>
          <w:szCs w:val="24"/>
          <w:lang w:eastAsia="tr-TR"/>
          <w14:ligatures w14:val="none"/>
        </w:rPr>
        <w:t>unu sağlamak.</w:t>
      </w:r>
    </w:p>
    <w:p w14:paraId="26BD9E97" w14:textId="77777777" w:rsidR="002B3450" w:rsidRPr="00B6295A" w:rsidRDefault="002B3450" w:rsidP="002B3450">
      <w:pPr>
        <w:pStyle w:val="ListeParagraf"/>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Sürecin etkinliğini ve iş sonuçlarını düzenli olarak gözden geçirmek ve gerektiğinde yönlendirici kararlar almak.</w:t>
      </w:r>
    </w:p>
    <w:p w14:paraId="5379CBB7" w14:textId="77777777" w:rsidR="002B3450" w:rsidRPr="00B6295A" w:rsidRDefault="002B3450" w:rsidP="002B3450">
      <w:pPr>
        <w:pStyle w:val="Balk1"/>
        <w:numPr>
          <w:ilvl w:val="0"/>
          <w:numId w:val="4"/>
        </w:numPr>
        <w:ind w:left="567"/>
        <w:jc w:val="both"/>
        <w:rPr>
          <w:rFonts w:ascii="Times New Roman" w:hAnsi="Times New Roman" w:cs="Times New Roman"/>
          <w:b/>
          <w:bCs/>
          <w:color w:val="auto"/>
          <w:sz w:val="22"/>
          <w:szCs w:val="22"/>
        </w:rPr>
      </w:pPr>
      <w:r w:rsidRPr="00B6295A">
        <w:rPr>
          <w:rFonts w:ascii="Times New Roman" w:hAnsi="Times New Roman" w:cs="Times New Roman"/>
          <w:b/>
          <w:bCs/>
          <w:color w:val="auto"/>
          <w:sz w:val="22"/>
          <w:szCs w:val="22"/>
        </w:rPr>
        <w:t>UYGULAMA</w:t>
      </w:r>
      <w:bookmarkEnd w:id="17"/>
      <w:bookmarkEnd w:id="18"/>
      <w:bookmarkEnd w:id="19"/>
      <w:bookmarkEnd w:id="20"/>
      <w:bookmarkEnd w:id="21"/>
      <w:bookmarkEnd w:id="22"/>
    </w:p>
    <w:p w14:paraId="0289028D" w14:textId="77777777" w:rsidR="002B3450" w:rsidRPr="00B6295A" w:rsidRDefault="002B3450" w:rsidP="002B3450">
      <w:pPr>
        <w:pStyle w:val="Balk2"/>
        <w:numPr>
          <w:ilvl w:val="1"/>
          <w:numId w:val="4"/>
        </w:numPr>
        <w:spacing w:after="0"/>
        <w:jc w:val="both"/>
        <w:rPr>
          <w:rFonts w:ascii="Times New Roman" w:hAnsi="Times New Roman" w:cs="Times New Roman"/>
          <w:b/>
          <w:bCs/>
          <w:color w:val="auto"/>
          <w:sz w:val="22"/>
          <w:szCs w:val="22"/>
        </w:rPr>
      </w:pPr>
      <w:bookmarkStart w:id="23" w:name="_Toc168318499"/>
      <w:r w:rsidRPr="00B6295A">
        <w:rPr>
          <w:rFonts w:ascii="Times New Roman" w:hAnsi="Times New Roman" w:cs="Times New Roman"/>
          <w:b/>
          <w:bCs/>
          <w:color w:val="auto"/>
          <w:sz w:val="22"/>
          <w:szCs w:val="22"/>
        </w:rPr>
        <w:t>Tasarım ve Planlama</w:t>
      </w:r>
    </w:p>
    <w:bookmarkEnd w:id="23"/>
    <w:p w14:paraId="5D33913F" w14:textId="77777777" w:rsidR="002B3450" w:rsidRPr="00B6295A" w:rsidRDefault="002B3450" w:rsidP="002B3450">
      <w:pPr>
        <w:pStyle w:val="ListeParagraf"/>
        <w:numPr>
          <w:ilvl w:val="2"/>
          <w:numId w:val="4"/>
        </w:numPr>
        <w:jc w:val="both"/>
        <w:rPr>
          <w:rFonts w:ascii="Times New Roman" w:hAnsi="Times New Roman" w:cs="Times New Roman"/>
        </w:rPr>
      </w:pPr>
      <w:r w:rsidRPr="00B6295A">
        <w:rPr>
          <w:rFonts w:ascii="Times New Roman" w:hAnsi="Times New Roman" w:cs="Times New Roman"/>
        </w:rPr>
        <w:t>Bu aşamada, İK Uzman</w:t>
      </w:r>
      <w:r>
        <w:rPr>
          <w:rFonts w:ascii="Times New Roman" w:hAnsi="Times New Roman" w:cs="Times New Roman"/>
        </w:rPr>
        <w:t>ı</w:t>
      </w:r>
      <w:r w:rsidRPr="00B6295A">
        <w:rPr>
          <w:rFonts w:ascii="Times New Roman" w:hAnsi="Times New Roman" w:cs="Times New Roman"/>
        </w:rPr>
        <w:t xml:space="preserve"> </w:t>
      </w:r>
      <w:r>
        <w:rPr>
          <w:rFonts w:ascii="Times New Roman" w:hAnsi="Times New Roman" w:cs="Times New Roman"/>
        </w:rPr>
        <w:t>ve</w:t>
      </w:r>
      <w:r w:rsidRPr="00B6295A">
        <w:rPr>
          <w:rFonts w:ascii="Times New Roman" w:hAnsi="Times New Roman" w:cs="Times New Roman"/>
        </w:rPr>
        <w:t xml:space="preserve"> İK Yöneticisi hangi yan hakların sunulacağı, nasıl sunulacağı ve bütçe ayrılması gibi konuları belirler. Ayrıca iletişim stratejileri </w:t>
      </w:r>
      <w:r>
        <w:rPr>
          <w:rFonts w:ascii="Times New Roman" w:hAnsi="Times New Roman" w:cs="Times New Roman"/>
        </w:rPr>
        <w:t xml:space="preserve">de </w:t>
      </w:r>
      <w:r w:rsidRPr="00B6295A">
        <w:rPr>
          <w:rFonts w:ascii="Times New Roman" w:hAnsi="Times New Roman" w:cs="Times New Roman"/>
        </w:rPr>
        <w:t>bu aşamada hazırlanır.</w:t>
      </w:r>
    </w:p>
    <w:p w14:paraId="1E57F64F" w14:textId="77777777" w:rsidR="002B3450" w:rsidRPr="00B6295A" w:rsidRDefault="002B3450" w:rsidP="002B3450">
      <w:pPr>
        <w:pStyle w:val="ListeParagraf"/>
        <w:numPr>
          <w:ilvl w:val="2"/>
          <w:numId w:val="4"/>
        </w:numPr>
        <w:jc w:val="both"/>
        <w:rPr>
          <w:rFonts w:ascii="Times New Roman" w:hAnsi="Times New Roman" w:cs="Times New Roman"/>
        </w:rPr>
      </w:pPr>
      <w:r w:rsidRPr="00B6295A">
        <w:rPr>
          <w:rFonts w:ascii="Times New Roman" w:hAnsi="Times New Roman" w:cs="Times New Roman"/>
        </w:rPr>
        <w:t>Mevcut yan hak paketleri için güncel fiyat araştırması yapılır.</w:t>
      </w:r>
    </w:p>
    <w:p w14:paraId="2F90E5B4" w14:textId="77777777" w:rsidR="002B3450" w:rsidRPr="00B6295A" w:rsidRDefault="002B3450" w:rsidP="002B3450">
      <w:pPr>
        <w:pStyle w:val="ListeParagraf"/>
        <w:numPr>
          <w:ilvl w:val="2"/>
          <w:numId w:val="4"/>
        </w:numPr>
        <w:jc w:val="both"/>
        <w:rPr>
          <w:rFonts w:ascii="Times New Roman" w:hAnsi="Times New Roman" w:cs="Times New Roman"/>
        </w:rPr>
      </w:pPr>
      <w:r w:rsidRPr="00B6295A">
        <w:rPr>
          <w:rFonts w:ascii="Times New Roman" w:hAnsi="Times New Roman" w:cs="Times New Roman"/>
        </w:rPr>
        <w:t>Gelen istek ve öneriler dahilinde yeni kategorileriler mevcut kataloğun içerisine dahil edilir.</w:t>
      </w:r>
    </w:p>
    <w:p w14:paraId="64C8FC49" w14:textId="77777777" w:rsidR="002B3450" w:rsidRPr="00B6295A" w:rsidRDefault="002B3450" w:rsidP="002B3450">
      <w:pPr>
        <w:pStyle w:val="ListeParagraf"/>
        <w:numPr>
          <w:ilvl w:val="2"/>
          <w:numId w:val="4"/>
        </w:numPr>
        <w:jc w:val="both"/>
        <w:rPr>
          <w:rFonts w:ascii="Times New Roman" w:hAnsi="Times New Roman" w:cs="Times New Roman"/>
        </w:rPr>
      </w:pPr>
      <w:r w:rsidRPr="00B6295A">
        <w:rPr>
          <w:rFonts w:ascii="Times New Roman" w:hAnsi="Times New Roman" w:cs="Times New Roman"/>
        </w:rPr>
        <w:t>Seçimlerin gerçekleşeceği platform güncellenir.</w:t>
      </w:r>
    </w:p>
    <w:p w14:paraId="0D836AD1" w14:textId="77777777" w:rsidR="002B3450" w:rsidRPr="00B6295A" w:rsidRDefault="002B3450" w:rsidP="002B3450">
      <w:pPr>
        <w:pStyle w:val="Balk2"/>
        <w:numPr>
          <w:ilvl w:val="1"/>
          <w:numId w:val="4"/>
        </w:numPr>
        <w:rPr>
          <w:rFonts w:ascii="Times New Roman" w:hAnsi="Times New Roman" w:cs="Times New Roman"/>
          <w:b/>
          <w:bCs/>
          <w:color w:val="auto"/>
          <w:sz w:val="22"/>
          <w:szCs w:val="22"/>
        </w:rPr>
      </w:pPr>
      <w:r w:rsidRPr="00B6295A">
        <w:rPr>
          <w:rFonts w:ascii="Times New Roman" w:hAnsi="Times New Roman" w:cs="Times New Roman"/>
          <w:b/>
          <w:bCs/>
          <w:color w:val="auto"/>
          <w:sz w:val="22"/>
          <w:szCs w:val="22"/>
        </w:rPr>
        <w:t>Tanıtım ve Eğitim</w:t>
      </w:r>
      <w:bookmarkStart w:id="24" w:name="_Toc169008458"/>
      <w:bookmarkStart w:id="25" w:name="_Toc169008949"/>
      <w:bookmarkStart w:id="26" w:name="_Toc169034328"/>
    </w:p>
    <w:p w14:paraId="05A595CB"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Tasarım aşamasından sonra, esnek yan hak paketleri çalışanlara tanıtılır. Hangi yan hakların sunulduğu, bu hakların nasıl kullanılacağı, sınırları ve avantajları gibi detaylar çalışanlara sunulur.</w:t>
      </w:r>
    </w:p>
    <w:p w14:paraId="3C703343"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İK departmanı, çalışanlara yan hak seçenekleri hakkında detaylı bilgi verir ve nasıl kullanacakları konusunda rehberlik eder. Bu aşamada, kullanım kılavuzları ve online materyaller</w:t>
      </w:r>
      <w:r>
        <w:rPr>
          <w:rFonts w:ascii="Times New Roman" w:eastAsiaTheme="minorHAnsi" w:hAnsi="Times New Roman" w:cs="Times New Roman"/>
          <w:color w:val="auto"/>
          <w:sz w:val="22"/>
          <w:szCs w:val="22"/>
        </w:rPr>
        <w:t xml:space="preserve"> </w:t>
      </w:r>
      <w:r w:rsidRPr="00B6295A">
        <w:rPr>
          <w:rFonts w:ascii="Times New Roman" w:eastAsiaTheme="minorHAnsi" w:hAnsi="Times New Roman" w:cs="Times New Roman"/>
          <w:color w:val="auto"/>
          <w:sz w:val="22"/>
          <w:szCs w:val="22"/>
        </w:rPr>
        <w:t xml:space="preserve">de </w:t>
      </w:r>
      <w:bookmarkEnd w:id="24"/>
      <w:bookmarkEnd w:id="25"/>
      <w:bookmarkEnd w:id="26"/>
      <w:r w:rsidRPr="00B6295A">
        <w:rPr>
          <w:rFonts w:ascii="Times New Roman" w:eastAsiaTheme="minorHAnsi" w:hAnsi="Times New Roman" w:cs="Times New Roman"/>
          <w:color w:val="auto"/>
          <w:sz w:val="22"/>
          <w:szCs w:val="22"/>
        </w:rPr>
        <w:t>paylaşılır.</w:t>
      </w:r>
    </w:p>
    <w:p w14:paraId="376B52C1" w14:textId="77777777" w:rsidR="002B3450" w:rsidRPr="00B6295A" w:rsidRDefault="002B3450" w:rsidP="002B3450">
      <w:pPr>
        <w:pStyle w:val="Balk2"/>
        <w:numPr>
          <w:ilvl w:val="1"/>
          <w:numId w:val="4"/>
        </w:numPr>
        <w:rPr>
          <w:rFonts w:ascii="Times New Roman" w:hAnsi="Times New Roman" w:cs="Times New Roman"/>
          <w:b/>
          <w:bCs/>
          <w:color w:val="auto"/>
          <w:sz w:val="22"/>
          <w:szCs w:val="22"/>
        </w:rPr>
      </w:pPr>
      <w:r w:rsidRPr="00B6295A">
        <w:rPr>
          <w:rFonts w:ascii="Times New Roman" w:hAnsi="Times New Roman" w:cs="Times New Roman"/>
          <w:b/>
          <w:bCs/>
          <w:color w:val="auto"/>
          <w:sz w:val="22"/>
          <w:szCs w:val="22"/>
        </w:rPr>
        <w:t xml:space="preserve"> Seçim ve Hakların Tanımlanması </w:t>
      </w:r>
      <w:bookmarkStart w:id="27" w:name="_Toc169008459"/>
      <w:bookmarkStart w:id="28" w:name="_Toc169008950"/>
      <w:bookmarkStart w:id="29" w:name="_Toc169034329"/>
    </w:p>
    <w:p w14:paraId="2B527F8B"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 xml:space="preserve">Bu aşamada, belirlenen süre içerisinde çalışanlar kendilerine sunulan esnek yan hak seçenekleri arasından uygun olanları seçerler. </w:t>
      </w:r>
    </w:p>
    <w:p w14:paraId="16F3D1A3"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İK departmanı, çalışanlara yan hak paketleri hakkında detaylı bilgi verir ve her bir yan hak seçeneğini açıklayan rehber katalog paylaşımı yapar.</w:t>
      </w:r>
    </w:p>
    <w:p w14:paraId="22BE2166" w14:textId="77777777" w:rsidR="002B3450" w:rsidRPr="00B6295A" w:rsidRDefault="002B3450" w:rsidP="002B3450">
      <w:pPr>
        <w:pStyle w:val="Balk2"/>
        <w:numPr>
          <w:ilvl w:val="2"/>
          <w:numId w:val="4"/>
        </w:numPr>
        <w:rPr>
          <w:rFonts w:ascii="Times New Roman" w:eastAsiaTheme="minorHAnsi" w:hAnsi="Times New Roman" w:cs="Times New Roman"/>
          <w:color w:val="auto"/>
          <w:sz w:val="22"/>
          <w:szCs w:val="22"/>
        </w:rPr>
      </w:pPr>
      <w:r w:rsidRPr="00B6295A">
        <w:rPr>
          <w:rFonts w:ascii="Times New Roman" w:eastAsiaTheme="minorHAnsi" w:hAnsi="Times New Roman" w:cs="Times New Roman"/>
          <w:color w:val="auto"/>
          <w:sz w:val="22"/>
          <w:szCs w:val="22"/>
        </w:rPr>
        <w:t xml:space="preserve"> İK departmanı, çalışanlardan gelen soruları yanıtlar ve gerektiğinde destek sağlar.</w:t>
      </w:r>
    </w:p>
    <w:p w14:paraId="73140EF5" w14:textId="77777777" w:rsidR="002B3450" w:rsidRPr="00B6295A" w:rsidRDefault="002B3450" w:rsidP="002B3450">
      <w:pPr>
        <w:pStyle w:val="Balk2"/>
        <w:numPr>
          <w:ilvl w:val="2"/>
          <w:numId w:val="4"/>
        </w:numPr>
        <w:rPr>
          <w:rFonts w:ascii="Times New Roman" w:eastAsiaTheme="minorHAnsi" w:hAnsi="Times New Roman" w:cs="Times New Roman"/>
          <w:color w:val="auto"/>
          <w:sz w:val="22"/>
          <w:szCs w:val="22"/>
        </w:rPr>
      </w:pPr>
      <w:r w:rsidRPr="00B6295A">
        <w:rPr>
          <w:rFonts w:ascii="Times New Roman" w:eastAsiaTheme="minorHAnsi" w:hAnsi="Times New Roman" w:cs="Times New Roman"/>
          <w:color w:val="auto"/>
          <w:sz w:val="22"/>
          <w:szCs w:val="22"/>
        </w:rPr>
        <w:t xml:space="preserve"> Seçilen kategoriler seçimden 1 hafta sonra hesaplara tanımlanır kullanıma uygun hale getirilir.</w:t>
      </w:r>
    </w:p>
    <w:bookmarkEnd w:id="27"/>
    <w:bookmarkEnd w:id="28"/>
    <w:bookmarkEnd w:id="29"/>
    <w:p w14:paraId="638EC317" w14:textId="77777777" w:rsidR="002B3450" w:rsidRPr="00B6295A" w:rsidRDefault="002B3450" w:rsidP="002B3450">
      <w:pPr>
        <w:pStyle w:val="Balk2"/>
        <w:numPr>
          <w:ilvl w:val="1"/>
          <w:numId w:val="4"/>
        </w:numPr>
        <w:rPr>
          <w:rFonts w:ascii="Times New Roman" w:hAnsi="Times New Roman" w:cs="Times New Roman"/>
          <w:b/>
          <w:bCs/>
          <w:color w:val="auto"/>
          <w:sz w:val="22"/>
          <w:szCs w:val="22"/>
        </w:rPr>
      </w:pPr>
      <w:r w:rsidRPr="00B6295A">
        <w:rPr>
          <w:rFonts w:ascii="Times New Roman" w:hAnsi="Times New Roman" w:cs="Times New Roman"/>
          <w:b/>
          <w:bCs/>
          <w:color w:val="auto"/>
          <w:sz w:val="22"/>
          <w:szCs w:val="22"/>
        </w:rPr>
        <w:t>İzleme ve Geri Bildirim:</w:t>
      </w:r>
    </w:p>
    <w:p w14:paraId="76DF2D62" w14:textId="77777777" w:rsidR="002B3450" w:rsidRDefault="002B3450" w:rsidP="002B3450">
      <w:pPr>
        <w:pStyle w:val="ListeParagraf"/>
        <w:numPr>
          <w:ilvl w:val="2"/>
          <w:numId w:val="4"/>
        </w:numPr>
        <w:rPr>
          <w:rFonts w:ascii="Times New Roman" w:hAnsi="Times New Roman" w:cs="Times New Roman"/>
        </w:rPr>
      </w:pPr>
      <w:r w:rsidRPr="00B6295A">
        <w:rPr>
          <w:rFonts w:ascii="Times New Roman" w:hAnsi="Times New Roman" w:cs="Times New Roman"/>
        </w:rPr>
        <w:t xml:space="preserve">İK departmanı sürecin performansını izler ve çalışanlardan geri bildirimler toplar. </w:t>
      </w:r>
    </w:p>
    <w:p w14:paraId="6ADCF53F" w14:textId="77777777" w:rsidR="002B3450" w:rsidRDefault="002B3450" w:rsidP="002B3450">
      <w:pPr>
        <w:pStyle w:val="ListeParagraf"/>
        <w:numPr>
          <w:ilvl w:val="2"/>
          <w:numId w:val="4"/>
        </w:numPr>
        <w:rPr>
          <w:rFonts w:ascii="Times New Roman" w:hAnsi="Times New Roman" w:cs="Times New Roman"/>
        </w:rPr>
      </w:pPr>
      <w:r w:rsidRPr="00B6295A">
        <w:rPr>
          <w:rFonts w:ascii="Times New Roman" w:hAnsi="Times New Roman" w:cs="Times New Roman"/>
        </w:rPr>
        <w:t xml:space="preserve">Yan hakların kullanım oranı, memnuniyet düzeyi ve etkinliği düzenli olarak değerlendirilir. </w:t>
      </w:r>
    </w:p>
    <w:p w14:paraId="39B95A6A" w14:textId="77777777" w:rsidR="002B3450" w:rsidRPr="00B6295A" w:rsidRDefault="002B3450" w:rsidP="002B3450">
      <w:pPr>
        <w:pStyle w:val="ListeParagraf"/>
        <w:numPr>
          <w:ilvl w:val="2"/>
          <w:numId w:val="4"/>
        </w:numPr>
        <w:rPr>
          <w:rFonts w:ascii="Times New Roman" w:hAnsi="Times New Roman" w:cs="Times New Roman"/>
        </w:rPr>
      </w:pPr>
      <w:r w:rsidRPr="00B6295A">
        <w:rPr>
          <w:rFonts w:ascii="Times New Roman" w:hAnsi="Times New Roman" w:cs="Times New Roman"/>
        </w:rPr>
        <w:t>Bu geri bildirimler, sürecin iyileştirilmesi ve güncellenmesi için önemli ipuçları sağlar.</w:t>
      </w:r>
    </w:p>
    <w:p w14:paraId="16CE56F9" w14:textId="77777777" w:rsidR="002B3450" w:rsidRPr="00B6295A" w:rsidRDefault="002B3450" w:rsidP="002B3450">
      <w:pPr>
        <w:pStyle w:val="Balk2"/>
        <w:numPr>
          <w:ilvl w:val="1"/>
          <w:numId w:val="4"/>
        </w:numPr>
        <w:rPr>
          <w:rFonts w:ascii="Times New Roman" w:hAnsi="Times New Roman" w:cs="Times New Roman"/>
          <w:b/>
          <w:bCs/>
          <w:color w:val="auto"/>
          <w:sz w:val="22"/>
          <w:szCs w:val="22"/>
        </w:rPr>
      </w:pPr>
      <w:r w:rsidRPr="00B6295A">
        <w:rPr>
          <w:rFonts w:ascii="Times New Roman" w:hAnsi="Times New Roman" w:cs="Times New Roman"/>
          <w:b/>
          <w:bCs/>
          <w:color w:val="auto"/>
          <w:sz w:val="22"/>
          <w:szCs w:val="22"/>
        </w:rPr>
        <w:lastRenderedPageBreak/>
        <w:t>Sürekli İyileştirme:</w:t>
      </w:r>
    </w:p>
    <w:p w14:paraId="04EB465C"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bookmarkStart w:id="30" w:name="_Toc169008461"/>
      <w:bookmarkStart w:id="31" w:name="_Toc169008952"/>
      <w:bookmarkStart w:id="32" w:name="_Toc169034331"/>
      <w:r w:rsidRPr="00B6295A">
        <w:rPr>
          <w:rFonts w:ascii="Times New Roman" w:eastAsiaTheme="minorHAnsi" w:hAnsi="Times New Roman" w:cs="Times New Roman"/>
          <w:color w:val="auto"/>
          <w:sz w:val="22"/>
          <w:szCs w:val="22"/>
        </w:rPr>
        <w:t xml:space="preserve">Elde edilen verilere dayanarak, İK departmanı ve üst yönetim süreci sürekli olarak gözden geçirir ve iyileştirme çalışmaları yapar. </w:t>
      </w:r>
    </w:p>
    <w:p w14:paraId="50F6D7DD"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 xml:space="preserve">Yan hak seçenekleri ve iletişim stratejileri, çalışanların ve şirketin ihtiyaçlarına göre güncellenir. </w:t>
      </w:r>
    </w:p>
    <w:p w14:paraId="28C42C14" w14:textId="77777777" w:rsidR="002B3450" w:rsidRPr="00B6295A" w:rsidRDefault="002B3450" w:rsidP="002B3450">
      <w:pPr>
        <w:pStyle w:val="Balk2"/>
        <w:numPr>
          <w:ilvl w:val="2"/>
          <w:numId w:val="4"/>
        </w:numPr>
        <w:rPr>
          <w:rFonts w:ascii="Times New Roman" w:hAnsi="Times New Roman" w:cs="Times New Roman"/>
          <w:b/>
          <w:bCs/>
          <w:color w:val="auto"/>
          <w:sz w:val="22"/>
          <w:szCs w:val="22"/>
        </w:rPr>
      </w:pPr>
      <w:r w:rsidRPr="00B6295A">
        <w:rPr>
          <w:rFonts w:ascii="Times New Roman" w:eastAsiaTheme="minorHAnsi" w:hAnsi="Times New Roman" w:cs="Times New Roman"/>
          <w:color w:val="auto"/>
          <w:sz w:val="22"/>
          <w:szCs w:val="22"/>
        </w:rPr>
        <w:t>Süreçteki başarılar ve zorluklar göz önünde bulundurularak, gelecek dönemler için</w:t>
      </w:r>
      <w:r w:rsidRPr="00B6295A">
        <w:rPr>
          <w:rFonts w:ascii="Times New Roman" w:hAnsi="Times New Roman" w:cs="Times New Roman"/>
        </w:rPr>
        <w:t xml:space="preserve"> </w:t>
      </w:r>
      <w:r w:rsidRPr="00B6295A">
        <w:rPr>
          <w:rFonts w:ascii="Times New Roman" w:eastAsiaTheme="minorHAnsi" w:hAnsi="Times New Roman" w:cs="Times New Roman"/>
          <w:color w:val="auto"/>
          <w:sz w:val="22"/>
          <w:szCs w:val="22"/>
        </w:rPr>
        <w:t>stratejik planlar oluşturulur</w:t>
      </w:r>
      <w:r w:rsidRPr="00B6295A">
        <w:rPr>
          <w:rFonts w:ascii="Times New Roman" w:hAnsi="Times New Roman" w:cs="Times New Roman"/>
        </w:rPr>
        <w:t>.</w:t>
      </w:r>
    </w:p>
    <w:p w14:paraId="08DBB93C" w14:textId="77777777" w:rsidR="002B3450" w:rsidRPr="00B6295A" w:rsidRDefault="002B3450" w:rsidP="002B3450">
      <w:pPr>
        <w:pStyle w:val="ListeParagraf"/>
        <w:ind w:left="1287"/>
        <w:rPr>
          <w:rFonts w:ascii="Times New Roman" w:hAnsi="Times New Roman" w:cs="Times New Roman"/>
        </w:rPr>
      </w:pPr>
      <w:bookmarkStart w:id="33" w:name="_Toc168318500"/>
      <w:bookmarkStart w:id="34" w:name="_Toc168504478"/>
      <w:bookmarkStart w:id="35" w:name="_Toc168614076"/>
      <w:bookmarkEnd w:id="30"/>
      <w:bookmarkEnd w:id="31"/>
      <w:bookmarkEnd w:id="32"/>
    </w:p>
    <w:p w14:paraId="705DEE96" w14:textId="77777777" w:rsidR="002B3450" w:rsidRPr="00B6295A" w:rsidRDefault="002B3450" w:rsidP="002B3450">
      <w:pPr>
        <w:pStyle w:val="ListeParagraf"/>
        <w:numPr>
          <w:ilvl w:val="0"/>
          <w:numId w:val="4"/>
        </w:numPr>
        <w:spacing w:before="240"/>
        <w:ind w:left="567"/>
        <w:jc w:val="both"/>
        <w:rPr>
          <w:rStyle w:val="Gl"/>
          <w:rFonts w:ascii="Times New Roman" w:hAnsi="Times New Roman" w:cs="Times New Roman"/>
        </w:rPr>
      </w:pPr>
      <w:r w:rsidRPr="00B6295A">
        <w:rPr>
          <w:rFonts w:ascii="Times New Roman" w:hAnsi="Times New Roman" w:cs="Times New Roman"/>
          <w:b/>
          <w:bCs/>
        </w:rPr>
        <w:t>PERFORMANS KRİTERLERİ VE ÖLÇÜMÜ</w:t>
      </w:r>
      <w:bookmarkEnd w:id="33"/>
      <w:bookmarkEnd w:id="34"/>
      <w:bookmarkEnd w:id="35"/>
      <w:r w:rsidRPr="00B6295A">
        <w:rPr>
          <w:rStyle w:val="Gl"/>
          <w:rFonts w:ascii="Times New Roman" w:hAnsi="Times New Roman" w:cs="Times New Roman"/>
        </w:rPr>
        <w:t xml:space="preserve">    </w:t>
      </w:r>
      <w:bookmarkStart w:id="36" w:name="_Toc168318508"/>
      <w:bookmarkStart w:id="37" w:name="_Toc168568119"/>
      <w:bookmarkStart w:id="38" w:name="_Toc168614080"/>
    </w:p>
    <w:p w14:paraId="5E96EEBF" w14:textId="77777777" w:rsidR="002B3450" w:rsidRPr="00B6295A" w:rsidRDefault="002B3450" w:rsidP="002B3450">
      <w:pPr>
        <w:pStyle w:val="ListeParagraf"/>
        <w:spacing w:before="240"/>
        <w:ind w:left="567"/>
        <w:jc w:val="both"/>
        <w:rPr>
          <w:rStyle w:val="Gl"/>
          <w:rFonts w:ascii="Times New Roman" w:hAnsi="Times New Roman" w:cs="Times New Roman"/>
        </w:rPr>
      </w:pPr>
    </w:p>
    <w:p w14:paraId="5F51F1C6" w14:textId="77777777" w:rsidR="002B3450" w:rsidRPr="00B6295A" w:rsidRDefault="002B3450" w:rsidP="002B3450">
      <w:pPr>
        <w:pStyle w:val="ListeParagraf"/>
        <w:numPr>
          <w:ilvl w:val="1"/>
          <w:numId w:val="4"/>
        </w:numPr>
        <w:spacing w:before="240"/>
        <w:jc w:val="both"/>
        <w:rPr>
          <w:rStyle w:val="Gl"/>
          <w:rFonts w:ascii="Times New Roman" w:hAnsi="Times New Roman" w:cs="Times New Roman"/>
        </w:rPr>
      </w:pPr>
      <w:r w:rsidRPr="00B6295A">
        <w:rPr>
          <w:rFonts w:ascii="Times New Roman" w:hAnsi="Times New Roman" w:cs="Times New Roman"/>
        </w:rPr>
        <w:t xml:space="preserve"> </w:t>
      </w:r>
      <w:r w:rsidRPr="00B6295A">
        <w:rPr>
          <w:rStyle w:val="Gl"/>
          <w:rFonts w:ascii="Times New Roman" w:eastAsiaTheme="majorEastAsia" w:hAnsi="Times New Roman" w:cs="Times New Roman"/>
        </w:rPr>
        <w:t>Yan Hak Kullanım Oranı</w:t>
      </w:r>
    </w:p>
    <w:p w14:paraId="65B51158"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 xml:space="preserve"> Çalışanların sunulan esnek yan hak seçeneklerinden ne ölçüde faydalandığını belirlemek için yan hakların kullanım oranı izlenir. </w:t>
      </w:r>
    </w:p>
    <w:p w14:paraId="6E6743B1"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Bu, her bir yan hak seçeneğinin ne sıklıkta tercih edildiğini ve hangi seçeneklerin daha popüler olduğunu anlamak için önemli bir göstergedir.</w:t>
      </w:r>
    </w:p>
    <w:p w14:paraId="0A9CDEA1" w14:textId="77777777" w:rsidR="002B3450" w:rsidRPr="00B6295A" w:rsidRDefault="002B3450" w:rsidP="002B3450">
      <w:pPr>
        <w:pStyle w:val="ListeParagraf"/>
        <w:numPr>
          <w:ilvl w:val="1"/>
          <w:numId w:val="4"/>
        </w:numPr>
        <w:spacing w:before="240"/>
        <w:jc w:val="both"/>
        <w:rPr>
          <w:rStyle w:val="Gl"/>
          <w:rFonts w:ascii="Times New Roman" w:hAnsi="Times New Roman" w:cs="Times New Roman"/>
        </w:rPr>
      </w:pPr>
      <w:r w:rsidRPr="00B6295A">
        <w:rPr>
          <w:rFonts w:ascii="Times New Roman" w:hAnsi="Times New Roman" w:cs="Times New Roman"/>
        </w:rPr>
        <w:t xml:space="preserve"> </w:t>
      </w:r>
      <w:r w:rsidRPr="00B6295A">
        <w:rPr>
          <w:rStyle w:val="Gl"/>
          <w:rFonts w:ascii="Times New Roman" w:eastAsiaTheme="majorEastAsia" w:hAnsi="Times New Roman" w:cs="Times New Roman"/>
        </w:rPr>
        <w:t>Memnuniyet Düzeyi Anketleri</w:t>
      </w:r>
    </w:p>
    <w:p w14:paraId="3F158DBF"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Çalışanların esnek yan hak paketleriyle ilgili memnuniyet düzeylerini ölçmek için düzenli olarak memnuniyet anketleri yapılır.</w:t>
      </w:r>
    </w:p>
    <w:p w14:paraId="38EBA843"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 xml:space="preserve"> Bu anketler, çalışanların yan hak paketlerinden ne kadar memnun olduklarını, hangi alanlarda iyileştirme yapılması gerektiğini ve önerilerini belirtmelerini sağlar.</w:t>
      </w:r>
    </w:p>
    <w:p w14:paraId="43A2DDF1" w14:textId="77777777" w:rsidR="002B3450" w:rsidRPr="00B6295A" w:rsidRDefault="002B3450" w:rsidP="002B3450">
      <w:pPr>
        <w:pStyle w:val="ListeParagraf"/>
        <w:numPr>
          <w:ilvl w:val="1"/>
          <w:numId w:val="4"/>
        </w:numPr>
        <w:spacing w:before="240"/>
        <w:jc w:val="both"/>
        <w:rPr>
          <w:rStyle w:val="Gl"/>
          <w:rFonts w:ascii="Times New Roman" w:hAnsi="Times New Roman" w:cs="Times New Roman"/>
        </w:rPr>
      </w:pPr>
      <w:r w:rsidRPr="00B6295A">
        <w:rPr>
          <w:rStyle w:val="Gl"/>
          <w:rFonts w:ascii="Times New Roman" w:eastAsiaTheme="majorEastAsia" w:hAnsi="Times New Roman" w:cs="Times New Roman"/>
        </w:rPr>
        <w:t>Hak Kullanımında Verimlilik</w:t>
      </w:r>
    </w:p>
    <w:p w14:paraId="5A294AF4"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 xml:space="preserve"> Yan hakların kullanımında verimliliği ölçmek için, işe alım sistemleri üzerinden yan hakların seçim süreci ve uygulanması takip edilir. </w:t>
      </w:r>
    </w:p>
    <w:p w14:paraId="7D2D5BC3"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Bu, yan hakların seçiminden başlayarak, uygulanması ve sonuçlarına kadar olan sürecin ne kadar hızlı ve sorunsuz olduğunu değerlendirir.</w:t>
      </w:r>
    </w:p>
    <w:p w14:paraId="502641F9" w14:textId="77777777" w:rsidR="002B3450" w:rsidRPr="00B6295A" w:rsidRDefault="002B3450" w:rsidP="002B3450">
      <w:pPr>
        <w:pStyle w:val="ListeParagraf"/>
        <w:numPr>
          <w:ilvl w:val="1"/>
          <w:numId w:val="4"/>
        </w:numPr>
        <w:spacing w:before="240"/>
        <w:jc w:val="both"/>
        <w:rPr>
          <w:rStyle w:val="Gl"/>
          <w:rFonts w:ascii="Times New Roman" w:hAnsi="Times New Roman" w:cs="Times New Roman"/>
        </w:rPr>
      </w:pPr>
      <w:r w:rsidRPr="00B6295A">
        <w:rPr>
          <w:rFonts w:ascii="Times New Roman" w:hAnsi="Times New Roman" w:cs="Times New Roman"/>
        </w:rPr>
        <w:t xml:space="preserve"> </w:t>
      </w:r>
      <w:r w:rsidRPr="00B6295A">
        <w:rPr>
          <w:rStyle w:val="Gl"/>
          <w:rFonts w:ascii="Times New Roman" w:eastAsiaTheme="majorEastAsia" w:hAnsi="Times New Roman" w:cs="Times New Roman"/>
        </w:rPr>
        <w:t>Geribildirim ve Değerlendirme Oturumları</w:t>
      </w:r>
    </w:p>
    <w:p w14:paraId="66BDCA4B"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 xml:space="preserve"> İK departmanı tarafından düzenlenen geribildirim oturumları ve performans değerlendirmeleri, sürecin etkinliğini değerlendirmek ve iyileştirme fırsatlarını belirlemek için önemlidir. </w:t>
      </w:r>
    </w:p>
    <w:p w14:paraId="1A067B1C"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Bu oturumlar, çalışanların yan hak süreciyle ilgili görüşlerini paylaşmalarını ve önerilerde bulunmalarını sağlar.</w:t>
      </w:r>
    </w:p>
    <w:p w14:paraId="05ADAF2D" w14:textId="77777777" w:rsidR="002B3450" w:rsidRPr="00B6295A" w:rsidRDefault="002B3450" w:rsidP="002B3450">
      <w:pPr>
        <w:pStyle w:val="ListeParagraf"/>
        <w:numPr>
          <w:ilvl w:val="1"/>
          <w:numId w:val="4"/>
        </w:numPr>
        <w:spacing w:before="240"/>
        <w:jc w:val="both"/>
        <w:rPr>
          <w:rStyle w:val="Gl"/>
          <w:rFonts w:ascii="Times New Roman" w:hAnsi="Times New Roman" w:cs="Times New Roman"/>
        </w:rPr>
      </w:pPr>
      <w:r w:rsidRPr="00B6295A">
        <w:rPr>
          <w:rStyle w:val="Gl"/>
          <w:rFonts w:ascii="Times New Roman" w:eastAsiaTheme="majorEastAsia" w:hAnsi="Times New Roman" w:cs="Times New Roman"/>
        </w:rPr>
        <w:t>Yönetici ve Üst Yönetim Değerlendirmeleri</w:t>
      </w:r>
    </w:p>
    <w:p w14:paraId="73260831"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 xml:space="preserve">Yöneticilerin ve üst yönetimin, esnek yan hak paketlerinin şirketin genel hedefleriyle uyumlu olduğunu ve çalışanların ihtiyaçlarını karşıladığını değerlendirmek için düzenli olarak performans değerlendirmeleri yapılır. </w:t>
      </w:r>
    </w:p>
    <w:p w14:paraId="15153E82"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hAnsi="Times New Roman" w:cs="Times New Roman"/>
        </w:rPr>
        <w:t>Bu değerlendirmeler, sürecin stratejik hedeflere ne ölçüde katkı sağladığını belirlemek için kullanılır.</w:t>
      </w:r>
    </w:p>
    <w:p w14:paraId="6B0BBAB2" w14:textId="77777777" w:rsidR="002B3450" w:rsidRPr="00B6295A" w:rsidRDefault="002B3450" w:rsidP="002B3450">
      <w:pPr>
        <w:pStyle w:val="ListeParagraf"/>
        <w:ind w:left="1287"/>
        <w:rPr>
          <w:rFonts w:ascii="Times New Roman" w:hAnsi="Times New Roman" w:cs="Times New Roman"/>
        </w:rPr>
      </w:pPr>
    </w:p>
    <w:p w14:paraId="3C0624B8" w14:textId="77777777" w:rsidR="002B3450" w:rsidRPr="00B6295A" w:rsidRDefault="002B3450" w:rsidP="002B3450">
      <w:pPr>
        <w:pStyle w:val="ListeParagraf"/>
        <w:numPr>
          <w:ilvl w:val="0"/>
          <w:numId w:val="4"/>
        </w:numPr>
        <w:spacing w:before="240"/>
        <w:ind w:left="567"/>
        <w:jc w:val="both"/>
        <w:rPr>
          <w:rFonts w:ascii="Times New Roman" w:hAnsi="Times New Roman" w:cs="Times New Roman"/>
          <w:b/>
          <w:bCs/>
        </w:rPr>
      </w:pPr>
      <w:r w:rsidRPr="00B6295A">
        <w:rPr>
          <w:rFonts w:ascii="Times New Roman" w:hAnsi="Times New Roman" w:cs="Times New Roman"/>
          <w:b/>
          <w:bCs/>
        </w:rPr>
        <w:t>RİSK VE FIRSATLAR</w:t>
      </w:r>
      <w:bookmarkStart w:id="39" w:name="_Toc168318509"/>
      <w:bookmarkStart w:id="40" w:name="_Toc168504480"/>
      <w:bookmarkStart w:id="41" w:name="_Toc168568120"/>
      <w:bookmarkStart w:id="42" w:name="_Toc168614081"/>
      <w:bookmarkStart w:id="43" w:name="_Toc169008462"/>
      <w:bookmarkStart w:id="44" w:name="_Toc169008953"/>
      <w:bookmarkEnd w:id="36"/>
      <w:bookmarkEnd w:id="37"/>
      <w:bookmarkEnd w:id="38"/>
    </w:p>
    <w:p w14:paraId="52BB699B" w14:textId="77777777" w:rsidR="002B3450" w:rsidRPr="00B6295A" w:rsidRDefault="002B3450" w:rsidP="002B3450">
      <w:pPr>
        <w:pStyle w:val="ListeParagraf"/>
        <w:spacing w:before="240"/>
        <w:ind w:left="567"/>
        <w:jc w:val="both"/>
        <w:rPr>
          <w:rFonts w:ascii="Times New Roman" w:hAnsi="Times New Roman" w:cs="Times New Roman"/>
          <w:b/>
          <w:bCs/>
        </w:rPr>
      </w:pPr>
    </w:p>
    <w:p w14:paraId="7ACF3313" w14:textId="77777777" w:rsidR="002B3450" w:rsidRPr="00B6295A" w:rsidRDefault="002B3450" w:rsidP="002B3450">
      <w:pPr>
        <w:pStyle w:val="ListeParagraf"/>
        <w:numPr>
          <w:ilvl w:val="1"/>
          <w:numId w:val="2"/>
        </w:numPr>
        <w:spacing w:before="240"/>
        <w:jc w:val="both"/>
        <w:rPr>
          <w:rFonts w:ascii="Times New Roman" w:hAnsi="Times New Roman" w:cs="Times New Roman"/>
          <w:b/>
          <w:bCs/>
        </w:rPr>
      </w:pPr>
      <w:r w:rsidRPr="00B6295A">
        <w:rPr>
          <w:rFonts w:ascii="Times New Roman" w:hAnsi="Times New Roman" w:cs="Times New Roman"/>
          <w:b/>
          <w:bCs/>
        </w:rPr>
        <w:t>R</w:t>
      </w:r>
      <w:bookmarkEnd w:id="39"/>
      <w:r w:rsidRPr="00B6295A">
        <w:rPr>
          <w:rFonts w:ascii="Times New Roman" w:hAnsi="Times New Roman" w:cs="Times New Roman"/>
          <w:b/>
          <w:bCs/>
        </w:rPr>
        <w:t>iskler</w:t>
      </w:r>
      <w:bookmarkStart w:id="45" w:name="_Toc168318514"/>
      <w:bookmarkStart w:id="46" w:name="_Toc168504481"/>
      <w:bookmarkStart w:id="47" w:name="_Toc168568124"/>
      <w:bookmarkStart w:id="48" w:name="_Toc168614085"/>
      <w:bookmarkEnd w:id="40"/>
      <w:bookmarkEnd w:id="41"/>
      <w:bookmarkEnd w:id="42"/>
      <w:bookmarkEnd w:id="43"/>
      <w:bookmarkEnd w:id="44"/>
    </w:p>
    <w:p w14:paraId="79E762F3"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Bütçe Aşımı:</w:t>
      </w:r>
      <w:r w:rsidRPr="00B6295A">
        <w:rPr>
          <w:rFonts w:ascii="Times New Roman" w:eastAsia="Times New Roman" w:hAnsi="Times New Roman" w:cs="Times New Roman"/>
          <w:kern w:val="0"/>
          <w:sz w:val="24"/>
          <w:szCs w:val="24"/>
          <w:lang w:eastAsia="tr-TR"/>
          <w14:ligatures w14:val="none"/>
        </w:rPr>
        <w:t xml:space="preserve"> Yan hakların maliyeti beklenenden fazla olabilir.</w:t>
      </w:r>
    </w:p>
    <w:p w14:paraId="3CCBF8A4"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Yetersiz Katılım: </w:t>
      </w:r>
      <w:r w:rsidRPr="00B6295A">
        <w:rPr>
          <w:rFonts w:ascii="Times New Roman" w:eastAsia="Times New Roman" w:hAnsi="Times New Roman" w:cs="Times New Roman"/>
          <w:kern w:val="0"/>
          <w:sz w:val="24"/>
          <w:szCs w:val="24"/>
          <w:lang w:eastAsia="tr-TR"/>
          <w14:ligatures w14:val="none"/>
        </w:rPr>
        <w:t>Çalışanların yan hakları tam olarak kullanmaması.</w:t>
      </w:r>
    </w:p>
    <w:p w14:paraId="780E88DC"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Yan Hakların Adaletsiz Dağılımı: </w:t>
      </w:r>
      <w:proofErr w:type="spellStart"/>
      <w:r w:rsidRPr="00B6295A">
        <w:rPr>
          <w:rFonts w:ascii="Times New Roman" w:eastAsia="Times New Roman" w:hAnsi="Times New Roman" w:cs="Times New Roman"/>
          <w:kern w:val="0"/>
          <w:sz w:val="24"/>
          <w:szCs w:val="24"/>
          <w:lang w:eastAsia="tr-TR"/>
          <w14:ligatures w14:val="none"/>
        </w:rPr>
        <w:t>Part</w:t>
      </w:r>
      <w:proofErr w:type="spellEnd"/>
      <w:r w:rsidRPr="00B6295A">
        <w:rPr>
          <w:rFonts w:ascii="Times New Roman" w:eastAsia="Times New Roman" w:hAnsi="Times New Roman" w:cs="Times New Roman"/>
          <w:kern w:val="0"/>
          <w:sz w:val="24"/>
          <w:szCs w:val="24"/>
          <w:lang w:eastAsia="tr-TR"/>
          <w14:ligatures w14:val="none"/>
        </w:rPr>
        <w:t xml:space="preserve">-time ve </w:t>
      </w:r>
      <w:proofErr w:type="spellStart"/>
      <w:r w:rsidRPr="00B6295A">
        <w:rPr>
          <w:rFonts w:ascii="Times New Roman" w:eastAsia="Times New Roman" w:hAnsi="Times New Roman" w:cs="Times New Roman"/>
          <w:kern w:val="0"/>
          <w:sz w:val="24"/>
          <w:szCs w:val="24"/>
          <w:lang w:eastAsia="tr-TR"/>
          <w14:ligatures w14:val="none"/>
        </w:rPr>
        <w:t>full</w:t>
      </w:r>
      <w:proofErr w:type="spellEnd"/>
      <w:r w:rsidRPr="00B6295A">
        <w:rPr>
          <w:rFonts w:ascii="Times New Roman" w:eastAsia="Times New Roman" w:hAnsi="Times New Roman" w:cs="Times New Roman"/>
          <w:kern w:val="0"/>
          <w:sz w:val="24"/>
          <w:szCs w:val="24"/>
          <w:lang w:eastAsia="tr-TR"/>
          <w14:ligatures w14:val="none"/>
        </w:rPr>
        <w:t>-time çalışanlar arasında yan hakların adaletsiz dağılımı.</w:t>
      </w:r>
    </w:p>
    <w:p w14:paraId="60A56598"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Veri Güvenliği: </w:t>
      </w:r>
      <w:r w:rsidRPr="00B6295A">
        <w:rPr>
          <w:rFonts w:ascii="Times New Roman" w:eastAsia="Times New Roman" w:hAnsi="Times New Roman" w:cs="Times New Roman"/>
          <w:kern w:val="0"/>
          <w:sz w:val="24"/>
          <w:szCs w:val="24"/>
          <w:lang w:eastAsia="tr-TR"/>
          <w14:ligatures w14:val="none"/>
        </w:rPr>
        <w:t>Çalışanların yan hakları ile ilgili kişisel bilgilerin güvenliği.</w:t>
      </w:r>
    </w:p>
    <w:p w14:paraId="443753DB"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lastRenderedPageBreak/>
        <w:t xml:space="preserve">Yönetim Zorluğu: </w:t>
      </w:r>
      <w:r w:rsidRPr="00B6295A">
        <w:rPr>
          <w:rFonts w:ascii="Times New Roman" w:eastAsia="Times New Roman" w:hAnsi="Times New Roman" w:cs="Times New Roman"/>
          <w:kern w:val="0"/>
          <w:sz w:val="24"/>
          <w:szCs w:val="24"/>
          <w:lang w:eastAsia="tr-TR"/>
          <w14:ligatures w14:val="none"/>
        </w:rPr>
        <w:t>Yan hak paketlerinin yönetiminde yaşanacak zorluklar.</w:t>
      </w:r>
    </w:p>
    <w:p w14:paraId="1998D805"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Rekabet</w:t>
      </w:r>
      <w:r w:rsidRPr="00B6295A">
        <w:rPr>
          <w:rFonts w:ascii="Times New Roman" w:eastAsia="Times New Roman" w:hAnsi="Times New Roman" w:cs="Times New Roman"/>
          <w:kern w:val="0"/>
          <w:sz w:val="24"/>
          <w:szCs w:val="24"/>
          <w:lang w:eastAsia="tr-TR"/>
          <w14:ligatures w14:val="none"/>
        </w:rPr>
        <w:t>: Diğer firmaların daha cazip yan haklar sunarak çalışanları çekmesi.</w:t>
      </w:r>
    </w:p>
    <w:p w14:paraId="17A3FB08"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Uyumsuzluk:</w:t>
      </w:r>
      <w:r w:rsidRPr="00B6295A">
        <w:rPr>
          <w:rFonts w:ascii="Times New Roman" w:eastAsia="Times New Roman" w:hAnsi="Times New Roman" w:cs="Times New Roman"/>
          <w:kern w:val="0"/>
          <w:sz w:val="24"/>
          <w:szCs w:val="24"/>
          <w:lang w:eastAsia="tr-TR"/>
          <w14:ligatures w14:val="none"/>
        </w:rPr>
        <w:t xml:space="preserve"> Çalışanların ihtiyaçları ile yan hakların uyumsuzluğu.</w:t>
      </w:r>
    </w:p>
    <w:p w14:paraId="08E212C3"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Memnuniyetsizlik: </w:t>
      </w:r>
      <w:r w:rsidRPr="00B6295A">
        <w:rPr>
          <w:rFonts w:ascii="Times New Roman" w:eastAsia="Times New Roman" w:hAnsi="Times New Roman" w:cs="Times New Roman"/>
          <w:kern w:val="0"/>
          <w:sz w:val="24"/>
          <w:szCs w:val="24"/>
          <w:lang w:eastAsia="tr-TR"/>
          <w14:ligatures w14:val="none"/>
        </w:rPr>
        <w:t>Yan hakların çalışan beklentilerini karşılamaması.</w:t>
      </w:r>
    </w:p>
    <w:p w14:paraId="63F686CC"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İletişim Eksikliği:</w:t>
      </w:r>
      <w:r w:rsidRPr="00B6295A">
        <w:rPr>
          <w:rFonts w:ascii="Times New Roman" w:eastAsia="Times New Roman" w:hAnsi="Times New Roman" w:cs="Times New Roman"/>
          <w:kern w:val="0"/>
          <w:sz w:val="24"/>
          <w:szCs w:val="24"/>
          <w:lang w:eastAsia="tr-TR"/>
          <w14:ligatures w14:val="none"/>
        </w:rPr>
        <w:t xml:space="preserve"> Yan hakların çalışanlara yeterince anlatılmaması.</w:t>
      </w:r>
    </w:p>
    <w:p w14:paraId="039E36A6" w14:textId="77777777" w:rsidR="002B3450" w:rsidRPr="00B6295A" w:rsidRDefault="002B3450" w:rsidP="002B3450">
      <w:pPr>
        <w:pStyle w:val="ListeParagraf"/>
        <w:numPr>
          <w:ilvl w:val="2"/>
          <w:numId w:val="2"/>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Dış Etkenler:</w:t>
      </w:r>
      <w:r w:rsidRPr="00B6295A">
        <w:rPr>
          <w:rFonts w:ascii="Times New Roman" w:eastAsia="Times New Roman" w:hAnsi="Times New Roman" w:cs="Times New Roman"/>
          <w:kern w:val="0"/>
          <w:sz w:val="24"/>
          <w:szCs w:val="24"/>
          <w:lang w:eastAsia="tr-TR"/>
          <w14:ligatures w14:val="none"/>
        </w:rPr>
        <w:t xml:space="preserve"> Ekonomik ve yasal değişikliklerin yan haklar üzerindeki etkisi.</w:t>
      </w:r>
    </w:p>
    <w:p w14:paraId="67A33F6A" w14:textId="77777777" w:rsidR="002B3450" w:rsidRPr="00B6295A" w:rsidRDefault="002B3450" w:rsidP="002B3450">
      <w:pPr>
        <w:pStyle w:val="ListeParagraf"/>
        <w:rPr>
          <w:rFonts w:ascii="Times New Roman" w:hAnsi="Times New Roman" w:cs="Times New Roman"/>
        </w:rPr>
      </w:pPr>
    </w:p>
    <w:p w14:paraId="7CC4BFCA" w14:textId="77777777" w:rsidR="002B3450" w:rsidRPr="00B6295A" w:rsidRDefault="002B3450" w:rsidP="002B3450">
      <w:pPr>
        <w:pStyle w:val="Balk2"/>
        <w:numPr>
          <w:ilvl w:val="1"/>
          <w:numId w:val="2"/>
        </w:numPr>
        <w:rPr>
          <w:rFonts w:ascii="Times New Roman" w:hAnsi="Times New Roman" w:cs="Times New Roman"/>
          <w:b/>
          <w:bCs/>
          <w:color w:val="auto"/>
          <w:sz w:val="22"/>
          <w:szCs w:val="22"/>
        </w:rPr>
      </w:pPr>
      <w:bookmarkStart w:id="49" w:name="_Toc169008468"/>
      <w:bookmarkStart w:id="50" w:name="_Toc169008959"/>
      <w:bookmarkStart w:id="51" w:name="_Toc169034333"/>
      <w:r w:rsidRPr="00B6295A">
        <w:rPr>
          <w:rFonts w:ascii="Times New Roman" w:hAnsi="Times New Roman" w:cs="Times New Roman"/>
          <w:b/>
          <w:bCs/>
          <w:color w:val="auto"/>
          <w:sz w:val="22"/>
          <w:szCs w:val="22"/>
        </w:rPr>
        <w:t>Fırsatlar</w:t>
      </w:r>
      <w:bookmarkStart w:id="52" w:name="_Toc168568130"/>
      <w:bookmarkStart w:id="53" w:name="_Toc168614091"/>
      <w:bookmarkEnd w:id="45"/>
      <w:bookmarkEnd w:id="46"/>
      <w:bookmarkEnd w:id="47"/>
      <w:bookmarkEnd w:id="48"/>
      <w:bookmarkEnd w:id="49"/>
      <w:bookmarkEnd w:id="50"/>
      <w:bookmarkEnd w:id="51"/>
    </w:p>
    <w:p w14:paraId="22FE9302"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kern w:val="0"/>
          <w:sz w:val="24"/>
          <w:szCs w:val="24"/>
          <w:lang w:eastAsia="tr-TR"/>
          <w14:ligatures w14:val="none"/>
        </w:rPr>
        <w:t xml:space="preserve"> </w:t>
      </w:r>
      <w:r w:rsidRPr="00B6295A">
        <w:rPr>
          <w:rFonts w:ascii="Times New Roman" w:eastAsia="Times New Roman" w:hAnsi="Times New Roman" w:cs="Times New Roman"/>
          <w:b/>
          <w:bCs/>
          <w:kern w:val="0"/>
          <w:sz w:val="24"/>
          <w:szCs w:val="24"/>
          <w:lang w:eastAsia="tr-TR"/>
          <w14:ligatures w14:val="none"/>
        </w:rPr>
        <w:t>Çalışan Memnuniyetinin Artırılması</w:t>
      </w:r>
      <w:r>
        <w:rPr>
          <w:rFonts w:ascii="Times New Roman" w:eastAsia="Times New Roman" w:hAnsi="Times New Roman" w:cs="Times New Roman"/>
          <w:b/>
          <w:bCs/>
          <w:kern w:val="0"/>
          <w:sz w:val="24"/>
          <w:szCs w:val="24"/>
          <w:lang w:eastAsia="tr-TR"/>
          <w14:ligatures w14:val="none"/>
        </w:rPr>
        <w:t xml:space="preserve">: </w:t>
      </w:r>
      <w:r w:rsidRPr="00B6295A">
        <w:rPr>
          <w:rFonts w:ascii="Times New Roman" w:eastAsia="Times New Roman" w:hAnsi="Times New Roman" w:cs="Times New Roman"/>
          <w:kern w:val="0"/>
          <w:sz w:val="24"/>
          <w:szCs w:val="24"/>
          <w:lang w:eastAsia="tr-TR"/>
          <w14:ligatures w14:val="none"/>
        </w:rPr>
        <w:t>Esnek yan hak paketleri, çalışanların bireysel ihtiyaçlarına uygun olarak tasarlanabilir ve bu da çalışan memnuniyetini artırabilir. Çalışanların ihtiyaçlarına cevap veren yan haklar sunmak, şirket kültürünü ve çalışma ortamını olumlu yönde etkileyebilir.</w:t>
      </w:r>
    </w:p>
    <w:p w14:paraId="1B5A797D"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b/>
          <w:bCs/>
          <w:kern w:val="0"/>
          <w:sz w:val="24"/>
          <w:szCs w:val="24"/>
          <w:lang w:eastAsia="tr-TR"/>
          <w14:ligatures w14:val="none"/>
        </w:rPr>
        <w:t xml:space="preserve"> Rekabet Avantajı Sağlama: </w:t>
      </w:r>
      <w:r w:rsidRPr="00B6295A">
        <w:rPr>
          <w:rFonts w:ascii="Times New Roman" w:eastAsia="Times New Roman" w:hAnsi="Times New Roman" w:cs="Times New Roman"/>
          <w:kern w:val="0"/>
          <w:sz w:val="24"/>
          <w:szCs w:val="24"/>
          <w:lang w:eastAsia="tr-TR"/>
          <w14:ligatures w14:val="none"/>
        </w:rPr>
        <w:t>Çalışanlar için cazip yan haklar sunmak, şirketin rekabet avantajını artırabilir.</w:t>
      </w:r>
      <w:r>
        <w:rPr>
          <w:rFonts w:ascii="Times New Roman" w:eastAsia="Times New Roman" w:hAnsi="Times New Roman" w:cs="Times New Roman"/>
          <w:kern w:val="0"/>
          <w:sz w:val="24"/>
          <w:szCs w:val="24"/>
          <w:lang w:eastAsia="tr-TR"/>
          <w14:ligatures w14:val="none"/>
        </w:rPr>
        <w:t xml:space="preserve"> </w:t>
      </w:r>
      <w:r w:rsidRPr="00B6295A">
        <w:rPr>
          <w:rFonts w:ascii="Times New Roman" w:eastAsia="Times New Roman" w:hAnsi="Times New Roman" w:cs="Times New Roman"/>
          <w:kern w:val="0"/>
          <w:sz w:val="24"/>
          <w:szCs w:val="24"/>
          <w:lang w:eastAsia="tr-TR"/>
          <w14:ligatures w14:val="none"/>
        </w:rPr>
        <w:t>Nitelikli çalışanları çekmek ve elinde tutmak için önemli bir faktör olabilir, bu da şirketin başarısını artırabilir.</w:t>
      </w:r>
    </w:p>
    <w:p w14:paraId="78F36801"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2416B9">
        <w:rPr>
          <w:rFonts w:ascii="Times New Roman" w:eastAsia="Times New Roman" w:hAnsi="Times New Roman" w:cs="Times New Roman"/>
          <w:b/>
          <w:bCs/>
          <w:kern w:val="0"/>
          <w:sz w:val="24"/>
          <w:szCs w:val="24"/>
          <w:lang w:eastAsia="tr-TR"/>
          <w14:ligatures w14:val="none"/>
        </w:rPr>
        <w:t>Çalışan Bağlılığının Güçlendirilmesi:</w:t>
      </w:r>
      <w:r w:rsidRPr="00B6295A">
        <w:rPr>
          <w:rFonts w:ascii="Times New Roman" w:eastAsia="Times New Roman" w:hAnsi="Times New Roman" w:cs="Times New Roman"/>
          <w:b/>
          <w:bCs/>
          <w:kern w:val="0"/>
          <w:sz w:val="24"/>
          <w:szCs w:val="24"/>
          <w:lang w:eastAsia="tr-TR"/>
          <w14:ligatures w14:val="none"/>
        </w:rPr>
        <w:t xml:space="preserve"> </w:t>
      </w:r>
      <w:r w:rsidRPr="00B6295A">
        <w:rPr>
          <w:rFonts w:ascii="Times New Roman" w:eastAsia="Times New Roman" w:hAnsi="Times New Roman" w:cs="Times New Roman"/>
          <w:kern w:val="0"/>
          <w:sz w:val="24"/>
          <w:szCs w:val="24"/>
          <w:lang w:eastAsia="tr-TR"/>
          <w14:ligatures w14:val="none"/>
        </w:rPr>
        <w:t>Esnek yan hak paketleri, çalışanların şirkete olan bağlılığını artırabilir.</w:t>
      </w:r>
      <w:r>
        <w:rPr>
          <w:rFonts w:ascii="Times New Roman" w:eastAsia="Times New Roman" w:hAnsi="Times New Roman" w:cs="Times New Roman"/>
          <w:kern w:val="0"/>
          <w:sz w:val="24"/>
          <w:szCs w:val="24"/>
          <w:lang w:eastAsia="tr-TR"/>
          <w14:ligatures w14:val="none"/>
        </w:rPr>
        <w:t xml:space="preserve"> </w:t>
      </w:r>
      <w:r w:rsidRPr="00B6295A">
        <w:rPr>
          <w:rFonts w:ascii="Times New Roman" w:eastAsia="Times New Roman" w:hAnsi="Times New Roman" w:cs="Times New Roman"/>
          <w:kern w:val="0"/>
          <w:sz w:val="24"/>
          <w:szCs w:val="24"/>
          <w:lang w:eastAsia="tr-TR"/>
          <w14:ligatures w14:val="none"/>
        </w:rPr>
        <w:t>Uygun</w:t>
      </w:r>
      <w:r>
        <w:rPr>
          <w:rFonts w:ascii="Times New Roman" w:eastAsia="Times New Roman" w:hAnsi="Times New Roman" w:cs="Times New Roman"/>
          <w:kern w:val="0"/>
          <w:sz w:val="24"/>
          <w:szCs w:val="24"/>
          <w:lang w:eastAsia="tr-TR"/>
          <w14:ligatures w14:val="none"/>
        </w:rPr>
        <w:t xml:space="preserve"> </w:t>
      </w:r>
      <w:r w:rsidRPr="00B6295A">
        <w:rPr>
          <w:rFonts w:ascii="Times New Roman" w:eastAsia="Times New Roman" w:hAnsi="Times New Roman" w:cs="Times New Roman"/>
          <w:kern w:val="0"/>
          <w:sz w:val="24"/>
          <w:szCs w:val="24"/>
          <w:lang w:eastAsia="tr-TR"/>
          <w14:ligatures w14:val="none"/>
        </w:rPr>
        <w:t>yan haklar sunmak, çalışanların şirkete olan sadakatini ve uzun vadeli bağlılığını artırabilir.</w:t>
      </w:r>
    </w:p>
    <w:p w14:paraId="2CE9E606"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b/>
          <w:bCs/>
          <w:kern w:val="0"/>
          <w:sz w:val="24"/>
          <w:szCs w:val="24"/>
          <w:lang w:eastAsia="tr-TR"/>
          <w14:ligatures w14:val="none"/>
        </w:rPr>
        <w:t xml:space="preserve">Verimlilik ve İnovasyonu Teşvik Etme: </w:t>
      </w:r>
      <w:r w:rsidRPr="00B6295A">
        <w:rPr>
          <w:rFonts w:ascii="Times New Roman" w:eastAsia="Times New Roman" w:hAnsi="Times New Roman" w:cs="Times New Roman"/>
          <w:kern w:val="0"/>
          <w:sz w:val="24"/>
          <w:szCs w:val="24"/>
          <w:lang w:eastAsia="tr-TR"/>
          <w14:ligatures w14:val="none"/>
        </w:rPr>
        <w:t>Yan haklar, çalışanların işlerine odaklanmalarını ve motivasyonlarını artırabilir, bu da verimliliği artırabilir. Aynı zamanda, çalışanların ihtiyaçlarına uygun yan haklar sunmak, inovasyonu teşvik edebilir ve yaratıcı düşünme becerilerini artırabilir.</w:t>
      </w:r>
    </w:p>
    <w:p w14:paraId="242A512B"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b/>
          <w:bCs/>
          <w:kern w:val="0"/>
          <w:sz w:val="24"/>
          <w:szCs w:val="24"/>
          <w:lang w:eastAsia="tr-TR"/>
          <w14:ligatures w14:val="none"/>
        </w:rPr>
        <w:t xml:space="preserve"> Personel Devir Oranını Azaltma: </w:t>
      </w:r>
      <w:r w:rsidRPr="00B6295A">
        <w:rPr>
          <w:rFonts w:ascii="Times New Roman" w:eastAsia="Times New Roman" w:hAnsi="Times New Roman" w:cs="Times New Roman"/>
          <w:kern w:val="0"/>
          <w:sz w:val="24"/>
          <w:szCs w:val="24"/>
          <w:lang w:eastAsia="tr-TR"/>
          <w14:ligatures w14:val="none"/>
        </w:rPr>
        <w:t>Çalışanların ihtiyaçlarına uygun yan haklar sunmak, personel devir oranını azaltabilir. İyi tasarlanmış bir yan hak paketi, çalışanların şirkette kalma isteklerini artırabilir ve uzun vadeli iş ilişkilerinin kurulmasına yardımcı olabilir.</w:t>
      </w:r>
    </w:p>
    <w:p w14:paraId="0678A20F" w14:textId="77777777" w:rsidR="002B3450" w:rsidRPr="00B6295A" w:rsidRDefault="002B3450" w:rsidP="002B3450">
      <w:pPr>
        <w:pStyle w:val="ListeParagraf"/>
        <w:numPr>
          <w:ilvl w:val="2"/>
          <w:numId w:val="2"/>
        </w:numPr>
        <w:spacing w:before="240"/>
        <w:jc w:val="both"/>
        <w:rPr>
          <w:rFonts w:ascii="Times New Roman" w:eastAsia="Times New Roman" w:hAnsi="Times New Roman" w:cs="Times New Roman"/>
          <w:kern w:val="0"/>
          <w:sz w:val="24"/>
          <w:szCs w:val="24"/>
          <w:lang w:eastAsia="tr-TR"/>
          <w14:ligatures w14:val="none"/>
        </w:rPr>
      </w:pPr>
      <w:r w:rsidRPr="00B6295A">
        <w:rPr>
          <w:rFonts w:ascii="Times New Roman" w:eastAsia="Times New Roman" w:hAnsi="Times New Roman" w:cs="Times New Roman"/>
          <w:b/>
          <w:bCs/>
          <w:kern w:val="0"/>
          <w:sz w:val="24"/>
          <w:szCs w:val="24"/>
          <w:lang w:eastAsia="tr-TR"/>
          <w14:ligatures w14:val="none"/>
        </w:rPr>
        <w:t xml:space="preserve">Şirket İtibarını Güçlendirme: </w:t>
      </w:r>
      <w:r w:rsidRPr="00B6295A">
        <w:rPr>
          <w:rFonts w:ascii="Times New Roman" w:eastAsia="Times New Roman" w:hAnsi="Times New Roman" w:cs="Times New Roman"/>
          <w:kern w:val="0"/>
          <w:sz w:val="24"/>
          <w:szCs w:val="24"/>
          <w:lang w:eastAsia="tr-TR"/>
          <w14:ligatures w14:val="none"/>
        </w:rPr>
        <w:t>Çalışanların yan haklardan memnuniyeti, şirketin itibarını güçlendirebilir. Cazip yan haklar sunmak, şirketin çalışan dostu bir işveren olduğu algısını güçlendirebilir ve marka değerini artırabilir.</w:t>
      </w:r>
    </w:p>
    <w:p w14:paraId="5CEDDF35" w14:textId="77777777" w:rsidR="002B3450" w:rsidRPr="00B6295A" w:rsidRDefault="002B3450" w:rsidP="002B3450">
      <w:pPr>
        <w:pStyle w:val="ListeParagraf"/>
        <w:spacing w:before="240"/>
        <w:ind w:left="2280"/>
        <w:jc w:val="both"/>
        <w:rPr>
          <w:rFonts w:ascii="Times New Roman" w:eastAsia="Times New Roman" w:hAnsi="Times New Roman" w:cs="Times New Roman"/>
          <w:kern w:val="0"/>
          <w:sz w:val="24"/>
          <w:szCs w:val="24"/>
          <w:lang w:eastAsia="tr-TR"/>
          <w14:ligatures w14:val="none"/>
        </w:rPr>
      </w:pPr>
    </w:p>
    <w:p w14:paraId="2C98D237" w14:textId="77777777" w:rsidR="002B3450" w:rsidRDefault="002B3450" w:rsidP="002B3450">
      <w:pPr>
        <w:pStyle w:val="ListeParagraf"/>
        <w:numPr>
          <w:ilvl w:val="0"/>
          <w:numId w:val="4"/>
        </w:numPr>
        <w:spacing w:before="240"/>
        <w:jc w:val="both"/>
        <w:rPr>
          <w:rFonts w:ascii="Times New Roman" w:hAnsi="Times New Roman" w:cs="Times New Roman"/>
          <w:b/>
          <w:bCs/>
        </w:rPr>
      </w:pPr>
      <w:r w:rsidRPr="00B6295A">
        <w:rPr>
          <w:rFonts w:ascii="Times New Roman" w:hAnsi="Times New Roman" w:cs="Times New Roman"/>
          <w:b/>
          <w:bCs/>
        </w:rPr>
        <w:t>ÇEVRESEL RİSK VE FIRSATLA</w:t>
      </w:r>
      <w:bookmarkEnd w:id="52"/>
      <w:bookmarkEnd w:id="53"/>
      <w:r w:rsidRPr="00B6295A">
        <w:rPr>
          <w:rFonts w:ascii="Times New Roman" w:hAnsi="Times New Roman" w:cs="Times New Roman"/>
          <w:b/>
          <w:bCs/>
        </w:rPr>
        <w:t>R</w:t>
      </w:r>
    </w:p>
    <w:p w14:paraId="7DC55946" w14:textId="77777777" w:rsidR="002B3450" w:rsidRPr="00B6295A" w:rsidRDefault="002B3450" w:rsidP="002B3450">
      <w:pPr>
        <w:pStyle w:val="ListeParagraf"/>
        <w:spacing w:before="240"/>
        <w:ind w:left="360"/>
        <w:jc w:val="both"/>
        <w:rPr>
          <w:rFonts w:ascii="Times New Roman" w:hAnsi="Times New Roman" w:cs="Times New Roman"/>
          <w:b/>
          <w:bCs/>
        </w:rPr>
      </w:pPr>
    </w:p>
    <w:p w14:paraId="16FED5B5"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Çevresel Riskler</w:t>
      </w:r>
    </w:p>
    <w:p w14:paraId="49593D39" w14:textId="77777777" w:rsidR="002B3450" w:rsidRPr="00B6295A" w:rsidRDefault="002B3450" w:rsidP="002B3450">
      <w:pPr>
        <w:pStyle w:val="ListeParagraf"/>
        <w:spacing w:before="240"/>
        <w:ind w:left="1004"/>
        <w:jc w:val="both"/>
        <w:rPr>
          <w:rFonts w:ascii="Times New Roman" w:hAnsi="Times New Roman" w:cs="Times New Roman"/>
          <w:b/>
          <w:bCs/>
        </w:rPr>
      </w:pPr>
    </w:p>
    <w:p w14:paraId="7F8E7D95"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Rekabetçi Baskılar: </w:t>
      </w:r>
      <w:r w:rsidRPr="00B6295A">
        <w:rPr>
          <w:rFonts w:ascii="Times New Roman" w:eastAsia="Times New Roman" w:hAnsi="Times New Roman" w:cs="Times New Roman"/>
          <w:kern w:val="0"/>
          <w:sz w:val="24"/>
          <w:szCs w:val="24"/>
          <w:lang w:eastAsia="tr-TR"/>
          <w14:ligatures w14:val="none"/>
        </w:rPr>
        <w:t>Rakip firmaların sunduğu geniş yan haklar paketleri, şirket içindeki çalışan memnuniyetini azaltabilir ve çalışanların ayrılma eğilimini artırabilir.</w:t>
      </w:r>
    </w:p>
    <w:p w14:paraId="1874C115"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lastRenderedPageBreak/>
        <w:t xml:space="preserve">Maliyet Artışları: </w:t>
      </w:r>
      <w:r w:rsidRPr="00B6295A">
        <w:rPr>
          <w:rFonts w:ascii="Times New Roman" w:eastAsia="Times New Roman" w:hAnsi="Times New Roman" w:cs="Times New Roman"/>
          <w:kern w:val="0"/>
          <w:sz w:val="24"/>
          <w:szCs w:val="24"/>
          <w:lang w:eastAsia="tr-TR"/>
          <w14:ligatures w14:val="none"/>
        </w:rPr>
        <w:t xml:space="preserve">Rakip firmaların sunmuş olduğu geniş yan haklar paketleri, şirketin maliyetlerini artırarak rekabet gücünü olumsuz etkileyebilir. </w:t>
      </w:r>
    </w:p>
    <w:p w14:paraId="521FF129"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Çalışan Devir Hızı:</w:t>
      </w:r>
      <w:r w:rsidRPr="00B6295A">
        <w:rPr>
          <w:rFonts w:ascii="Times New Roman" w:eastAsia="Times New Roman" w:hAnsi="Times New Roman" w:cs="Times New Roman"/>
          <w:kern w:val="0"/>
          <w:sz w:val="24"/>
          <w:szCs w:val="24"/>
          <w:lang w:eastAsia="tr-TR"/>
          <w14:ligatures w14:val="none"/>
        </w:rPr>
        <w:t xml:space="preserve"> Rakip firmaların daha cazip yan haklar sunması, şirket içinde çalışan devir hızını artırabilir ve iş gücü sürekliliğini olumsuz etkileyebilir.</w:t>
      </w:r>
    </w:p>
    <w:p w14:paraId="2E738404"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Yasal ve Düzenleyici Baskılar:</w:t>
      </w:r>
      <w:r w:rsidRPr="00B6295A">
        <w:rPr>
          <w:rFonts w:ascii="Times New Roman" w:eastAsia="Times New Roman" w:hAnsi="Times New Roman" w:cs="Times New Roman"/>
          <w:kern w:val="0"/>
          <w:sz w:val="24"/>
          <w:szCs w:val="24"/>
          <w:lang w:eastAsia="tr-TR"/>
          <w14:ligatures w14:val="none"/>
        </w:rPr>
        <w:t xml:space="preserve"> Rekabetçi yan haklar sunma yarışı, şirketi yasal ve düzenleyici baskılara maruz bırakabilir ve uyum maliyetlerini artırabilir.</w:t>
      </w:r>
    </w:p>
    <w:p w14:paraId="209C6A4B"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Marka ve İtibar Riskleri:</w:t>
      </w:r>
      <w:r w:rsidRPr="00B6295A">
        <w:rPr>
          <w:rFonts w:ascii="Times New Roman" w:eastAsia="Times New Roman" w:hAnsi="Times New Roman" w:cs="Times New Roman"/>
          <w:kern w:val="0"/>
          <w:sz w:val="24"/>
          <w:szCs w:val="24"/>
          <w:lang w:eastAsia="tr-TR"/>
          <w14:ligatures w14:val="none"/>
        </w:rPr>
        <w:t xml:space="preserve"> Rakip firmaların sunduğu daha kapsamlı yan haklar, şirketin marka ve itibarını olumsuz etkileyebilir ve çalışan algısında düşüşlere neden olabilir.</w:t>
      </w:r>
    </w:p>
    <w:p w14:paraId="2BA674BF"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İnovasyon Baskıları: </w:t>
      </w:r>
      <w:r w:rsidRPr="00B6295A">
        <w:rPr>
          <w:rFonts w:ascii="Times New Roman" w:eastAsia="Times New Roman" w:hAnsi="Times New Roman" w:cs="Times New Roman"/>
          <w:kern w:val="0"/>
          <w:sz w:val="24"/>
          <w:szCs w:val="24"/>
          <w:lang w:eastAsia="tr-TR"/>
          <w14:ligatures w14:val="none"/>
        </w:rPr>
        <w:t>Rakip firmaların yenilikçi yan haklar sunması, şirketin inovasyon yeteneğini zorlayabilir ve rekabet avantajını azaltabilir.</w:t>
      </w:r>
    </w:p>
    <w:p w14:paraId="2BD99163" w14:textId="77777777" w:rsidR="002B3450" w:rsidRPr="00B6295A" w:rsidRDefault="002B3450" w:rsidP="002B3450">
      <w:pPr>
        <w:pStyle w:val="ListeParagraf"/>
        <w:spacing w:before="240"/>
        <w:ind w:left="1997"/>
        <w:jc w:val="both"/>
        <w:rPr>
          <w:rFonts w:ascii="Times New Roman" w:hAnsi="Times New Roman" w:cs="Times New Roman"/>
          <w:b/>
          <w:bCs/>
        </w:rPr>
      </w:pPr>
    </w:p>
    <w:p w14:paraId="54AB602D"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Çevresel Fırsatlar</w:t>
      </w:r>
    </w:p>
    <w:p w14:paraId="4D9576B0" w14:textId="77777777" w:rsidR="002B3450" w:rsidRPr="00B6295A" w:rsidRDefault="002B3450" w:rsidP="002B3450">
      <w:pPr>
        <w:pStyle w:val="ListeParagraf"/>
        <w:spacing w:before="240"/>
        <w:ind w:left="1004"/>
        <w:jc w:val="both"/>
        <w:rPr>
          <w:rFonts w:ascii="Times New Roman" w:hAnsi="Times New Roman" w:cs="Times New Roman"/>
          <w:b/>
          <w:bCs/>
        </w:rPr>
      </w:pPr>
    </w:p>
    <w:p w14:paraId="79F71DB1"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Rekabet Avantajı Oluşturma: </w:t>
      </w:r>
      <w:r w:rsidRPr="00B6295A">
        <w:rPr>
          <w:rFonts w:ascii="Times New Roman" w:eastAsia="Times New Roman" w:hAnsi="Times New Roman" w:cs="Times New Roman"/>
          <w:kern w:val="0"/>
          <w:sz w:val="24"/>
          <w:szCs w:val="24"/>
          <w:lang w:eastAsia="tr-TR"/>
          <w14:ligatures w14:val="none"/>
        </w:rPr>
        <w:t>Rakip firmaların yan haklarını inceleyerek ve değerlendirerek, şirketin kendi yan haklarını daha cazip hale getirecek rekabet avantajları oluşturabiliriz.</w:t>
      </w:r>
    </w:p>
    <w:p w14:paraId="183B14C0"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Yenilikçi Yan Haklar Geliştirme: </w:t>
      </w:r>
      <w:r w:rsidRPr="00B6295A">
        <w:rPr>
          <w:rFonts w:ascii="Times New Roman" w:eastAsia="Times New Roman" w:hAnsi="Times New Roman" w:cs="Times New Roman"/>
          <w:kern w:val="0"/>
          <w:sz w:val="24"/>
          <w:szCs w:val="24"/>
          <w:lang w:eastAsia="tr-TR"/>
          <w14:ligatures w14:val="none"/>
        </w:rPr>
        <w:t>Rakip firmaların yan haklarını takip ederek ve değerlendirerek, şirketin yenilikçi ve çekici yan haklar geliştirmesi için fırsatlar bulabiliriz.</w:t>
      </w:r>
    </w:p>
    <w:p w14:paraId="2D97D08F"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Çalışan Bağlılığını Artırma: </w:t>
      </w:r>
      <w:r w:rsidRPr="00B6295A">
        <w:rPr>
          <w:rFonts w:ascii="Times New Roman" w:eastAsia="Times New Roman" w:hAnsi="Times New Roman" w:cs="Times New Roman"/>
          <w:kern w:val="0"/>
          <w:sz w:val="24"/>
          <w:szCs w:val="24"/>
          <w:lang w:eastAsia="tr-TR"/>
          <w14:ligatures w14:val="none"/>
        </w:rPr>
        <w:t>Rakip firmaların sunduğu yan hakları analiz ederek, şirketin kendi yan haklarını iyileştirerek çalışan bağlılığını artırabilir ve çalışan memnuniyetini yükseltebiliriz.</w:t>
      </w:r>
    </w:p>
    <w:p w14:paraId="3428CA61"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Verimlilik ve İnovasyon Odaklılık: </w:t>
      </w:r>
      <w:r w:rsidRPr="00B6295A">
        <w:rPr>
          <w:rFonts w:ascii="Times New Roman" w:eastAsia="Times New Roman" w:hAnsi="Times New Roman" w:cs="Times New Roman"/>
          <w:kern w:val="0"/>
          <w:sz w:val="24"/>
          <w:szCs w:val="24"/>
          <w:lang w:eastAsia="tr-TR"/>
          <w14:ligatures w14:val="none"/>
        </w:rPr>
        <w:t>Rakip firmaların yan haklarını değerlendirerek, şirketin daha verimli ve inovasyon odaklı yan haklar geliştirmesi için fırsatlar bulabiliriz.</w:t>
      </w:r>
    </w:p>
    <w:p w14:paraId="1BE8A935" w14:textId="77777777" w:rsidR="002B3450" w:rsidRPr="00B6295A" w:rsidRDefault="002B3450" w:rsidP="002B3450">
      <w:pPr>
        <w:pStyle w:val="ListeParagraf"/>
        <w:numPr>
          <w:ilvl w:val="2"/>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Pazarlama ve İtibar Olanakları: </w:t>
      </w:r>
      <w:r w:rsidRPr="00B6295A">
        <w:rPr>
          <w:rFonts w:ascii="Times New Roman" w:eastAsia="Times New Roman" w:hAnsi="Times New Roman" w:cs="Times New Roman"/>
          <w:kern w:val="0"/>
          <w:sz w:val="24"/>
          <w:szCs w:val="24"/>
          <w:lang w:eastAsia="tr-TR"/>
          <w14:ligatures w14:val="none"/>
        </w:rPr>
        <w:t>Rakip firmaların yan haklarını inceleyerek, şirketin kendi yan haklarını pazarlamak ve marka itibarını artırmak için fırsatlar keşfedebiliriz.</w:t>
      </w:r>
    </w:p>
    <w:p w14:paraId="47B0120C" w14:textId="77777777" w:rsidR="002B3450" w:rsidRPr="00B6295A" w:rsidRDefault="002B3450" w:rsidP="002B3450">
      <w:pPr>
        <w:pStyle w:val="ListeParagraf"/>
        <w:spacing w:before="240"/>
        <w:ind w:left="1997"/>
        <w:jc w:val="both"/>
        <w:rPr>
          <w:rFonts w:ascii="Times New Roman" w:hAnsi="Times New Roman" w:cs="Times New Roman"/>
          <w:b/>
          <w:bCs/>
        </w:rPr>
      </w:pPr>
    </w:p>
    <w:p w14:paraId="48B12E40" w14:textId="77777777" w:rsidR="002B3450" w:rsidRPr="00B6295A" w:rsidRDefault="002B3450" w:rsidP="002B3450">
      <w:pPr>
        <w:pStyle w:val="ListeParagraf"/>
        <w:numPr>
          <w:ilvl w:val="0"/>
          <w:numId w:val="4"/>
        </w:numPr>
        <w:spacing w:before="240"/>
        <w:jc w:val="both"/>
        <w:rPr>
          <w:rFonts w:ascii="Times New Roman" w:hAnsi="Times New Roman" w:cs="Times New Roman"/>
          <w:b/>
          <w:bCs/>
          <w:sz w:val="24"/>
          <w:szCs w:val="24"/>
        </w:rPr>
      </w:pPr>
      <w:r w:rsidRPr="00B6295A">
        <w:rPr>
          <w:rFonts w:ascii="Times New Roman" w:eastAsia="Times New Roman" w:hAnsi="Times New Roman" w:cs="Times New Roman"/>
          <w:b/>
          <w:bCs/>
          <w:kern w:val="0"/>
          <w:sz w:val="24"/>
          <w:szCs w:val="24"/>
          <w:lang w:eastAsia="tr-TR"/>
          <w14:ligatures w14:val="none"/>
        </w:rPr>
        <w:t>Riskler için Çözüm Önerileri</w:t>
      </w:r>
    </w:p>
    <w:p w14:paraId="50482990" w14:textId="77777777" w:rsidR="002B3450" w:rsidRPr="00B6295A" w:rsidRDefault="002B3450" w:rsidP="002B3450">
      <w:pPr>
        <w:pStyle w:val="ListeParagraf"/>
        <w:spacing w:before="240"/>
        <w:ind w:left="360"/>
        <w:jc w:val="both"/>
        <w:rPr>
          <w:rFonts w:ascii="Times New Roman" w:hAnsi="Times New Roman" w:cs="Times New Roman"/>
          <w:b/>
          <w:bCs/>
        </w:rPr>
      </w:pPr>
    </w:p>
    <w:p w14:paraId="7B6F4AC2"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Rekabetçi Analizlerin Güçlendirilmesi: </w:t>
      </w:r>
      <w:r w:rsidRPr="00B6295A">
        <w:rPr>
          <w:rFonts w:ascii="Times New Roman" w:eastAsia="Times New Roman" w:hAnsi="Times New Roman" w:cs="Times New Roman"/>
          <w:kern w:val="0"/>
          <w:sz w:val="24"/>
          <w:szCs w:val="24"/>
          <w:lang w:eastAsia="tr-TR"/>
          <w14:ligatures w14:val="none"/>
        </w:rPr>
        <w:t>Rakip firmaların yan haklarını sürekli olarak izlemek ve analiz etmek için güçlü bir rekabetçi analiz süreci oluşturulabilir. Bu analizler, rakip firmaların stratejilerini ve yan haklarını anlamak için önemli bir araç olabilir.</w:t>
      </w:r>
    </w:p>
    <w:p w14:paraId="7793DF52"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Esnek Yan Hak Paketlerinin Yeniden Değerlendirilmesi: </w:t>
      </w:r>
      <w:r w:rsidRPr="00B6295A">
        <w:rPr>
          <w:rFonts w:ascii="Times New Roman" w:eastAsia="Times New Roman" w:hAnsi="Times New Roman" w:cs="Times New Roman"/>
          <w:kern w:val="0"/>
          <w:sz w:val="24"/>
          <w:szCs w:val="24"/>
          <w:lang w:eastAsia="tr-TR"/>
          <w14:ligatures w14:val="none"/>
        </w:rPr>
        <w:t>Şirketin mevcut yan hak paketleri düzenli olarak gözden geçirilerek, rekabet ortamına uygun şekilde güncellenmesi sağlanabilir. Bu, çalışan memnuniyetini ve bağlılığını artırmak için önemli bir adım olabilir.</w:t>
      </w:r>
    </w:p>
    <w:p w14:paraId="7EEB4DE3"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İnovasyon ve Yaratıcılığı Teşvik Etme: </w:t>
      </w:r>
      <w:r w:rsidRPr="00B6295A">
        <w:rPr>
          <w:rFonts w:ascii="Times New Roman" w:eastAsia="Times New Roman" w:hAnsi="Times New Roman" w:cs="Times New Roman"/>
          <w:kern w:val="0"/>
          <w:sz w:val="24"/>
          <w:szCs w:val="24"/>
          <w:lang w:eastAsia="tr-TR"/>
          <w14:ligatures w14:val="none"/>
        </w:rPr>
        <w:t>Şirket içindeki ekiplerin, rekabetçi bir ortamda yenilikçi ve yaratıcı yan haklar geliştirmeleri teşvik edilebilir. Bu, rakiplerden farklı ve çekici yan haklar sunarak rekabet avantajı elde etmeyi sağlayabilir.</w:t>
      </w:r>
    </w:p>
    <w:p w14:paraId="2417FC78"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lastRenderedPageBreak/>
        <w:t xml:space="preserve">Çalışan Geri Bildirimlerinin Değerlendirilmesi: </w:t>
      </w:r>
      <w:r w:rsidRPr="00B6295A">
        <w:rPr>
          <w:rFonts w:ascii="Times New Roman" w:eastAsia="Times New Roman" w:hAnsi="Times New Roman" w:cs="Times New Roman"/>
          <w:kern w:val="0"/>
          <w:sz w:val="24"/>
          <w:szCs w:val="24"/>
          <w:lang w:eastAsia="tr-TR"/>
          <w14:ligatures w14:val="none"/>
        </w:rPr>
        <w:t>Çalışanların yan haklar konusundaki geri bildirimleri düzenli olarak toplanıp değerlendirilerek, şirketin yan hak politikalarının ve uygulamalarının iyileştirilmesi sağlanabilir.</w:t>
      </w:r>
    </w:p>
    <w:p w14:paraId="473D5CF0" w14:textId="77777777" w:rsidR="002B3450" w:rsidRPr="00B6295A" w:rsidRDefault="002B3450" w:rsidP="002B3450">
      <w:pPr>
        <w:pStyle w:val="ListeParagraf"/>
        <w:numPr>
          <w:ilvl w:val="1"/>
          <w:numId w:val="4"/>
        </w:numPr>
        <w:spacing w:before="240"/>
        <w:jc w:val="both"/>
        <w:rPr>
          <w:rFonts w:ascii="Times New Roman" w:hAnsi="Times New Roman" w:cs="Times New Roman"/>
          <w:b/>
          <w:bCs/>
        </w:rPr>
      </w:pPr>
      <w:r w:rsidRPr="00B6295A">
        <w:rPr>
          <w:rFonts w:ascii="Times New Roman" w:eastAsia="Times New Roman" w:hAnsi="Times New Roman" w:cs="Times New Roman"/>
          <w:b/>
          <w:bCs/>
          <w:kern w:val="0"/>
          <w:sz w:val="24"/>
          <w:szCs w:val="24"/>
          <w:lang w:eastAsia="tr-TR"/>
          <w14:ligatures w14:val="none"/>
        </w:rPr>
        <w:t xml:space="preserve">Hızlı Tepki Yeteneğinin Güçlendirilmesi: </w:t>
      </w:r>
      <w:r w:rsidRPr="00B6295A">
        <w:rPr>
          <w:rFonts w:ascii="Times New Roman" w:eastAsia="Times New Roman" w:hAnsi="Times New Roman" w:cs="Times New Roman"/>
          <w:kern w:val="0"/>
          <w:sz w:val="24"/>
          <w:szCs w:val="24"/>
          <w:lang w:eastAsia="tr-TR"/>
          <w14:ligatures w14:val="none"/>
        </w:rPr>
        <w:t>Rekabetçi ortamda hızlı değişikliklere ayak uydurabilmek için, şirketin hızlı tepki yeteneğini güçlendirmek önemlidir. Esneklik ve adaptasyon, rakip firmaların yan haklarının etkilerine karşı daha dirençli olmayı sağlayabilir.</w:t>
      </w:r>
    </w:p>
    <w:p w14:paraId="43987174" w14:textId="0FA4B5C0" w:rsidR="008B023D" w:rsidRPr="008B023D" w:rsidRDefault="008B023D" w:rsidP="008B023D">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Daha detaylı bilgi almak için İnsan Kaynakları Departmanı ile iletişime geçebilirsiniz.</w:t>
      </w:r>
    </w:p>
    <w:p w14:paraId="4DD2ED62" w14:textId="77777777" w:rsidR="005B2D9D" w:rsidRDefault="005B2D9D"/>
    <w:sectPr w:rsidR="005B2D9D" w:rsidSect="002B345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D8428" w14:textId="77777777" w:rsidR="00A73F23" w:rsidRDefault="00A73F23" w:rsidP="00D472BA">
      <w:pPr>
        <w:spacing w:after="0" w:line="240" w:lineRule="auto"/>
      </w:pPr>
      <w:r>
        <w:separator/>
      </w:r>
    </w:p>
  </w:endnote>
  <w:endnote w:type="continuationSeparator" w:id="0">
    <w:p w14:paraId="043419A2" w14:textId="77777777" w:rsidR="00A73F23" w:rsidRDefault="00A73F23" w:rsidP="00D4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322178"/>
      <w:docPartObj>
        <w:docPartGallery w:val="Page Numbers (Bottom of Page)"/>
        <w:docPartUnique/>
      </w:docPartObj>
    </w:sdtPr>
    <w:sdtContent>
      <w:p w14:paraId="1A452E97" w14:textId="77777777" w:rsidR="00E116A2" w:rsidRDefault="00000000">
        <w:pPr>
          <w:pStyle w:val="AltBilgi"/>
          <w:jc w:val="center"/>
        </w:pPr>
        <w:r>
          <w:fldChar w:fldCharType="begin"/>
        </w:r>
        <w:r>
          <w:instrText>PAGE   \* MERGEFORMAT</w:instrText>
        </w:r>
        <w:r>
          <w:fldChar w:fldCharType="separate"/>
        </w:r>
        <w:r>
          <w:t>2</w:t>
        </w:r>
        <w:r>
          <w:fldChar w:fldCharType="end"/>
        </w:r>
      </w:p>
    </w:sdtContent>
  </w:sdt>
  <w:p w14:paraId="6B190E9A" w14:textId="77777777" w:rsidR="00E116A2" w:rsidRDefault="00E116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73A11" w14:textId="77777777" w:rsidR="00A73F23" w:rsidRDefault="00A73F23" w:rsidP="00D472BA">
      <w:pPr>
        <w:spacing w:after="0" w:line="240" w:lineRule="auto"/>
      </w:pPr>
      <w:r>
        <w:separator/>
      </w:r>
    </w:p>
  </w:footnote>
  <w:footnote w:type="continuationSeparator" w:id="0">
    <w:p w14:paraId="59F0A2BC" w14:textId="77777777" w:rsidR="00A73F23" w:rsidRDefault="00A73F23" w:rsidP="00D4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9B2"/>
    <w:multiLevelType w:val="multilevel"/>
    <w:tmpl w:val="3DDA1E08"/>
    <w:lvl w:ilvl="0">
      <w:start w:val="3"/>
      <w:numFmt w:val="decimal"/>
      <w:lvlText w:val="%1"/>
      <w:lvlJc w:val="left"/>
      <w:pPr>
        <w:ind w:left="360" w:hanging="360"/>
      </w:pPr>
      <w:rPr>
        <w:rFonts w:hint="default"/>
        <w:b/>
      </w:rPr>
    </w:lvl>
    <w:lvl w:ilvl="1">
      <w:start w:val="1"/>
      <w:numFmt w:val="decimal"/>
      <w:lvlText w:val="%1.%2"/>
      <w:lvlJc w:val="left"/>
      <w:pPr>
        <w:ind w:left="1004" w:hanging="360"/>
      </w:pPr>
      <w:rPr>
        <w:rFonts w:hint="default"/>
        <w:b/>
      </w:rPr>
    </w:lvl>
    <w:lvl w:ilvl="2">
      <w:start w:val="1"/>
      <w:numFmt w:val="decimal"/>
      <w:lvlText w:val="%1.%2.%3"/>
      <w:lvlJc w:val="left"/>
      <w:pPr>
        <w:ind w:left="1997" w:hanging="720"/>
      </w:pPr>
      <w:rPr>
        <w:rFonts w:hint="default"/>
        <w:b/>
      </w:rPr>
    </w:lvl>
    <w:lvl w:ilvl="3">
      <w:start w:val="1"/>
      <w:numFmt w:val="decimal"/>
      <w:lvlText w:val="%1.%2.%3.%4"/>
      <w:lvlJc w:val="left"/>
      <w:pPr>
        <w:ind w:left="2652" w:hanging="720"/>
      </w:pPr>
      <w:rPr>
        <w:rFonts w:hint="default"/>
        <w:b/>
      </w:rPr>
    </w:lvl>
    <w:lvl w:ilvl="4">
      <w:start w:val="1"/>
      <w:numFmt w:val="decimal"/>
      <w:lvlText w:val="%1.%2.%3.%4.%5"/>
      <w:lvlJc w:val="left"/>
      <w:pPr>
        <w:ind w:left="3656" w:hanging="1080"/>
      </w:pPr>
      <w:rPr>
        <w:rFonts w:hint="default"/>
        <w:b/>
      </w:rPr>
    </w:lvl>
    <w:lvl w:ilvl="5">
      <w:start w:val="1"/>
      <w:numFmt w:val="decimal"/>
      <w:lvlText w:val="%1.%2.%3.%4.%5.%6"/>
      <w:lvlJc w:val="left"/>
      <w:pPr>
        <w:ind w:left="4300" w:hanging="108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5948" w:hanging="1440"/>
      </w:pPr>
      <w:rPr>
        <w:rFonts w:hint="default"/>
        <w:b/>
      </w:rPr>
    </w:lvl>
    <w:lvl w:ilvl="8">
      <w:start w:val="1"/>
      <w:numFmt w:val="decimal"/>
      <w:lvlText w:val="%1.%2.%3.%4.%5.%6.%7.%8.%9"/>
      <w:lvlJc w:val="left"/>
      <w:pPr>
        <w:ind w:left="6592" w:hanging="1440"/>
      </w:pPr>
      <w:rPr>
        <w:rFonts w:hint="default"/>
        <w:b/>
      </w:rPr>
    </w:lvl>
  </w:abstractNum>
  <w:abstractNum w:abstractNumId="1" w15:restartNumberingAfterBreak="0">
    <w:nsid w:val="016E13AA"/>
    <w:multiLevelType w:val="multilevel"/>
    <w:tmpl w:val="5F222A90"/>
    <w:lvl w:ilvl="0">
      <w:start w:val="2"/>
      <w:numFmt w:val="decimal"/>
      <w:lvlText w:val="%1"/>
      <w:lvlJc w:val="left"/>
      <w:pPr>
        <w:ind w:left="360" w:hanging="360"/>
      </w:pPr>
      <w:rPr>
        <w:rFonts w:hint="default"/>
      </w:rPr>
    </w:lvl>
    <w:lvl w:ilvl="1">
      <w:start w:val="1"/>
      <w:numFmt w:val="decimal"/>
      <w:lvlText w:val="%1.%2"/>
      <w:lvlJc w:val="left"/>
      <w:pPr>
        <w:ind w:left="1004" w:hanging="360"/>
      </w:pPr>
      <w:rPr>
        <w:rFonts w:hint="default"/>
        <w:b/>
        <w:bCs/>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2" w15:restartNumberingAfterBreak="0">
    <w:nsid w:val="56D27275"/>
    <w:multiLevelType w:val="multilevel"/>
    <w:tmpl w:val="95A679FE"/>
    <w:lvl w:ilvl="0">
      <w:start w:val="6"/>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3" w15:restartNumberingAfterBreak="0">
    <w:nsid w:val="57966FAF"/>
    <w:multiLevelType w:val="multilevel"/>
    <w:tmpl w:val="3E56C040"/>
    <w:lvl w:ilvl="0">
      <w:start w:val="1"/>
      <w:numFmt w:val="decimal"/>
      <w:lvlText w:val="%1."/>
      <w:lvlJc w:val="left"/>
      <w:pPr>
        <w:ind w:left="644" w:hanging="360"/>
      </w:pPr>
      <w:rPr>
        <w:b/>
        <w:bCs/>
        <w:color w:val="auto"/>
      </w:rPr>
    </w:lvl>
    <w:lvl w:ilvl="1">
      <w:start w:val="1"/>
      <w:numFmt w:val="decimal"/>
      <w:lvlText w:val="%1.%2."/>
      <w:lvlJc w:val="left"/>
      <w:pPr>
        <w:ind w:left="1000" w:hanging="432"/>
      </w:pPr>
      <w:rPr>
        <w:rFonts w:asciiTheme="minorHAnsi" w:hAnsiTheme="minorHAnsi" w:cstheme="minorHAnsi" w:hint="default"/>
        <w:b/>
        <w:bCs/>
        <w:color w:val="auto"/>
        <w:sz w:val="22"/>
        <w:szCs w:val="22"/>
      </w:rPr>
    </w:lvl>
    <w:lvl w:ilvl="2">
      <w:start w:val="1"/>
      <w:numFmt w:val="decimal"/>
      <w:lvlText w:val="%1.%2.%3."/>
      <w:lvlJc w:val="left"/>
      <w:pPr>
        <w:ind w:left="1781" w:hanging="504"/>
      </w:pPr>
      <w:rPr>
        <w:b/>
        <w:bCs/>
        <w:color w:val="auto"/>
        <w:sz w:val="22"/>
        <w:szCs w:val="22"/>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688596">
    <w:abstractNumId w:val="3"/>
  </w:num>
  <w:num w:numId="2" w16cid:durableId="822427214">
    <w:abstractNumId w:val="2"/>
  </w:num>
  <w:num w:numId="3" w16cid:durableId="2134203754">
    <w:abstractNumId w:val="1"/>
  </w:num>
  <w:num w:numId="4" w16cid:durableId="78932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50"/>
    <w:rsid w:val="000D78DE"/>
    <w:rsid w:val="00147C1E"/>
    <w:rsid w:val="002B3450"/>
    <w:rsid w:val="005B2D9D"/>
    <w:rsid w:val="008B023D"/>
    <w:rsid w:val="008C4235"/>
    <w:rsid w:val="00A73F23"/>
    <w:rsid w:val="00D472BA"/>
    <w:rsid w:val="00E116A2"/>
    <w:rsid w:val="00F3133B"/>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0DE2"/>
  <w15:chartTrackingRefBased/>
  <w15:docId w15:val="{137B2016-761D-416C-A8D4-F96E3B34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50"/>
    <w:pPr>
      <w:spacing w:line="259" w:lineRule="auto"/>
    </w:pPr>
    <w:rPr>
      <w:sz w:val="22"/>
      <w:szCs w:val="22"/>
      <w:lang w:val="tr-TR"/>
    </w:rPr>
  </w:style>
  <w:style w:type="paragraph" w:styleId="Balk1">
    <w:name w:val="heading 1"/>
    <w:basedOn w:val="Normal"/>
    <w:next w:val="Normal"/>
    <w:link w:val="Balk1Char"/>
    <w:uiPriority w:val="9"/>
    <w:qFormat/>
    <w:rsid w:val="002B3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B3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B345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B345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B345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B345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345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345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345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345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B345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B345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B345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B345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B345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B345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B345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B3450"/>
    <w:rPr>
      <w:rFonts w:eastAsiaTheme="majorEastAsia" w:cstheme="majorBidi"/>
      <w:color w:val="272727" w:themeColor="text1" w:themeTint="D8"/>
    </w:rPr>
  </w:style>
  <w:style w:type="paragraph" w:styleId="KonuBal">
    <w:name w:val="Title"/>
    <w:basedOn w:val="Normal"/>
    <w:next w:val="Normal"/>
    <w:link w:val="KonuBalChar"/>
    <w:uiPriority w:val="10"/>
    <w:qFormat/>
    <w:rsid w:val="002B3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345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B345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345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B345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3450"/>
    <w:rPr>
      <w:i/>
      <w:iCs/>
      <w:color w:val="404040" w:themeColor="text1" w:themeTint="BF"/>
    </w:rPr>
  </w:style>
  <w:style w:type="paragraph" w:styleId="ListeParagraf">
    <w:name w:val="List Paragraph"/>
    <w:basedOn w:val="Normal"/>
    <w:uiPriority w:val="34"/>
    <w:qFormat/>
    <w:rsid w:val="002B3450"/>
    <w:pPr>
      <w:ind w:left="720"/>
      <w:contextualSpacing/>
    </w:pPr>
  </w:style>
  <w:style w:type="character" w:styleId="GlVurgulama">
    <w:name w:val="Intense Emphasis"/>
    <w:basedOn w:val="VarsaylanParagrafYazTipi"/>
    <w:uiPriority w:val="21"/>
    <w:qFormat/>
    <w:rsid w:val="002B3450"/>
    <w:rPr>
      <w:i/>
      <w:iCs/>
      <w:color w:val="0F4761" w:themeColor="accent1" w:themeShade="BF"/>
    </w:rPr>
  </w:style>
  <w:style w:type="paragraph" w:styleId="GlAlnt">
    <w:name w:val="Intense Quote"/>
    <w:basedOn w:val="Normal"/>
    <w:next w:val="Normal"/>
    <w:link w:val="GlAlntChar"/>
    <w:uiPriority w:val="30"/>
    <w:qFormat/>
    <w:rsid w:val="002B3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B3450"/>
    <w:rPr>
      <w:i/>
      <w:iCs/>
      <w:color w:val="0F4761" w:themeColor="accent1" w:themeShade="BF"/>
    </w:rPr>
  </w:style>
  <w:style w:type="character" w:styleId="GlBavuru">
    <w:name w:val="Intense Reference"/>
    <w:basedOn w:val="VarsaylanParagrafYazTipi"/>
    <w:uiPriority w:val="32"/>
    <w:qFormat/>
    <w:rsid w:val="002B3450"/>
    <w:rPr>
      <w:b/>
      <w:bCs/>
      <w:smallCaps/>
      <w:color w:val="0F4761" w:themeColor="accent1" w:themeShade="BF"/>
      <w:spacing w:val="5"/>
    </w:rPr>
  </w:style>
  <w:style w:type="table" w:styleId="TabloKlavuzu">
    <w:name w:val="Table Grid"/>
    <w:basedOn w:val="NormalTablo"/>
    <w:uiPriority w:val="39"/>
    <w:rsid w:val="002B3450"/>
    <w:pPr>
      <w:spacing w:after="0" w:line="240" w:lineRule="auto"/>
    </w:pPr>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2B3450"/>
    <w:rPr>
      <w:b/>
      <w:bCs/>
    </w:rPr>
  </w:style>
  <w:style w:type="paragraph" w:styleId="NormalWeb">
    <w:name w:val="Normal (Web)"/>
    <w:basedOn w:val="Normal"/>
    <w:uiPriority w:val="99"/>
    <w:unhideWhenUsed/>
    <w:rsid w:val="002B34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AltBilgi">
    <w:name w:val="footer"/>
    <w:basedOn w:val="Normal"/>
    <w:link w:val="AltBilgiChar"/>
    <w:uiPriority w:val="99"/>
    <w:unhideWhenUsed/>
    <w:rsid w:val="002B345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3450"/>
    <w:rPr>
      <w:sz w:val="22"/>
      <w:szCs w:val="22"/>
      <w:lang w:val="tr-TR"/>
    </w:rPr>
  </w:style>
  <w:style w:type="paragraph" w:styleId="stBilgi">
    <w:name w:val="header"/>
    <w:basedOn w:val="Normal"/>
    <w:link w:val="stBilgiChar"/>
    <w:uiPriority w:val="99"/>
    <w:unhideWhenUsed/>
    <w:rsid w:val="00D472B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472BA"/>
    <w:rPr>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4</cp:revision>
  <dcterms:created xsi:type="dcterms:W3CDTF">2024-08-29T08:45:00Z</dcterms:created>
  <dcterms:modified xsi:type="dcterms:W3CDTF">2024-08-29T14:32:00Z</dcterms:modified>
</cp:coreProperties>
</file>