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p16 -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gives students an opportunity to review the target language through active listening while they practice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toy while students listen, and accurate circling and confidence in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Draw your toys",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your toys gives students freer practice of the target language and key structure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toys similar to the ones shown in the lessons, a range of toys drawn in the space provided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further reviews the target vocabulary from the unit and helps students practise giving simple picture descriptions of familiar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toys, accurate pronunciation of the target language,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